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sz w:val="20"/>
          <w:szCs w:val="20"/>
        </w:rPr>
        <w:id w:val="1509955948"/>
        <w:docPartObj>
          <w:docPartGallery w:val="Cover Pages"/>
          <w:docPartUnique/>
        </w:docPartObj>
      </w:sdtPr>
      <w:sdtEndPr/>
      <w:sdtContent>
        <w:p w:rsidR="008D09E7" w:rsidRPr="00C159E2" w:rsidRDefault="00A65C64">
          <w:pPr>
            <w:rPr>
              <w:rFonts w:cstheme="minorHAnsi"/>
              <w:sz w:val="20"/>
              <w:szCs w:val="20"/>
              <w:lang w:val="hr-HR"/>
            </w:rPr>
          </w:pPr>
          <w:r>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rsidR="008733D5" w:rsidRDefault="00A65C64">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r w:rsidR="008733D5">
                            <w:rPr>
                              <w:color w:val="FFFFFF" w:themeColor="background1"/>
                              <w:sz w:val="24"/>
                              <w:szCs w:val="24"/>
                            </w:rPr>
                            <w:t>ODSJEK ZA KULTURU, MEDIJE I MENADŽMENT</w:t>
                          </w:r>
                        </w:sdtContent>
                      </w:sdt>
                    </w:p>
                  </w:txbxContent>
                </v:textbox>
                <w10:wrap anchorx="margin" anchory="page"/>
              </v:rect>
            </w:pict>
          </w:r>
        </w:p>
        <w:p w:rsidR="00EA34EA" w:rsidRPr="00C159E2" w:rsidRDefault="00A65C64">
          <w:pPr>
            <w:rPr>
              <w:rFonts w:cstheme="minorHAnsi"/>
              <w:sz w:val="20"/>
              <w:szCs w:val="20"/>
            </w:rPr>
            <w:sectPr w:rsidR="00EA34EA" w:rsidRPr="00C159E2"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rsidR="008733D5" w:rsidRPr="008D09E7" w:rsidRDefault="008733D5">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w:r>
          <w:r w:rsidR="008D09E7" w:rsidRPr="00C159E2">
            <w:rPr>
              <w:rFonts w:cstheme="minorHAnsi"/>
              <w:noProof/>
              <w:sz w:val="20"/>
              <w:szCs w:val="20"/>
            </w:rPr>
            <w:drawing>
              <wp:anchor distT="0" distB="0" distL="114300" distR="114300" simplePos="0" relativeHeight="251657216"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8733D5" w:rsidRDefault="00A65C64">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733D5" w:rsidRPr="00DD5413">
                              <w:rPr>
                                <w:color w:val="FFFFFF" w:themeColor="background1"/>
                                <w:sz w:val="72"/>
                                <w:szCs w:val="72"/>
                                <w:lang w:val="hr-HR"/>
                              </w:rPr>
                              <w:t>PREDDIPLOMSKI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C159E2">
            <w:rPr>
              <w:rFonts w:cstheme="minorHAnsi"/>
              <w:sz w:val="20"/>
              <w:szCs w:val="20"/>
            </w:rPr>
            <w:br w:type="page"/>
          </w:r>
        </w:p>
      </w:sdtContent>
    </w:sdt>
    <w:p w:rsidR="000F0D4A" w:rsidRPr="00C159E2" w:rsidRDefault="000F0D4A" w:rsidP="000F0D4A">
      <w:pPr>
        <w:rPr>
          <w:rFonts w:cstheme="minorHAnsi"/>
          <w:sz w:val="20"/>
          <w:szCs w:val="20"/>
        </w:rPr>
      </w:pPr>
    </w:p>
    <w:tbl>
      <w:tblPr>
        <w:tblW w:w="14555" w:type="dxa"/>
        <w:tblInd w:w="-398"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21"/>
        <w:gridCol w:w="64"/>
        <w:gridCol w:w="719"/>
        <w:gridCol w:w="457"/>
        <w:gridCol w:w="336"/>
        <w:gridCol w:w="857"/>
        <w:gridCol w:w="791"/>
        <w:gridCol w:w="9"/>
        <w:gridCol w:w="240"/>
        <w:gridCol w:w="462"/>
        <w:gridCol w:w="138"/>
        <w:gridCol w:w="13"/>
        <w:gridCol w:w="841"/>
        <w:gridCol w:w="13"/>
      </w:tblGrid>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11675" w:type="dxa"/>
            <w:gridSpan w:val="14"/>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 xml:space="preserve">Odsjek za kulturu, medije i menadžment – Preddiplomski studij Kultura, mediji i menadžment, 1. godina studija, zimski, I. semestar,akademska godina 2020/2021. </w:t>
            </w:r>
          </w:p>
        </w:tc>
        <w:tc>
          <w:tcPr>
            <w:tcW w:w="85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b/>
                <w:bCs/>
                <w:sz w:val="20"/>
                <w:szCs w:val="20"/>
              </w:rPr>
            </w:pPr>
          </w:p>
        </w:tc>
      </w:tr>
      <w:tr w:rsidR="000F0D4A" w:rsidRPr="00C159E2" w:rsidTr="00063B6A">
        <w:trPr>
          <w:trHeight w:val="315"/>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83"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93"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7"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3" w:type="dxa"/>
            <w:gridSpan w:val="4"/>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063B6A">
        <w:trPr>
          <w:gridAfter w:val="1"/>
          <w:wAfter w:w="13" w:type="dxa"/>
          <w:trHeight w:val="51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 xml:space="preserve">Red. </w:t>
            </w:r>
          </w:p>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 xml:space="preserve">Šifra </w:t>
            </w:r>
          </w:p>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Obavezan/</w:t>
            </w:r>
            <w:r w:rsidRPr="00C159E2">
              <w:rPr>
                <w:rFonts w:eastAsia="Times New Roman" w:cstheme="minorHAnsi"/>
                <w:b/>
                <w:bCs/>
                <w:sz w:val="20"/>
                <w:szCs w:val="20"/>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b/>
                <w:bCs/>
                <w:sz w:val="20"/>
                <w:szCs w:val="20"/>
              </w:rPr>
              <w:t xml:space="preserve">Nastavnik </w:t>
            </w:r>
            <w:r w:rsidRPr="00C159E2">
              <w:rPr>
                <w:rFonts w:eastAsia="Times New Roman" w:cstheme="minorHAnsi"/>
                <w:b/>
                <w:bCs/>
                <w:sz w:val="20"/>
                <w:szCs w:val="20"/>
              </w:rPr>
              <w:br/>
            </w:r>
            <w:r w:rsidRPr="00C159E2">
              <w:rPr>
                <w:rFonts w:eastAsia="Times New Roman" w:cstheme="minorHAnsi"/>
                <w:sz w:val="20"/>
                <w:szCs w:val="20"/>
              </w:rPr>
              <w:br/>
              <w:t>(P = predavanja</w:t>
            </w:r>
            <w:r w:rsidRPr="00C159E2">
              <w:rPr>
                <w:rFonts w:eastAsia="Times New Roman" w:cstheme="minorHAnsi"/>
                <w:sz w:val="20"/>
                <w:szCs w:val="20"/>
              </w:rPr>
              <w:br/>
              <w:t>S = seminari (kap.grupe 30)</w:t>
            </w:r>
            <w:r w:rsidRPr="00C159E2">
              <w:rPr>
                <w:rFonts w:eastAsia="Times New Roman" w:cstheme="minorHAnsi"/>
                <w:sz w:val="20"/>
                <w:szCs w:val="20"/>
              </w:rPr>
              <w:br/>
              <w:t>A = auditorne vježbe (kap.grupe 30)</w:t>
            </w:r>
            <w:r w:rsidRPr="00C159E2">
              <w:rPr>
                <w:rFonts w:eastAsia="Times New Roman" w:cstheme="minorHAnsi"/>
                <w:sz w:val="20"/>
                <w:szCs w:val="20"/>
              </w:rPr>
              <w:br/>
              <w:t>PK = vježbe u praktikumu (kap.grupe 10)</w:t>
            </w:r>
            <w:r w:rsidRPr="00C159E2">
              <w:rPr>
                <w:rFonts w:eastAsia="Times New Roman" w:cstheme="minorHAnsi"/>
                <w:sz w:val="20"/>
                <w:szCs w:val="20"/>
              </w:rPr>
              <w:br/>
              <w:t>SJ = vježbe iz stranog jezika (kap.grupe 30)</w:t>
            </w:r>
            <w:r w:rsidRPr="00C159E2">
              <w:rPr>
                <w:rFonts w:eastAsia="Times New Roman" w:cstheme="minorHAnsi"/>
                <w:sz w:val="20"/>
                <w:szCs w:val="20"/>
              </w:rPr>
              <w:br/>
              <w:t>TJ = vježbe iz tjelesnog odgoja (kap.grupe 40)</w:t>
            </w:r>
            <w:r w:rsidRPr="00C159E2">
              <w:rPr>
                <w:rFonts w:eastAsia="Times New Roman" w:cstheme="minorHAnsi"/>
                <w:sz w:val="20"/>
                <w:szCs w:val="20"/>
              </w:rPr>
              <w:br/>
              <w:t>M= metodičke vježbe (kap.grupe 15)</w:t>
            </w:r>
          </w:p>
        </w:tc>
        <w:tc>
          <w:tcPr>
            <w:tcW w:w="2433" w:type="dxa"/>
            <w:gridSpan w:val="5"/>
            <w:tcBorders>
              <w:top w:val="single" w:sz="8" w:space="0" w:color="auto"/>
              <w:left w:val="nil"/>
              <w:bottom w:val="single" w:sz="4" w:space="0" w:color="auto"/>
              <w:right w:val="nil"/>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Sati</w:t>
            </w:r>
          </w:p>
        </w:tc>
        <w:tc>
          <w:tcPr>
            <w:tcW w:w="2494" w:type="dxa"/>
            <w:gridSpan w:val="7"/>
            <w:tcBorders>
              <w:top w:val="single" w:sz="8" w:space="0" w:color="auto"/>
              <w:left w:val="single" w:sz="8" w:space="0" w:color="00000A"/>
              <w:bottom w:val="single" w:sz="4" w:space="0" w:color="auto"/>
              <w:right w:val="single" w:sz="8" w:space="0" w:color="000000"/>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Grupe</w:t>
            </w:r>
          </w:p>
        </w:tc>
      </w:tr>
      <w:tr w:rsidR="000F0D4A" w:rsidRPr="00C159E2" w:rsidTr="00063B6A">
        <w:trPr>
          <w:gridAfter w:val="1"/>
          <w:wAfter w:w="13" w:type="dxa"/>
          <w:trHeight w:val="1665"/>
        </w:trPr>
        <w:tc>
          <w:tcPr>
            <w:tcW w:w="239" w:type="dxa"/>
            <w:tcBorders>
              <w:top w:val="nil"/>
              <w:left w:val="nil"/>
              <w:bottom w:val="nil"/>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single" w:sz="8" w:space="0" w:color="auto"/>
              <w:left w:val="single" w:sz="8" w:space="0" w:color="auto"/>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sz w:val="20"/>
                <w:szCs w:val="20"/>
              </w:rPr>
            </w:pPr>
          </w:p>
        </w:tc>
        <w:tc>
          <w:tcPr>
            <w:tcW w:w="783" w:type="dxa"/>
            <w:gridSpan w:val="2"/>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793" w:type="dxa"/>
            <w:gridSpan w:val="2"/>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857"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c>
          <w:tcPr>
            <w:tcW w:w="791"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711" w:type="dxa"/>
            <w:gridSpan w:val="3"/>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303" w:type="dxa"/>
            <w:gridSpan w:val="19"/>
            <w:tcBorders>
              <w:top w:val="nil"/>
              <w:left w:val="single" w:sz="4" w:space="0" w:color="808080"/>
              <w:bottom w:val="nil"/>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OBAVEZNI OPĆI</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Hrvatska jezična kultura</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3221"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dr. sc. Borko Baraban</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45</w:t>
            </w:r>
          </w:p>
        </w:tc>
        <w:tc>
          <w:tcPr>
            <w:tcW w:w="793"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15</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1"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single" w:sz="4" w:space="0" w:color="auto"/>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Gost predavač</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3"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xml:space="preserve">Javni nastup u kulturi </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art. Branko Čegec</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793"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15PK </w:t>
            </w:r>
          </w:p>
        </w:tc>
        <w:tc>
          <w:tcPr>
            <w:tcW w:w="791"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Tomislav Levak, assist.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3"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w:t>
            </w:r>
          </w:p>
        </w:tc>
        <w:tc>
          <w:tcPr>
            <w:tcW w:w="793"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791"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2 </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3"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w:t>
            </w:r>
          </w:p>
        </w:tc>
        <w:tc>
          <w:tcPr>
            <w:tcW w:w="793"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791"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 </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3"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3221" w:type="dxa"/>
            <w:tcBorders>
              <w:top w:val="nil"/>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i/>
                <w:sz w:val="20"/>
                <w:szCs w:val="20"/>
              </w:rPr>
              <w:t>Zoran Pupovac, 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793"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3"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w:t>
            </w: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20TJ </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063B6A">
        <w:trPr>
          <w:gridAfter w:val="1"/>
          <w:wAfter w:w="13" w:type="dxa"/>
          <w:trHeight w:val="35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1060" w:type="dxa"/>
            <w:vMerge w:val="restart"/>
            <w:tcBorders>
              <w:top w:val="nil"/>
              <w:left w:val="single" w:sz="4" w:space="0" w:color="80808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dr. sc. Marija Šain</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793"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5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left w:val="single" w:sz="4" w:space="0" w:color="808080"/>
              <w:bottom w:val="single" w:sz="4" w:space="0" w:color="000000"/>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Marija Tolušić, viši predavač</w:t>
            </w:r>
          </w:p>
        </w:tc>
        <w:tc>
          <w:tcPr>
            <w:tcW w:w="783"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Uvod u komunikologiju</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dr. sc. Ivica Šola</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45</w:t>
            </w:r>
          </w:p>
        </w:tc>
        <w:tc>
          <w:tcPr>
            <w:tcW w:w="793"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Tomislav Levak, asistent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3"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11" w:type="dxa"/>
            <w:gridSpan w:val="3"/>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303" w:type="dxa"/>
            <w:gridSpan w:val="19"/>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20 ECTS</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303" w:type="dxa"/>
            <w:gridSpan w:val="19"/>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IZBORNI KOLEGIJI</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14303" w:type="dxa"/>
            <w:gridSpan w:val="19"/>
            <w:tcBorders>
              <w:top w:val="single" w:sz="4" w:space="0" w:color="808080"/>
              <w:left w:val="single" w:sz="4" w:space="0" w:color="808080"/>
              <w:bottom w:val="single" w:sz="4" w:space="0" w:color="808080"/>
              <w:right w:val="single" w:sz="4" w:space="0" w:color="808080"/>
            </w:tcBorders>
            <w:shd w:val="clear" w:color="auto" w:fill="auto"/>
            <w:vAlign w:val="center"/>
          </w:tcPr>
          <w:p w:rsidR="000F0D4A" w:rsidRPr="00C159E2" w:rsidRDefault="000F0D4A" w:rsidP="009E7A11">
            <w:pPr>
              <w:rPr>
                <w:rFonts w:eastAsia="Times New Roman" w:cstheme="minorHAnsi"/>
                <w:b/>
                <w:bCs/>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7</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BAKM-IZ-20</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z w:val="20"/>
                <w:szCs w:val="20"/>
              </w:rPr>
            </w:pPr>
            <w:r w:rsidRPr="00C159E2">
              <w:rPr>
                <w:rFonts w:cstheme="minorHAnsi"/>
                <w:sz w:val="20"/>
                <w:szCs w:val="20"/>
              </w:rPr>
              <w:t>Osnove psihologije</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z w:val="20"/>
                <w:szCs w:val="20"/>
              </w:rPr>
            </w:pPr>
            <w:r w:rsidRPr="00C159E2">
              <w:rPr>
                <w:rFonts w:cstheme="minorHAnsi"/>
                <w:sz w:val="20"/>
                <w:szCs w:val="20"/>
              </w:rPr>
              <w:t>Marija Kristek, predavač</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8</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BAKM-IZ-27</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z w:val="20"/>
                <w:szCs w:val="20"/>
              </w:rPr>
            </w:pPr>
            <w:r w:rsidRPr="00C159E2">
              <w:rPr>
                <w:rFonts w:cstheme="minorHAnsi"/>
                <w:sz w:val="20"/>
                <w:szCs w:val="20"/>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z w:val="20"/>
                <w:szCs w:val="20"/>
              </w:rPr>
            </w:pPr>
            <w:r w:rsidRPr="00C159E2">
              <w:rPr>
                <w:rFonts w:eastAsia="Times New Roman" w:cstheme="minorHAnsi"/>
                <w:sz w:val="20"/>
                <w:szCs w:val="20"/>
              </w:rPr>
              <w:t>Marina Čepo,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cstheme="minorHAnsi"/>
                <w:sz w:val="20"/>
                <w:szCs w:val="20"/>
              </w:rPr>
              <w:t>(1)</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9</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BAKM-IZ-41</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b/>
                <w:spacing w:val="-2"/>
                <w:sz w:val="20"/>
                <w:szCs w:val="20"/>
              </w:rPr>
              <w:t>Doc. dr.sc. Iva Buljubašić</w:t>
            </w:r>
          </w:p>
          <w:p w:rsidR="000F0D4A" w:rsidRPr="00C159E2" w:rsidRDefault="000F0D4A" w:rsidP="009E7A11">
            <w:pPr>
              <w:rPr>
                <w:rFonts w:cstheme="minorHAnsi"/>
                <w:spacing w:val="-2"/>
                <w:sz w:val="20"/>
                <w:szCs w:val="20"/>
              </w:rPr>
            </w:pPr>
            <w:r w:rsidRPr="00C159E2">
              <w:rPr>
                <w:rFonts w:cstheme="minorHAnsi"/>
                <w:spacing w:val="-2"/>
                <w:sz w:val="20"/>
                <w:szCs w:val="20"/>
              </w:rPr>
              <w:t>dr. sc. Igor Mavrin, poslijedoktorand</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jc w:val="center"/>
              <w:rPr>
                <w:rFonts w:cstheme="minorHAnsi"/>
                <w:spacing w:val="-2"/>
                <w:sz w:val="20"/>
                <w:szCs w:val="20"/>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z w:val="20"/>
                <w:szCs w:val="20"/>
              </w:rPr>
              <w:t>BAKM-IZ-56</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Društveni mediji</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Tomislav Levak, asistent</w:t>
            </w:r>
          </w:p>
          <w:p w:rsidR="000F0D4A" w:rsidRPr="00C159E2" w:rsidRDefault="000F0D4A" w:rsidP="009E7A11">
            <w:pPr>
              <w:rPr>
                <w:rFonts w:cstheme="minorHAnsi"/>
                <w:spacing w:val="-2"/>
                <w:sz w:val="20"/>
                <w:szCs w:val="20"/>
              </w:rPr>
            </w:pPr>
            <w:r w:rsidRPr="00C159E2">
              <w:rPr>
                <w:rFonts w:cstheme="minorHAnsi"/>
                <w:spacing w:val="-2"/>
                <w:sz w:val="20"/>
                <w:szCs w:val="20"/>
              </w:rPr>
              <w:t>Snježana Barić Selmić,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15PK</w:t>
            </w:r>
          </w:p>
          <w:p w:rsidR="000F0D4A" w:rsidRPr="00C159E2" w:rsidRDefault="000F0D4A" w:rsidP="009E7A11">
            <w:pPr>
              <w:jc w:val="center"/>
              <w:rPr>
                <w:rFonts w:cstheme="minorHAnsi"/>
                <w:spacing w:val="-2"/>
                <w:sz w:val="20"/>
                <w:szCs w:val="20"/>
              </w:rPr>
            </w:pPr>
            <w:r w:rsidRPr="00C159E2">
              <w:rPr>
                <w:rFonts w:cstheme="minorHAnsi"/>
                <w:spacing w:val="-2"/>
                <w:sz w:val="20"/>
                <w:szCs w:val="20"/>
              </w:rPr>
              <w:t>15PK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11</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BAKM-IZ-35</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b/>
                <w:spacing w:val="-2"/>
                <w:sz w:val="20"/>
                <w:szCs w:val="20"/>
              </w:rPr>
              <w:t>Izv. prof. dr. sc. Vladimir Rismondo</w:t>
            </w:r>
          </w:p>
          <w:p w:rsidR="000F0D4A" w:rsidRPr="00C159E2" w:rsidRDefault="000F0D4A" w:rsidP="009E7A11">
            <w:pPr>
              <w:rPr>
                <w:rFonts w:cstheme="minorHAnsi"/>
                <w:spacing w:val="-2"/>
                <w:sz w:val="20"/>
                <w:szCs w:val="20"/>
              </w:rPr>
            </w:pPr>
            <w:r w:rsidRPr="00C159E2">
              <w:rPr>
                <w:rFonts w:cstheme="minorHAnsi"/>
                <w:spacing w:val="-2"/>
                <w:sz w:val="20"/>
                <w:szCs w:val="20"/>
              </w:rPr>
              <w:t>Snježana Barić-Šelmić, asistentica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jc w:val="center"/>
              <w:rPr>
                <w:rFonts w:cstheme="minorHAnsi"/>
                <w:spacing w:val="-2"/>
                <w:sz w:val="20"/>
                <w:szCs w:val="20"/>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AE16EA" w:rsidP="009E7A11">
            <w:pPr>
              <w:jc w:val="center"/>
              <w:rPr>
                <w:rFonts w:eastAsia="Times New Roman" w:cstheme="minorHAnsi"/>
                <w:sz w:val="20"/>
                <w:szCs w:val="20"/>
              </w:rPr>
            </w:pPr>
            <w:r w:rsidRPr="00C159E2">
              <w:rPr>
                <w:rFonts w:eastAsia="Times New Roman" w:cstheme="minorHAnsi"/>
                <w:sz w:val="20"/>
                <w:szCs w:val="20"/>
              </w:rPr>
              <w:t>12</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BAKM-IZ-36</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Kristina Kumrić,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063B6A">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AE16EA">
            <w:pPr>
              <w:jc w:val="center"/>
              <w:rPr>
                <w:rFonts w:eastAsia="Times New Roman" w:cstheme="minorHAnsi"/>
                <w:sz w:val="20"/>
                <w:szCs w:val="20"/>
              </w:rPr>
            </w:pPr>
            <w:r w:rsidRPr="00C159E2">
              <w:rPr>
                <w:rFonts w:eastAsia="Times New Roman" w:cstheme="minorHAnsi"/>
                <w:sz w:val="20"/>
                <w:szCs w:val="20"/>
              </w:rPr>
              <w:t>1</w:t>
            </w:r>
            <w:r w:rsidR="00AE16EA" w:rsidRPr="00C159E2">
              <w:rPr>
                <w:rFonts w:eastAsia="Times New Roman" w:cstheme="minorHAnsi"/>
                <w:sz w:val="20"/>
                <w:szCs w:val="20"/>
              </w:rPr>
              <w:t>3</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PD Glazbena pedagogije</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1</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eastAsia="Times New Roman" w:cstheme="minorHAnsi"/>
                <w:b/>
                <w:sz w:val="20"/>
                <w:szCs w:val="20"/>
              </w:rPr>
              <w:t>Doc. dr. sc. Damir Šebo</w:t>
            </w:r>
          </w:p>
        </w:tc>
        <w:tc>
          <w:tcPr>
            <w:tcW w:w="719"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793"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r>
      <w:tr w:rsidR="00063B6A" w:rsidRPr="00C159E2" w:rsidTr="00063B6A">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63B6A" w:rsidRPr="00C159E2" w:rsidRDefault="00063B6A" w:rsidP="00063B6A">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BAKM-IZ-12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Oblikovanje poetskoga teksta I</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3</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rPr>
                <w:rFonts w:eastAsia="Times New Roman" w:cstheme="minorHAnsi"/>
                <w:sz w:val="20"/>
                <w:szCs w:val="20"/>
              </w:rPr>
            </w:pPr>
            <w:r w:rsidRPr="00C159E2">
              <w:rPr>
                <w:rFonts w:eastAsia="Times New Roman" w:cstheme="minorHAnsi"/>
                <w:b/>
                <w:sz w:val="20"/>
                <w:szCs w:val="20"/>
              </w:rPr>
              <w:t>Doc. art. Branko Čegec</w:t>
            </w:r>
          </w:p>
        </w:tc>
        <w:tc>
          <w:tcPr>
            <w:tcW w:w="719"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15</w:t>
            </w:r>
          </w:p>
        </w:tc>
        <w:tc>
          <w:tcPr>
            <w:tcW w:w="793"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10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20PK</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63B6A" w:rsidRPr="00C159E2" w:rsidRDefault="00063B6A" w:rsidP="00063B6A">
            <w:pPr>
              <w:jc w:val="center"/>
              <w:rPr>
                <w:rFonts w:cstheme="minorHAnsi"/>
                <w:sz w:val="20"/>
                <w:szCs w:val="20"/>
              </w:rPr>
            </w:pPr>
            <w:r w:rsidRPr="00C159E2">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63B6A" w:rsidRPr="00C159E2" w:rsidRDefault="00063B6A" w:rsidP="00063B6A">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p>
        </w:tc>
      </w:tr>
      <w:tr w:rsidR="00063B6A" w:rsidRPr="00C159E2" w:rsidTr="00063B6A">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63B6A" w:rsidRPr="00C159E2" w:rsidRDefault="00063B6A" w:rsidP="00063B6A">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eastAsia="Times New Roman" w:cstheme="minorHAnsi"/>
                <w:sz w:val="20"/>
                <w:szCs w:val="20"/>
              </w:rPr>
            </w:pPr>
            <w:r w:rsidRPr="00C159E2">
              <w:rPr>
                <w:rFonts w:eastAsia="Times New Roman" w:cstheme="minorHAnsi"/>
                <w:sz w:val="20"/>
                <w:szCs w:val="20"/>
              </w:rPr>
              <w:t>BAKM-IZ-14</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rPr>
                <w:rFonts w:cstheme="minorHAnsi"/>
                <w:sz w:val="20"/>
                <w:szCs w:val="20"/>
              </w:rPr>
            </w:pPr>
            <w:r w:rsidRPr="00C159E2">
              <w:rPr>
                <w:rFonts w:cstheme="minorHAnsi"/>
                <w:sz w:val="20"/>
                <w:szCs w:val="20"/>
                <w:lang w:val="en-GB"/>
              </w:rPr>
              <w:t>Digitalna komunikacija baštine i korisnika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cstheme="minorHAnsi"/>
                <w:spacing w:val="-2"/>
                <w:sz w:val="20"/>
                <w:szCs w:val="20"/>
              </w:rPr>
            </w:pPr>
            <w:r w:rsidRPr="00C159E2">
              <w:rPr>
                <w:rFonts w:cstheme="minorHAnsi"/>
                <w:spacing w:val="-2"/>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63B6A" w:rsidRPr="00C159E2" w:rsidRDefault="00063B6A" w:rsidP="00063B6A">
            <w:pPr>
              <w:rPr>
                <w:rFonts w:cstheme="minorHAnsi"/>
                <w:sz w:val="20"/>
                <w:szCs w:val="20"/>
                <w:shd w:val="clear" w:color="auto" w:fill="FFFFFF"/>
              </w:rPr>
            </w:pPr>
            <w:r w:rsidRPr="00C159E2">
              <w:rPr>
                <w:rFonts w:cstheme="minorHAnsi"/>
                <w:b/>
                <w:sz w:val="20"/>
                <w:szCs w:val="20"/>
                <w:shd w:val="clear" w:color="auto" w:fill="FFFFFF"/>
              </w:rPr>
              <w:t>Izv. prof. dr. sc. Nives Tomašević</w:t>
            </w:r>
          </w:p>
          <w:p w:rsidR="00063B6A" w:rsidRPr="00C159E2" w:rsidRDefault="00063B6A" w:rsidP="00063B6A">
            <w:pPr>
              <w:rPr>
                <w:rFonts w:cstheme="minorHAnsi"/>
                <w:b/>
                <w:spacing w:val="-2"/>
                <w:sz w:val="20"/>
                <w:szCs w:val="20"/>
              </w:rPr>
            </w:pPr>
            <w:r w:rsidRPr="00C159E2">
              <w:rPr>
                <w:rFonts w:cstheme="minorHAnsi"/>
                <w:sz w:val="20"/>
                <w:szCs w:val="20"/>
                <w:shd w:val="clear" w:color="auto" w:fill="FFFFFF"/>
              </w:rPr>
              <w:t>Dr. sc. Hrvoje Mesić, poslijedoktorand</w:t>
            </w:r>
          </w:p>
        </w:tc>
        <w:tc>
          <w:tcPr>
            <w:tcW w:w="719"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63B6A" w:rsidRPr="00C159E2" w:rsidRDefault="00063B6A" w:rsidP="00063B6A">
            <w:pPr>
              <w:rPr>
                <w:rFonts w:cstheme="minorHAnsi"/>
                <w:spacing w:val="-2"/>
                <w:sz w:val="20"/>
                <w:szCs w:val="20"/>
              </w:rPr>
            </w:pPr>
          </w:p>
        </w:tc>
        <w:tc>
          <w:tcPr>
            <w:tcW w:w="793"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rsidR="00063B6A" w:rsidRPr="00C159E2" w:rsidRDefault="00063B6A" w:rsidP="00063B6A">
            <w:pPr>
              <w:jc w:val="center"/>
              <w:rPr>
                <w:rFonts w:cstheme="minorHAnsi"/>
                <w:spacing w:val="-2"/>
                <w:sz w:val="20"/>
                <w:szCs w:val="20"/>
              </w:rPr>
            </w:pPr>
            <w:r w:rsidRPr="00C159E2">
              <w:rPr>
                <w:rFonts w:cstheme="minorHAnsi"/>
                <w:spacing w:val="-2"/>
                <w:sz w:val="20"/>
                <w:szCs w:val="20"/>
              </w:rPr>
              <w:t>10</w:t>
            </w:r>
          </w:p>
          <w:p w:rsidR="00063B6A" w:rsidRPr="00C159E2" w:rsidRDefault="00063B6A" w:rsidP="00063B6A">
            <w:pPr>
              <w:jc w:val="center"/>
              <w:rPr>
                <w:rFonts w:cstheme="minorHAnsi"/>
                <w:spacing w:val="-2"/>
                <w:sz w:val="20"/>
                <w:szCs w:val="20"/>
              </w:rPr>
            </w:pP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63B6A" w:rsidRPr="00C159E2" w:rsidRDefault="00063B6A" w:rsidP="00063B6A">
            <w:pPr>
              <w:jc w:val="center"/>
              <w:rPr>
                <w:rFonts w:cstheme="minorHAnsi"/>
                <w:spacing w:val="-2"/>
                <w:sz w:val="20"/>
                <w:szCs w:val="20"/>
              </w:rPr>
            </w:pPr>
            <w:r w:rsidRPr="00C159E2">
              <w:rPr>
                <w:rFonts w:cstheme="minorHAnsi"/>
                <w:spacing w:val="-2"/>
                <w:sz w:val="20"/>
                <w:szCs w:val="20"/>
              </w:rPr>
              <w:t>15PK</w:t>
            </w:r>
          </w:p>
          <w:p w:rsidR="00063B6A" w:rsidRPr="00C159E2" w:rsidRDefault="00063B6A" w:rsidP="00063B6A">
            <w:pPr>
              <w:jc w:val="center"/>
              <w:rPr>
                <w:rFonts w:cstheme="minorHAnsi"/>
                <w:spacing w:val="-2"/>
                <w:sz w:val="20"/>
                <w:szCs w:val="20"/>
              </w:rPr>
            </w:pPr>
            <w:r w:rsidRPr="00C159E2">
              <w:rPr>
                <w:rFonts w:cstheme="minorHAnsi"/>
                <w:spacing w:val="-2"/>
                <w:sz w:val="20"/>
                <w:szCs w:val="20"/>
              </w:rPr>
              <w:t>20PK</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63B6A" w:rsidRPr="00C159E2" w:rsidRDefault="00063B6A" w:rsidP="00063B6A">
            <w:pPr>
              <w:jc w:val="center"/>
              <w:rPr>
                <w:rFonts w:cstheme="minorHAnsi"/>
                <w:sz w:val="20"/>
                <w:szCs w:val="20"/>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63B6A" w:rsidRPr="00C159E2" w:rsidRDefault="00063B6A" w:rsidP="00063B6A">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63B6A" w:rsidRPr="00C159E2" w:rsidRDefault="00063B6A" w:rsidP="00063B6A">
            <w:pPr>
              <w:jc w:val="center"/>
              <w:rPr>
                <w:rFonts w:cstheme="minorHAnsi"/>
                <w:sz w:val="20"/>
                <w:szCs w:val="20"/>
              </w:rPr>
            </w:pPr>
          </w:p>
          <w:p w:rsidR="00063B6A" w:rsidRPr="00C159E2" w:rsidRDefault="00063B6A" w:rsidP="00063B6A">
            <w:pPr>
              <w:jc w:val="center"/>
              <w:rPr>
                <w:rFonts w:cstheme="minorHAnsi"/>
                <w:sz w:val="20"/>
                <w:szCs w:val="20"/>
              </w:rPr>
            </w:pPr>
            <w:r w:rsidRPr="00C159E2">
              <w:rPr>
                <w:rFonts w:cstheme="minorHAnsi"/>
                <w:sz w:val="20"/>
                <w:szCs w:val="20"/>
              </w:rPr>
              <w:t>(1)</w:t>
            </w:r>
          </w:p>
        </w:tc>
      </w:tr>
      <w:tr w:rsidR="000F0D4A" w:rsidRPr="00C159E2" w:rsidTr="00063B6A">
        <w:trPr>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78"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b/>
                <w:sz w:val="20"/>
                <w:szCs w:val="20"/>
              </w:rPr>
            </w:pPr>
            <w:r w:rsidRPr="00C159E2">
              <w:rPr>
                <w:rFonts w:eastAsia="Times New Roman" w:cstheme="minorHAnsi"/>
                <w:b/>
                <w:sz w:val="20"/>
                <w:szCs w:val="20"/>
              </w:rPr>
              <w:t>10ECTS</w:t>
            </w:r>
          </w:p>
          <w:p w:rsidR="000F0D4A" w:rsidRPr="00C159E2" w:rsidRDefault="000F0D4A" w:rsidP="009E7A11">
            <w:pPr>
              <w:rPr>
                <w:rFonts w:eastAsia="Times New Roman" w:cstheme="minorHAnsi"/>
                <w:sz w:val="20"/>
                <w:szCs w:val="20"/>
              </w:rPr>
            </w:pPr>
          </w:p>
        </w:tc>
        <w:tc>
          <w:tcPr>
            <w:tcW w:w="1060"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85"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9"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457"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193"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40"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063B6A">
        <w:trPr>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78"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8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457"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193"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40"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063B6A">
        <w:trPr>
          <w:gridAfter w:val="1"/>
          <w:wAfter w:w="13" w:type="dxa"/>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267" w:type="dxa"/>
            <w:gridSpan w:val="18"/>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IZBORNI KOLEGIJI AKADEMIJE ZA UMJETNOST I KULTURU U OSIJEKU I SVEUČILIŠTA JOSIPA JURJA STROSSMAYERA U OSIJEKU</w:t>
            </w:r>
          </w:p>
        </w:tc>
      </w:tr>
    </w:tbl>
    <w:p w:rsidR="000F0D4A" w:rsidRPr="00C159E2" w:rsidRDefault="000F0D4A" w:rsidP="000F0D4A">
      <w:pPr>
        <w:rPr>
          <w:rFonts w:eastAsia="Times New Roman" w:cstheme="minorHAnsi"/>
          <w:b/>
          <w:bCs/>
          <w:sz w:val="20"/>
          <w:szCs w:val="20"/>
        </w:rPr>
      </w:pPr>
    </w:p>
    <w:p w:rsidR="000F0D4A" w:rsidRPr="00C159E2" w:rsidRDefault="000F0D4A" w:rsidP="000F0D4A">
      <w:pPr>
        <w:rPr>
          <w:rFonts w:eastAsia="Times New Roman" w:cstheme="minorHAnsi"/>
          <w:b/>
          <w:bCs/>
          <w:sz w:val="20"/>
          <w:szCs w:val="20"/>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159E2" w:rsidTr="009E7A11">
        <w:trPr>
          <w:trHeight w:val="300"/>
        </w:trPr>
        <w:tc>
          <w:tcPr>
            <w:tcW w:w="1220" w:type="dxa"/>
            <w:shd w:val="clear" w:color="auto" w:fill="auto"/>
            <w:noWrap/>
            <w:vAlign w:val="center"/>
            <w:hideMark/>
          </w:tcPr>
          <w:p w:rsidR="000F0D4A" w:rsidRPr="00C159E2" w:rsidRDefault="000F0D4A" w:rsidP="009E7A11">
            <w:pPr>
              <w:jc w:val="right"/>
              <w:rPr>
                <w:rFonts w:cstheme="minorHAnsi"/>
                <w:sz w:val="20"/>
                <w:szCs w:val="20"/>
              </w:rPr>
            </w:pPr>
            <w:r w:rsidRPr="00C159E2">
              <w:rPr>
                <w:rFonts w:cstheme="minorHAnsi"/>
                <w:sz w:val="20"/>
                <w:szCs w:val="20"/>
              </w:rPr>
              <w:t>*</w:t>
            </w:r>
          </w:p>
        </w:tc>
        <w:tc>
          <w:tcPr>
            <w:tcW w:w="13726"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Studenti odabiru jedan strani jezik (engleski jezik ili njemački jezik).</w:t>
            </w:r>
          </w:p>
          <w:p w:rsidR="000F0D4A" w:rsidRPr="00C159E2" w:rsidRDefault="000F0D4A" w:rsidP="009E7A11">
            <w:pPr>
              <w:rPr>
                <w:rFonts w:cstheme="minorHAnsi"/>
                <w:sz w:val="20"/>
                <w:szCs w:val="20"/>
              </w:rPr>
            </w:pPr>
          </w:p>
        </w:tc>
      </w:tr>
    </w:tbl>
    <w:p w:rsidR="000F0D4A" w:rsidRPr="00C159E2" w:rsidRDefault="000F0D4A" w:rsidP="000F0D4A">
      <w:pPr>
        <w:rPr>
          <w:rFonts w:cstheme="minorHAnsi"/>
          <w:b/>
          <w:bCs/>
          <w:sz w:val="20"/>
          <w:szCs w:val="20"/>
        </w:rPr>
      </w:pPr>
    </w:p>
    <w:p w:rsidR="000F0D4A" w:rsidRPr="00C159E2" w:rsidRDefault="000F0D4A" w:rsidP="000F0D4A">
      <w:pPr>
        <w:rPr>
          <w:rFonts w:eastAsia="Times New Roman" w:cstheme="minorHAnsi"/>
          <w:b/>
          <w:bCs/>
          <w:sz w:val="20"/>
          <w:szCs w:val="20"/>
        </w:rPr>
      </w:pPr>
      <w:r w:rsidRPr="00C159E2">
        <w:rPr>
          <w:rFonts w:eastAsia="Times New Roman" w:cstheme="minorHAnsi"/>
          <w:b/>
          <w:bCs/>
          <w:sz w:val="20"/>
          <w:szCs w:val="20"/>
        </w:rPr>
        <w:br w:type="page"/>
      </w:r>
      <w:r w:rsidRPr="00C159E2">
        <w:rPr>
          <w:rFonts w:eastAsia="Times New Roman" w:cstheme="minorHAnsi"/>
          <w:b/>
          <w:bCs/>
          <w:sz w:val="20"/>
          <w:szCs w:val="20"/>
        </w:rPr>
        <w:lastRenderedPageBreak/>
        <w:t xml:space="preserve">Odsjek za kulturu, medije i menadžment – Preddiplomski studij Kultura, mediji i menadžment, 1. godina studija, ljetni, II. semestar, akademska godina 2020./2021. </w:t>
      </w:r>
    </w:p>
    <w:p w:rsidR="000F0D4A" w:rsidRPr="00C159E2" w:rsidRDefault="000F0D4A" w:rsidP="000F0D4A">
      <w:pPr>
        <w:rPr>
          <w:rFonts w:cstheme="minorHAnsi"/>
          <w:sz w:val="20"/>
          <w:szCs w:val="20"/>
        </w:rPr>
      </w:pP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0F0D4A" w:rsidRPr="00C159E2" w:rsidTr="009E7A11">
        <w:trPr>
          <w:trHeight w:val="315"/>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b/>
                <w:bCs/>
                <w:sz w:val="20"/>
                <w:szCs w:val="20"/>
              </w:rPr>
            </w:pPr>
          </w:p>
        </w:tc>
        <w:tc>
          <w:tcPr>
            <w:tcW w:w="607"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184"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3260"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1"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372"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67"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2"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5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9E7A11">
        <w:trPr>
          <w:trHeight w:val="51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Obavezan/</w:t>
            </w:r>
            <w:r w:rsidRPr="00C159E2">
              <w:rPr>
                <w:rFonts w:eastAsia="Times New Roman" w:cstheme="minorHAnsi"/>
                <w:b/>
                <w:bCs/>
                <w:sz w:val="20"/>
                <w:szCs w:val="20"/>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b/>
                <w:bCs/>
                <w:sz w:val="20"/>
                <w:szCs w:val="20"/>
              </w:rPr>
              <w:t xml:space="preserve">Nastavnik </w:t>
            </w:r>
            <w:r w:rsidRPr="00C159E2">
              <w:rPr>
                <w:rFonts w:eastAsia="Times New Roman" w:cstheme="minorHAnsi"/>
                <w:b/>
                <w:bCs/>
                <w:sz w:val="20"/>
                <w:szCs w:val="20"/>
              </w:rPr>
              <w:br/>
            </w:r>
            <w:r w:rsidRPr="00C159E2">
              <w:rPr>
                <w:rFonts w:eastAsia="Times New Roman" w:cstheme="minorHAnsi"/>
                <w:sz w:val="20"/>
                <w:szCs w:val="20"/>
              </w:rPr>
              <w:br/>
              <w:t>(P = predavanja</w:t>
            </w:r>
            <w:r w:rsidRPr="00C159E2">
              <w:rPr>
                <w:rFonts w:eastAsia="Times New Roman" w:cstheme="minorHAnsi"/>
                <w:sz w:val="20"/>
                <w:szCs w:val="20"/>
              </w:rPr>
              <w:br/>
              <w:t>S = seminari</w:t>
            </w:r>
            <w:r w:rsidRPr="00C159E2">
              <w:rPr>
                <w:rFonts w:eastAsia="Times New Roman" w:cstheme="minorHAnsi"/>
                <w:sz w:val="20"/>
                <w:szCs w:val="20"/>
              </w:rPr>
              <w:br/>
              <w:t>A = auditorne vježbe (kap.grupe 30)</w:t>
            </w:r>
            <w:r w:rsidRPr="00C159E2">
              <w:rPr>
                <w:rFonts w:eastAsia="Times New Roman" w:cstheme="minorHAnsi"/>
                <w:sz w:val="20"/>
                <w:szCs w:val="20"/>
              </w:rPr>
              <w:br/>
              <w:t>PK = vježbe u praktikumu (kap.grupe 10)</w:t>
            </w:r>
            <w:r w:rsidRPr="00C159E2">
              <w:rPr>
                <w:rFonts w:eastAsia="Times New Roman" w:cstheme="minorHAnsi"/>
                <w:sz w:val="20"/>
                <w:szCs w:val="20"/>
              </w:rPr>
              <w:br/>
              <w:t>SJ = vježbe iz stranog jezika (kap.grupe 30)</w:t>
            </w:r>
            <w:r w:rsidRPr="00C159E2">
              <w:rPr>
                <w:rFonts w:eastAsia="Times New Roman" w:cstheme="minorHAnsi"/>
                <w:sz w:val="20"/>
                <w:szCs w:val="20"/>
              </w:rPr>
              <w:br/>
              <w:t>TJ = vježbe iz tjelesnog odgoja (kap.grupe 40)</w:t>
            </w:r>
            <w:r w:rsidRPr="00C159E2">
              <w:rPr>
                <w:rFonts w:eastAsia="Times New Roman" w:cstheme="minorHAnsi"/>
                <w:sz w:val="20"/>
                <w:szCs w:val="20"/>
              </w:rPr>
              <w:br/>
              <w:t>M= metodičke vježbe (kap.grupe 15)</w:t>
            </w:r>
          </w:p>
        </w:tc>
        <w:tc>
          <w:tcPr>
            <w:tcW w:w="1875" w:type="dxa"/>
            <w:gridSpan w:val="3"/>
            <w:tcBorders>
              <w:top w:val="single" w:sz="8" w:space="0" w:color="auto"/>
              <w:left w:val="nil"/>
              <w:bottom w:val="single" w:sz="4" w:space="0" w:color="auto"/>
              <w:right w:val="nil"/>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Grupe</w:t>
            </w:r>
          </w:p>
        </w:tc>
      </w:tr>
      <w:tr w:rsidR="000F0D4A" w:rsidRPr="00C159E2" w:rsidTr="009E7A11">
        <w:trPr>
          <w:trHeight w:val="472"/>
        </w:trPr>
        <w:tc>
          <w:tcPr>
            <w:tcW w:w="236" w:type="dxa"/>
            <w:tcBorders>
              <w:top w:val="nil"/>
              <w:left w:val="nil"/>
              <w:bottom w:val="nil"/>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sz w:val="20"/>
                <w:szCs w:val="20"/>
              </w:rPr>
            </w:pPr>
          </w:p>
        </w:tc>
        <w:tc>
          <w:tcPr>
            <w:tcW w:w="567"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552"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756"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c>
          <w:tcPr>
            <w:tcW w:w="819"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709" w:type="dxa"/>
            <w:tcBorders>
              <w:top w:val="nil"/>
              <w:left w:val="nil"/>
              <w:bottom w:val="single" w:sz="8" w:space="0" w:color="auto"/>
              <w:right w:val="single" w:sz="8" w:space="0" w:color="auto"/>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125" w:type="dxa"/>
            <w:gridSpan w:val="12"/>
            <w:tcBorders>
              <w:top w:val="nil"/>
              <w:left w:val="single" w:sz="8" w:space="0" w:color="auto"/>
              <w:bottom w:val="nil"/>
              <w:right w:val="single" w:sz="8" w:space="0" w:color="00000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OBAVEZNI OPĆI</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Uvod u kreativno pisanje</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3372"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15</w:t>
            </w: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19"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single" w:sz="4" w:space="0" w:color="auto"/>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Dr. sc. Igor Gajin</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19"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BAKM-12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ICT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top w:val="nil"/>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Toni Podmanicki,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552"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30PK</w:t>
            </w:r>
          </w:p>
        </w:tc>
        <w:tc>
          <w:tcPr>
            <w:tcW w:w="81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Gost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09" w:type="dxa"/>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372" w:type="dxa"/>
            <w:tcBorders>
              <w:top w:val="nil"/>
              <w:left w:val="single" w:sz="4" w:space="0" w:color="808080"/>
              <w:bottom w:val="single" w:sz="4" w:space="0" w:color="808080"/>
              <w:right w:val="nil"/>
            </w:tcBorders>
            <w:shd w:val="clear" w:color="auto" w:fill="auto"/>
            <w:noWrap/>
            <w:vAlign w:val="center"/>
            <w:hideMark/>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20</w:t>
            </w:r>
          </w:p>
        </w:tc>
        <w:tc>
          <w:tcPr>
            <w:tcW w:w="552"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81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F0D4A" w:rsidRPr="00C159E2" w:rsidRDefault="000F0D4A"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607" w:type="dxa"/>
            <w:tcBorders>
              <w:top w:val="nil"/>
              <w:left w:val="single" w:sz="8" w:space="0" w:color="auto"/>
              <w:bottom w:val="single" w:sz="4" w:space="0" w:color="000000"/>
              <w:right w:val="single" w:sz="4" w:space="0" w:color="808080"/>
            </w:tcBorders>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1184" w:type="dxa"/>
            <w:tcBorders>
              <w:top w:val="nil"/>
              <w:left w:val="single" w:sz="4" w:space="0" w:color="808080"/>
              <w:bottom w:val="single" w:sz="4" w:space="0" w:color="000000"/>
              <w:right w:val="single" w:sz="4" w:space="0" w:color="808080"/>
            </w:tcBorders>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BAKM-24</w:t>
            </w:r>
          </w:p>
        </w:tc>
        <w:tc>
          <w:tcPr>
            <w:tcW w:w="3260" w:type="dxa"/>
            <w:tcBorders>
              <w:top w:val="nil"/>
              <w:left w:val="single" w:sz="4" w:space="0" w:color="808080"/>
              <w:bottom w:val="single" w:sz="4" w:space="0" w:color="000000"/>
              <w:right w:val="single" w:sz="4" w:space="0" w:color="808080"/>
            </w:tcBorders>
            <w:vAlign w:val="center"/>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Njemački jezik u kulturi 2*</w:t>
            </w:r>
          </w:p>
        </w:tc>
        <w:tc>
          <w:tcPr>
            <w:tcW w:w="851" w:type="dxa"/>
            <w:tcBorders>
              <w:top w:val="nil"/>
              <w:left w:val="single" w:sz="4" w:space="0" w:color="808080"/>
              <w:bottom w:val="single" w:sz="4" w:space="0" w:color="000000"/>
              <w:right w:val="single" w:sz="4" w:space="0" w:color="808080"/>
            </w:tcBorders>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tcBorders>
              <w:top w:val="nil"/>
              <w:left w:val="single" w:sz="4" w:space="0" w:color="808080"/>
              <w:bottom w:val="single" w:sz="4" w:space="0" w:color="000000"/>
              <w:right w:val="nil"/>
            </w:tcBorders>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372" w:type="dxa"/>
            <w:tcBorders>
              <w:top w:val="nil"/>
              <w:left w:val="single" w:sz="4" w:space="0" w:color="808080"/>
              <w:bottom w:val="single" w:sz="4" w:space="0" w:color="auto"/>
              <w:right w:val="nil"/>
            </w:tcBorders>
            <w:shd w:val="clear" w:color="auto" w:fill="auto"/>
            <w:noWrap/>
            <w:vAlign w:val="center"/>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20</w:t>
            </w:r>
          </w:p>
        </w:tc>
        <w:tc>
          <w:tcPr>
            <w:tcW w:w="552" w:type="dxa"/>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3372" w:type="dxa"/>
            <w:tcBorders>
              <w:top w:val="nil"/>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i/>
                <w:sz w:val="20"/>
                <w:szCs w:val="20"/>
              </w:rPr>
              <w:t>Zoran Pupovac,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552"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56"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F0D4A" w:rsidRPr="00C159E2" w:rsidRDefault="000F0D4A"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20TJ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Menadžment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372" w:type="dxa"/>
            <w:tcBorders>
              <w:top w:val="nil"/>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Marija Tolušić,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45</w:t>
            </w:r>
          </w:p>
        </w:tc>
        <w:tc>
          <w:tcPr>
            <w:tcW w:w="552"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F0D4A" w:rsidRPr="00C159E2" w:rsidRDefault="000F0D4A"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372" w:type="dxa"/>
            <w:tcBorders>
              <w:top w:val="nil"/>
              <w:left w:val="single" w:sz="4" w:space="0" w:color="808080"/>
              <w:right w:val="nil"/>
            </w:tcBorders>
            <w:shd w:val="clear" w:color="auto" w:fill="auto"/>
            <w:noWrap/>
            <w:vAlign w:val="center"/>
            <w:hideMark/>
          </w:tcPr>
          <w:p w:rsidR="000F0D4A" w:rsidRPr="00C159E2" w:rsidRDefault="000F0D4A" w:rsidP="009E7A11">
            <w:pPr>
              <w:rPr>
                <w:rFonts w:eastAsia="Times New Roman" w:cstheme="minorHAnsi"/>
                <w:b/>
                <w:sz w:val="20"/>
                <w:szCs w:val="20"/>
              </w:rPr>
            </w:pPr>
            <w:r w:rsidRPr="00C159E2">
              <w:rPr>
                <w:rFonts w:eastAsia="Times New Roman" w:cstheme="minorHAnsi"/>
                <w:b/>
                <w:sz w:val="20"/>
                <w:szCs w:val="20"/>
              </w:rPr>
              <w:t>Doc. dr. sc. Marina Đukić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35</w:t>
            </w:r>
          </w:p>
        </w:tc>
        <w:tc>
          <w:tcPr>
            <w:tcW w:w="552"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10PK</w:t>
            </w:r>
          </w:p>
        </w:tc>
        <w:tc>
          <w:tcPr>
            <w:tcW w:w="819"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nil"/>
              <w:bottom w:val="single" w:sz="4" w:space="0" w:color="808080"/>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07" w:type="dxa"/>
            <w:vMerge/>
            <w:tcBorders>
              <w:top w:val="nil"/>
              <w:left w:val="single" w:sz="8" w:space="0" w:color="auto"/>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F0D4A" w:rsidRPr="00C159E2" w:rsidRDefault="000F0D4A"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F0D4A" w:rsidRPr="00C159E2" w:rsidRDefault="000F0D4A" w:rsidP="009E7A11">
            <w:pPr>
              <w:rPr>
                <w:rFonts w:eastAsia="Times New Roman" w:cstheme="minorHAnsi"/>
                <w:sz w:val="20"/>
                <w:szCs w:val="20"/>
              </w:rPr>
            </w:pPr>
          </w:p>
        </w:tc>
        <w:tc>
          <w:tcPr>
            <w:tcW w:w="3372" w:type="dxa"/>
            <w:tcBorders>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b/>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2"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20 ECTS</w:t>
            </w:r>
          </w:p>
        </w:tc>
      </w:tr>
      <w:tr w:rsidR="000F0D4A" w:rsidRPr="00C159E2" w:rsidTr="009E7A11">
        <w:trPr>
          <w:trHeight w:val="300"/>
        </w:trPr>
        <w:tc>
          <w:tcPr>
            <w:tcW w:w="236"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IZBORNI KOLEGIJI</w:t>
            </w:r>
          </w:p>
        </w:tc>
      </w:tr>
      <w:tr w:rsidR="000F0D4A" w:rsidRPr="00C159E2" w:rsidTr="009E7A11">
        <w:trPr>
          <w:trHeight w:val="315"/>
        </w:trPr>
        <w:tc>
          <w:tcPr>
            <w:tcW w:w="236"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7</w:t>
            </w:r>
          </w:p>
        </w:tc>
        <w:tc>
          <w:tcPr>
            <w:tcW w:w="1184" w:type="dxa"/>
            <w:tcBorders>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z w:val="20"/>
                <w:szCs w:val="20"/>
              </w:rPr>
            </w:pPr>
            <w:r w:rsidRPr="00C159E2">
              <w:rPr>
                <w:rFonts w:cstheme="minorHAnsi"/>
                <w:sz w:val="20"/>
                <w:szCs w:val="20"/>
              </w:rPr>
              <w:t>BAKM-IZ-</w:t>
            </w:r>
            <w:r w:rsidRPr="00C159E2">
              <w:rPr>
                <w:rFonts w:cstheme="minorHAnsi"/>
                <w:sz w:val="20"/>
                <w:szCs w:val="20"/>
              </w:rPr>
              <w:lastRenderedPageBreak/>
              <w:t>28</w:t>
            </w:r>
          </w:p>
          <w:p w:rsidR="000F0D4A" w:rsidRPr="00C159E2" w:rsidRDefault="000F0D4A" w:rsidP="009E7A11">
            <w:pPr>
              <w:jc w:val="center"/>
              <w:rPr>
                <w:rFonts w:cstheme="minorHAnsi"/>
                <w:sz w:val="20"/>
                <w:szCs w:val="20"/>
              </w:rPr>
            </w:pPr>
          </w:p>
        </w:tc>
        <w:tc>
          <w:tcPr>
            <w:tcW w:w="3260" w:type="dxa"/>
            <w:tcBorders>
              <w:left w:val="single" w:sz="4" w:space="0" w:color="808080"/>
              <w:bottom w:val="single" w:sz="8" w:space="0" w:color="000000"/>
              <w:right w:val="single" w:sz="4" w:space="0" w:color="808080"/>
            </w:tcBorders>
            <w:vAlign w:val="center"/>
          </w:tcPr>
          <w:p w:rsidR="000F0D4A" w:rsidRPr="00C159E2" w:rsidRDefault="000F0D4A" w:rsidP="009E7A11">
            <w:pPr>
              <w:rPr>
                <w:rFonts w:cstheme="minorHAnsi"/>
                <w:sz w:val="20"/>
                <w:szCs w:val="20"/>
              </w:rPr>
            </w:pPr>
            <w:r w:rsidRPr="00C159E2">
              <w:rPr>
                <w:rFonts w:cstheme="minorHAnsi"/>
                <w:sz w:val="20"/>
                <w:szCs w:val="20"/>
              </w:rPr>
              <w:lastRenderedPageBreak/>
              <w:t xml:space="preserve">Istraživanje kulture, medija i </w:t>
            </w:r>
            <w:r w:rsidRPr="00C159E2">
              <w:rPr>
                <w:rFonts w:cstheme="minorHAnsi"/>
                <w:sz w:val="20"/>
                <w:szCs w:val="20"/>
              </w:rPr>
              <w:lastRenderedPageBreak/>
              <w:t>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lastRenderedPageBreak/>
              <w:t>I</w:t>
            </w:r>
          </w:p>
        </w:tc>
        <w:tc>
          <w:tcPr>
            <w:tcW w:w="739" w:type="dxa"/>
            <w:tcBorders>
              <w:top w:val="single" w:sz="8" w:space="0" w:color="808080"/>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0F0D4A" w:rsidRPr="00C159E2" w:rsidRDefault="000F0D4A" w:rsidP="009E7A11">
            <w:pPr>
              <w:rPr>
                <w:rFonts w:cstheme="minorHAnsi"/>
                <w:sz w:val="20"/>
                <w:szCs w:val="20"/>
              </w:rPr>
            </w:pPr>
            <w:r w:rsidRPr="00C159E2">
              <w:rPr>
                <w:rFonts w:eastAsia="Times New Roman" w:cstheme="minorHAnsi"/>
                <w:sz w:val="20"/>
                <w:szCs w:val="20"/>
              </w:rPr>
              <w:t>Marina Čepo,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cstheme="minorHAnsi"/>
                <w:sz w:val="20"/>
                <w:szCs w:val="20"/>
              </w:rPr>
              <w:t>(1)</w:t>
            </w:r>
          </w:p>
        </w:tc>
      </w:tr>
      <w:tr w:rsidR="000F0D4A" w:rsidRPr="00C159E2" w:rsidTr="009E7A11">
        <w:trPr>
          <w:trHeight w:val="315"/>
        </w:trPr>
        <w:tc>
          <w:tcPr>
            <w:tcW w:w="236"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0F0D4A" w:rsidRPr="00C159E2" w:rsidRDefault="000E27C8" w:rsidP="009E7A11">
            <w:pPr>
              <w:jc w:val="center"/>
              <w:rPr>
                <w:rFonts w:eastAsia="Times New Roman" w:cstheme="minorHAnsi"/>
                <w:sz w:val="20"/>
                <w:szCs w:val="20"/>
              </w:rPr>
            </w:pPr>
            <w:r w:rsidRPr="00C159E2">
              <w:rPr>
                <w:rFonts w:eastAsia="Times New Roman" w:cstheme="minorHAnsi"/>
                <w:sz w:val="20"/>
                <w:szCs w:val="20"/>
              </w:rPr>
              <w:t>8</w:t>
            </w:r>
          </w:p>
        </w:tc>
        <w:tc>
          <w:tcPr>
            <w:tcW w:w="1184" w:type="dxa"/>
            <w:tcBorders>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z w:val="20"/>
                <w:szCs w:val="20"/>
              </w:rPr>
            </w:pPr>
            <w:r w:rsidRPr="00C159E2">
              <w:rPr>
                <w:rFonts w:cstheme="minorHAnsi"/>
                <w:sz w:val="20"/>
                <w:szCs w:val="20"/>
              </w:rPr>
              <w:t>BAKM-IZ-47</w:t>
            </w:r>
          </w:p>
        </w:tc>
        <w:tc>
          <w:tcPr>
            <w:tcW w:w="3260" w:type="dxa"/>
            <w:tcBorders>
              <w:left w:val="single" w:sz="4" w:space="0" w:color="808080"/>
              <w:bottom w:val="single" w:sz="8" w:space="0" w:color="000000"/>
              <w:right w:val="single" w:sz="4" w:space="0" w:color="808080"/>
            </w:tcBorders>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Menadžment ljudskih resursa</w:t>
            </w:r>
          </w:p>
        </w:tc>
        <w:tc>
          <w:tcPr>
            <w:tcW w:w="851" w:type="dxa"/>
            <w:tcBorders>
              <w:top w:val="single" w:sz="8" w:space="0" w:color="808080"/>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b/>
                <w:spacing w:val="-2"/>
                <w:sz w:val="20"/>
                <w:szCs w:val="20"/>
              </w:rPr>
              <w:t>Doc. dr. sc. Ivana Bestvina Bukvić</w:t>
            </w:r>
          </w:p>
          <w:p w:rsidR="000F0D4A" w:rsidRPr="00C159E2" w:rsidRDefault="000F0D4A" w:rsidP="009E7A11">
            <w:pPr>
              <w:rPr>
                <w:rFonts w:cstheme="minorHAnsi"/>
                <w:spacing w:val="-2"/>
                <w:sz w:val="20"/>
                <w:szCs w:val="20"/>
              </w:rPr>
            </w:pPr>
            <w:r w:rsidRPr="00C159E2">
              <w:rPr>
                <w:rFonts w:eastAsia="Times New Roman" w:cstheme="minorHAnsi"/>
                <w:sz w:val="20"/>
                <w:szCs w:val="20"/>
              </w:rPr>
              <w:t>Maja Haršanji,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E27C8" w:rsidRPr="00C159E2" w:rsidTr="009E7A11">
        <w:trPr>
          <w:trHeight w:val="315"/>
        </w:trPr>
        <w:tc>
          <w:tcPr>
            <w:tcW w:w="236" w:type="dxa"/>
            <w:tcBorders>
              <w:top w:val="nil"/>
              <w:left w:val="nil"/>
              <w:bottom w:val="nil"/>
              <w:right w:val="nil"/>
            </w:tcBorders>
            <w:shd w:val="clear" w:color="auto" w:fill="auto"/>
            <w:noWrap/>
            <w:vAlign w:val="center"/>
          </w:tcPr>
          <w:p w:rsidR="000E27C8" w:rsidRPr="00C159E2" w:rsidRDefault="000E27C8"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vAlign w:val="center"/>
          </w:tcPr>
          <w:p w:rsidR="000E27C8" w:rsidRPr="00C159E2" w:rsidRDefault="000E27C8" w:rsidP="00AA3BF7">
            <w:pPr>
              <w:jc w:val="center"/>
              <w:rPr>
                <w:rFonts w:eastAsia="Times New Roman" w:cstheme="minorHAnsi"/>
                <w:sz w:val="20"/>
                <w:szCs w:val="20"/>
              </w:rPr>
            </w:pPr>
            <w:r w:rsidRPr="00C159E2">
              <w:rPr>
                <w:rFonts w:eastAsia="Times New Roman" w:cstheme="minorHAnsi"/>
                <w:sz w:val="20"/>
                <w:szCs w:val="20"/>
              </w:rPr>
              <w:t>9</w:t>
            </w:r>
          </w:p>
        </w:tc>
        <w:tc>
          <w:tcPr>
            <w:tcW w:w="1184" w:type="dxa"/>
            <w:tcBorders>
              <w:left w:val="single" w:sz="4" w:space="0" w:color="808080"/>
              <w:bottom w:val="single" w:sz="8" w:space="0" w:color="000000"/>
              <w:right w:val="single" w:sz="4" w:space="0" w:color="808080"/>
            </w:tcBorders>
            <w:vAlign w:val="center"/>
          </w:tcPr>
          <w:p w:rsidR="000E27C8" w:rsidRPr="00C159E2" w:rsidRDefault="000E27C8" w:rsidP="009E7A11">
            <w:pPr>
              <w:jc w:val="center"/>
              <w:rPr>
                <w:rFonts w:cstheme="minorHAnsi"/>
                <w:sz w:val="20"/>
                <w:szCs w:val="20"/>
              </w:rPr>
            </w:pPr>
            <w:r w:rsidRPr="00C159E2">
              <w:rPr>
                <w:rFonts w:cstheme="minorHAnsi"/>
                <w:sz w:val="20"/>
                <w:szCs w:val="20"/>
              </w:rPr>
              <w:t>BAKM-IZ-52</w:t>
            </w:r>
          </w:p>
        </w:tc>
        <w:tc>
          <w:tcPr>
            <w:tcW w:w="3260" w:type="dxa"/>
            <w:tcBorders>
              <w:left w:val="single" w:sz="4" w:space="0" w:color="808080"/>
              <w:bottom w:val="single" w:sz="8" w:space="0" w:color="000000"/>
              <w:right w:val="single" w:sz="4" w:space="0" w:color="808080"/>
            </w:tcBorders>
            <w:vAlign w:val="center"/>
          </w:tcPr>
          <w:p w:rsidR="000E27C8" w:rsidRPr="00C159E2" w:rsidRDefault="000E27C8" w:rsidP="009E7A11">
            <w:pPr>
              <w:rPr>
                <w:rFonts w:cstheme="minorHAnsi"/>
                <w:spacing w:val="-2"/>
                <w:sz w:val="20"/>
                <w:szCs w:val="20"/>
              </w:rPr>
            </w:pPr>
            <w:r w:rsidRPr="00C159E2">
              <w:rPr>
                <w:rFonts w:cstheme="minorHAnsi"/>
                <w:spacing w:val="-2"/>
                <w:sz w:val="20"/>
                <w:szCs w:val="20"/>
              </w:rPr>
              <w:t>Fotografija kao medij</w:t>
            </w:r>
          </w:p>
        </w:tc>
        <w:tc>
          <w:tcPr>
            <w:tcW w:w="851" w:type="dxa"/>
            <w:tcBorders>
              <w:top w:val="single" w:sz="8" w:space="0" w:color="808080"/>
              <w:left w:val="single" w:sz="4" w:space="0" w:color="808080"/>
              <w:bottom w:val="single" w:sz="8" w:space="0" w:color="000000"/>
              <w:right w:val="single" w:sz="4" w:space="0" w:color="808080"/>
            </w:tcBorders>
            <w:vAlign w:val="center"/>
          </w:tcPr>
          <w:p w:rsidR="000E27C8" w:rsidRPr="00C159E2" w:rsidRDefault="000E27C8"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vAlign w:val="center"/>
          </w:tcPr>
          <w:p w:rsidR="000E27C8" w:rsidRPr="00C159E2" w:rsidRDefault="000E27C8"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E27C8" w:rsidRPr="00C159E2" w:rsidRDefault="000E27C8" w:rsidP="009E7A11">
            <w:pPr>
              <w:rPr>
                <w:rFonts w:cstheme="minorHAnsi"/>
                <w:spacing w:val="-2"/>
                <w:sz w:val="20"/>
                <w:szCs w:val="20"/>
              </w:rPr>
            </w:pPr>
            <w:r w:rsidRPr="00C159E2">
              <w:rPr>
                <w:rFonts w:cstheme="minorHAnsi"/>
                <w:b/>
                <w:spacing w:val="-2"/>
                <w:sz w:val="20"/>
                <w:szCs w:val="20"/>
              </w:rPr>
              <w:t>Izv. prof. art. Davor Šarić</w:t>
            </w:r>
          </w:p>
          <w:p w:rsidR="000E27C8" w:rsidRPr="00C159E2" w:rsidRDefault="000E27C8" w:rsidP="009E7A11">
            <w:pPr>
              <w:rPr>
                <w:rFonts w:cstheme="minorHAnsi"/>
                <w:spacing w:val="-2"/>
                <w:sz w:val="20"/>
                <w:szCs w:val="20"/>
              </w:rPr>
            </w:pPr>
            <w:r w:rsidRPr="00C159E2">
              <w:rPr>
                <w:rFonts w:cstheme="minorHAnsi"/>
                <w:spacing w:val="-2"/>
                <w:sz w:val="20"/>
                <w:szCs w:val="20"/>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E27C8" w:rsidRPr="00C159E2" w:rsidRDefault="000E27C8" w:rsidP="009E7A11">
            <w:pPr>
              <w:jc w:val="center"/>
              <w:rPr>
                <w:rFonts w:cstheme="minorHAnsi"/>
                <w:spacing w:val="-2"/>
                <w:sz w:val="20"/>
                <w:szCs w:val="20"/>
              </w:rPr>
            </w:pPr>
            <w:r w:rsidRPr="00C159E2">
              <w:rPr>
                <w:rFonts w:cstheme="minorHAnsi"/>
                <w:spacing w:val="-2"/>
                <w:sz w:val="20"/>
                <w:szCs w:val="20"/>
              </w:rPr>
              <w:t>15</w:t>
            </w:r>
          </w:p>
          <w:p w:rsidR="000E27C8" w:rsidRPr="00C159E2" w:rsidRDefault="000E27C8"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E27C8" w:rsidRPr="00C159E2" w:rsidRDefault="000E27C8" w:rsidP="009E7A11">
            <w:pPr>
              <w:jc w:val="center"/>
              <w:rPr>
                <w:rFonts w:cstheme="minorHAnsi"/>
                <w:spacing w:val="-2"/>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E27C8" w:rsidRPr="00C159E2" w:rsidRDefault="000E27C8" w:rsidP="009E7A11">
            <w:pPr>
              <w:jc w:val="center"/>
              <w:rPr>
                <w:rFonts w:cstheme="minorHAnsi"/>
                <w:spacing w:val="-2"/>
                <w:sz w:val="20"/>
                <w:szCs w:val="20"/>
              </w:rPr>
            </w:pPr>
            <w:r w:rsidRPr="00C159E2">
              <w:rPr>
                <w:rFonts w:cstheme="minorHAnsi"/>
                <w:spacing w:val="-2"/>
                <w:sz w:val="20"/>
                <w:szCs w:val="20"/>
              </w:rPr>
              <w:t>15PK</w:t>
            </w:r>
          </w:p>
          <w:p w:rsidR="000E27C8" w:rsidRPr="00C159E2" w:rsidRDefault="000E27C8" w:rsidP="009E7A11">
            <w:pPr>
              <w:jc w:val="center"/>
              <w:rPr>
                <w:rFonts w:cstheme="minorHAnsi"/>
                <w:spacing w:val="-2"/>
                <w:sz w:val="20"/>
                <w:szCs w:val="20"/>
              </w:rPr>
            </w:pPr>
            <w:r w:rsidRPr="00C159E2">
              <w:rPr>
                <w:rFonts w:cstheme="minorHAnsi"/>
                <w:spacing w:val="-2"/>
                <w:sz w:val="20"/>
                <w:szCs w:val="20"/>
              </w:rPr>
              <w:t>15PK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E27C8" w:rsidRPr="00C159E2" w:rsidRDefault="000E27C8"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cstheme="minorHAnsi"/>
                <w:sz w:val="20"/>
                <w:szCs w:val="20"/>
              </w:rPr>
              <w:t>(1)</w:t>
            </w:r>
          </w:p>
        </w:tc>
      </w:tr>
      <w:tr w:rsidR="000E27C8" w:rsidRPr="00C159E2" w:rsidTr="009E7A11">
        <w:trPr>
          <w:trHeight w:val="315"/>
        </w:trPr>
        <w:tc>
          <w:tcPr>
            <w:tcW w:w="236" w:type="dxa"/>
            <w:tcBorders>
              <w:top w:val="nil"/>
              <w:left w:val="nil"/>
              <w:bottom w:val="nil"/>
              <w:right w:val="nil"/>
            </w:tcBorders>
            <w:shd w:val="clear" w:color="auto" w:fill="auto"/>
            <w:noWrap/>
            <w:vAlign w:val="center"/>
          </w:tcPr>
          <w:p w:rsidR="000E27C8" w:rsidRPr="00C159E2" w:rsidRDefault="000E27C8"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0E27C8" w:rsidRPr="00C159E2" w:rsidRDefault="000E27C8" w:rsidP="00AA3BF7">
            <w:pPr>
              <w:jc w:val="center"/>
              <w:rPr>
                <w:rFonts w:eastAsia="Times New Roman" w:cstheme="minorHAnsi"/>
                <w:sz w:val="20"/>
                <w:szCs w:val="20"/>
              </w:rPr>
            </w:pPr>
            <w:r w:rsidRPr="00C159E2">
              <w:rPr>
                <w:rFonts w:eastAsia="Times New Roman" w:cstheme="minorHAnsi"/>
                <w:sz w:val="20"/>
                <w:szCs w:val="20"/>
              </w:rPr>
              <w:t>10</w:t>
            </w:r>
          </w:p>
        </w:tc>
        <w:tc>
          <w:tcPr>
            <w:tcW w:w="1184" w:type="dxa"/>
            <w:tcBorders>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cstheme="minorHAnsi"/>
                <w:sz w:val="20"/>
                <w:szCs w:val="20"/>
              </w:rPr>
            </w:pPr>
            <w:r w:rsidRPr="00C159E2">
              <w:rPr>
                <w:rFonts w:cstheme="minorHAnsi"/>
                <w:sz w:val="20"/>
                <w:szCs w:val="20"/>
              </w:rPr>
              <w:t>BAKM-IZ-17</w:t>
            </w:r>
          </w:p>
        </w:tc>
        <w:tc>
          <w:tcPr>
            <w:tcW w:w="3260" w:type="dxa"/>
            <w:tcBorders>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rPr>
                <w:rFonts w:cstheme="minorHAnsi"/>
                <w:sz w:val="20"/>
                <w:szCs w:val="20"/>
              </w:rPr>
            </w:pPr>
            <w:r w:rsidRPr="00C159E2">
              <w:rPr>
                <w:rFonts w:cstheme="minorHAnsi"/>
                <w:sz w:val="20"/>
                <w:szCs w:val="20"/>
              </w:rPr>
              <w:t>Europske integracije i kulturni razvitak</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cstheme="minorHAnsi"/>
                <w:sz w:val="20"/>
                <w:szCs w:val="20"/>
              </w:rPr>
            </w:pPr>
            <w:r w:rsidRPr="00C159E2">
              <w:rPr>
                <w:rFonts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E27C8" w:rsidRPr="00C159E2" w:rsidRDefault="000E27C8" w:rsidP="009E7A11">
            <w:pPr>
              <w:rPr>
                <w:rFonts w:cstheme="minorHAnsi"/>
                <w:b/>
                <w:spacing w:val="-2"/>
                <w:sz w:val="20"/>
                <w:szCs w:val="20"/>
              </w:rPr>
            </w:pPr>
            <w:r w:rsidRPr="00C159E2">
              <w:rPr>
                <w:rFonts w:cstheme="minorHAnsi"/>
                <w:b/>
                <w:spacing w:val="-2"/>
                <w:sz w:val="20"/>
                <w:szCs w:val="20"/>
              </w:rPr>
              <w:t>Doc. dr. sc. Damir Šebo</w:t>
            </w:r>
          </w:p>
          <w:p w:rsidR="004052FF" w:rsidRPr="00C159E2" w:rsidRDefault="004052FF" w:rsidP="009E7A11">
            <w:pPr>
              <w:rPr>
                <w:rFonts w:cstheme="minorHAnsi"/>
                <w:b/>
                <w:spacing w:val="-2"/>
                <w:sz w:val="20"/>
                <w:szCs w:val="20"/>
              </w:rPr>
            </w:pPr>
            <w:r w:rsidRPr="00C159E2">
              <w:rPr>
                <w:rFonts w:cstheme="minorHAnsi"/>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E27C8" w:rsidRPr="00C159E2" w:rsidRDefault="000E27C8" w:rsidP="009E7A11">
            <w:pPr>
              <w:jc w:val="center"/>
              <w:rPr>
                <w:rFonts w:cstheme="minorHAnsi"/>
                <w:sz w:val="20"/>
                <w:szCs w:val="20"/>
              </w:rPr>
            </w:pPr>
            <w:r w:rsidRPr="00C159E2">
              <w:rPr>
                <w:rFonts w:cstheme="minorHAnsi"/>
                <w:sz w:val="20"/>
                <w:szCs w:val="20"/>
              </w:rPr>
              <w:t>30</w:t>
            </w:r>
          </w:p>
          <w:p w:rsidR="004052FF" w:rsidRPr="00C159E2" w:rsidRDefault="004052FF" w:rsidP="009E7A1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4052FF" w:rsidRPr="00C159E2" w:rsidRDefault="004052FF" w:rsidP="009E7A11">
            <w:pPr>
              <w:jc w:val="center"/>
              <w:rPr>
                <w:rFonts w:cstheme="minorHAnsi"/>
                <w:sz w:val="20"/>
                <w:szCs w:val="20"/>
              </w:rPr>
            </w:pPr>
          </w:p>
          <w:p w:rsidR="000E27C8" w:rsidRPr="00C159E2" w:rsidRDefault="000E27C8" w:rsidP="009E7A11">
            <w:pPr>
              <w:jc w:val="center"/>
              <w:rPr>
                <w:rFonts w:cstheme="minorHAnsi"/>
                <w:sz w:val="20"/>
                <w:szCs w:val="20"/>
              </w:rPr>
            </w:pPr>
            <w:r w:rsidRPr="00C159E2">
              <w:rPr>
                <w:rFonts w:cstheme="minorHAnsi"/>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E27C8" w:rsidRPr="00C159E2" w:rsidRDefault="000E27C8" w:rsidP="009E7A11">
            <w:pPr>
              <w:jc w:val="center"/>
              <w:rPr>
                <w:rFonts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E27C8" w:rsidRPr="00C159E2" w:rsidRDefault="000E27C8" w:rsidP="009E7A11">
            <w:pPr>
              <w:jc w:val="center"/>
              <w:rPr>
                <w:rFonts w:cstheme="minorHAnsi"/>
                <w:sz w:val="20"/>
                <w:szCs w:val="20"/>
              </w:rPr>
            </w:pPr>
            <w:r w:rsidRPr="00C159E2">
              <w:rPr>
                <w:rFonts w:cstheme="minorHAnsi"/>
                <w:sz w:val="20"/>
                <w:szCs w:val="20"/>
              </w:rPr>
              <w:t>(1)</w:t>
            </w:r>
          </w:p>
          <w:p w:rsidR="004052FF" w:rsidRPr="00C159E2" w:rsidRDefault="004052FF" w:rsidP="009E7A11">
            <w:pPr>
              <w:jc w:val="center"/>
              <w:rPr>
                <w:rFonts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4052FF" w:rsidRPr="00C159E2" w:rsidRDefault="004052FF" w:rsidP="009E7A11">
            <w:pPr>
              <w:jc w:val="center"/>
              <w:rPr>
                <w:rFonts w:cstheme="minorHAnsi"/>
                <w:sz w:val="20"/>
                <w:szCs w:val="20"/>
              </w:rPr>
            </w:pPr>
          </w:p>
          <w:p w:rsidR="000E27C8" w:rsidRPr="00C159E2" w:rsidRDefault="000E27C8"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E27C8" w:rsidRPr="00C159E2" w:rsidRDefault="000E27C8" w:rsidP="009E7A11">
            <w:pPr>
              <w:jc w:val="center"/>
              <w:rPr>
                <w:rFonts w:eastAsia="Times New Roman" w:cstheme="minorHAnsi"/>
                <w:sz w:val="20"/>
                <w:szCs w:val="20"/>
              </w:rPr>
            </w:pPr>
          </w:p>
        </w:tc>
      </w:tr>
      <w:tr w:rsidR="000E27C8" w:rsidRPr="00C159E2" w:rsidTr="009E7A11">
        <w:trPr>
          <w:trHeight w:val="444"/>
        </w:trPr>
        <w:tc>
          <w:tcPr>
            <w:tcW w:w="236" w:type="dxa"/>
            <w:tcBorders>
              <w:top w:val="nil"/>
              <w:left w:val="nil"/>
              <w:bottom w:val="nil"/>
              <w:right w:val="nil"/>
            </w:tcBorders>
            <w:shd w:val="clear" w:color="auto" w:fill="auto"/>
            <w:noWrap/>
            <w:vAlign w:val="center"/>
          </w:tcPr>
          <w:p w:rsidR="000E27C8" w:rsidRPr="00C159E2" w:rsidRDefault="000E27C8"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0E27C8" w:rsidRPr="00C159E2" w:rsidRDefault="000E27C8" w:rsidP="00AE16EA">
            <w:pPr>
              <w:jc w:val="center"/>
              <w:rPr>
                <w:rFonts w:eastAsia="Times New Roman" w:cstheme="minorHAnsi"/>
                <w:sz w:val="20"/>
                <w:szCs w:val="20"/>
              </w:rPr>
            </w:pPr>
            <w:r w:rsidRPr="00C159E2">
              <w:rPr>
                <w:rFonts w:eastAsia="Times New Roman" w:cstheme="minorHAnsi"/>
                <w:sz w:val="20"/>
                <w:szCs w:val="20"/>
              </w:rPr>
              <w:t>1</w:t>
            </w:r>
            <w:r w:rsidR="00AE16EA" w:rsidRPr="00C159E2">
              <w:rPr>
                <w:rFonts w:eastAsia="Times New Roman" w:cstheme="minorHAnsi"/>
                <w:sz w:val="20"/>
                <w:szCs w:val="20"/>
              </w:rPr>
              <w:t>1</w:t>
            </w:r>
          </w:p>
        </w:tc>
        <w:tc>
          <w:tcPr>
            <w:tcW w:w="1184" w:type="dxa"/>
            <w:tcBorders>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BAKM-IZ-13</w:t>
            </w:r>
          </w:p>
        </w:tc>
        <w:tc>
          <w:tcPr>
            <w:tcW w:w="3260" w:type="dxa"/>
            <w:tcBorders>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rPr>
                <w:rFonts w:eastAsia="Times New Roman" w:cstheme="minorHAnsi"/>
                <w:sz w:val="20"/>
                <w:szCs w:val="20"/>
              </w:rPr>
            </w:pPr>
            <w:r w:rsidRPr="00C159E2">
              <w:rPr>
                <w:rFonts w:eastAsia="Times New Roman" w:cstheme="minorHAnsi"/>
                <w:sz w:val="20"/>
                <w:szCs w:val="20"/>
              </w:rPr>
              <w:t>Oblikovanje poetskoga teksta II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E27C8" w:rsidRPr="00C159E2" w:rsidRDefault="000E27C8" w:rsidP="009E7A11">
            <w:pPr>
              <w:rPr>
                <w:rFonts w:eastAsia="Times New Roman" w:cstheme="minorHAnsi"/>
                <w:b/>
                <w:sz w:val="20"/>
                <w:szCs w:val="20"/>
              </w:rPr>
            </w:pPr>
            <w:r w:rsidRPr="00C159E2">
              <w:rPr>
                <w:rFonts w:eastAsia="Times New Roman" w:cstheme="minorHAnsi"/>
                <w:b/>
                <w:sz w:val="20"/>
                <w:szCs w:val="20"/>
              </w:rPr>
              <w:t>Doc. art. Branko Čegec</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eastAsia="Times New Roman" w:cstheme="minorHAnsi"/>
                <w:sz w:val="20"/>
                <w:szCs w:val="20"/>
              </w:rPr>
              <w:t>20PK</w:t>
            </w:r>
          </w:p>
        </w:tc>
        <w:tc>
          <w:tcPr>
            <w:tcW w:w="819" w:type="dxa"/>
            <w:tcBorders>
              <w:top w:val="single" w:sz="8" w:space="0" w:color="808080"/>
              <w:left w:val="nil"/>
              <w:bottom w:val="single" w:sz="8" w:space="0" w:color="auto"/>
              <w:right w:val="single" w:sz="4" w:space="0" w:color="808080"/>
            </w:tcBorders>
            <w:shd w:val="clear" w:color="auto" w:fill="auto"/>
            <w:noWrap/>
          </w:tcPr>
          <w:p w:rsidR="000E27C8" w:rsidRPr="00C159E2" w:rsidRDefault="000E27C8"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0E27C8" w:rsidRPr="00C159E2" w:rsidRDefault="000E27C8"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E27C8" w:rsidRPr="00C159E2" w:rsidRDefault="000E27C8" w:rsidP="009E7A11">
            <w:pPr>
              <w:jc w:val="center"/>
              <w:rPr>
                <w:rFonts w:eastAsia="Times New Roman" w:cstheme="minorHAnsi"/>
                <w:sz w:val="20"/>
                <w:szCs w:val="20"/>
              </w:rPr>
            </w:pPr>
            <w:r w:rsidRPr="00C159E2">
              <w:rPr>
                <w:rFonts w:cstheme="minorHAnsi"/>
                <w:sz w:val="20"/>
                <w:szCs w:val="20"/>
              </w:rPr>
              <w:t>(1)</w:t>
            </w:r>
          </w:p>
        </w:tc>
      </w:tr>
      <w:tr w:rsidR="00AE16EA" w:rsidRPr="00C159E2" w:rsidTr="009E7A11">
        <w:trPr>
          <w:trHeight w:val="444"/>
        </w:trPr>
        <w:tc>
          <w:tcPr>
            <w:tcW w:w="236" w:type="dxa"/>
            <w:tcBorders>
              <w:top w:val="nil"/>
              <w:left w:val="nil"/>
              <w:bottom w:val="nil"/>
              <w:right w:val="nil"/>
            </w:tcBorders>
            <w:shd w:val="clear" w:color="auto" w:fill="auto"/>
            <w:noWrap/>
            <w:vAlign w:val="center"/>
          </w:tcPr>
          <w:p w:rsidR="00AE16EA" w:rsidRPr="00C159E2" w:rsidRDefault="00AE16E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AE16EA" w:rsidRPr="00C159E2" w:rsidRDefault="00AE16EA" w:rsidP="008733D5">
            <w:pPr>
              <w:jc w:val="center"/>
              <w:rPr>
                <w:rFonts w:eastAsia="Times New Roman" w:cstheme="minorHAnsi"/>
                <w:sz w:val="20"/>
                <w:szCs w:val="20"/>
              </w:rPr>
            </w:pPr>
            <w:r w:rsidRPr="00C159E2">
              <w:rPr>
                <w:rFonts w:eastAsia="Times New Roman" w:cstheme="minorHAnsi"/>
                <w:sz w:val="20"/>
                <w:szCs w:val="20"/>
              </w:rPr>
              <w:t>12</w:t>
            </w:r>
          </w:p>
        </w:tc>
        <w:tc>
          <w:tcPr>
            <w:tcW w:w="1184"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PD Glazbena pedagogije</w:t>
            </w:r>
          </w:p>
        </w:tc>
        <w:tc>
          <w:tcPr>
            <w:tcW w:w="3260"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rPr>
                <w:rFonts w:eastAsia="Times New Roman" w:cstheme="minorHAnsi"/>
                <w:sz w:val="20"/>
                <w:szCs w:val="20"/>
              </w:rPr>
            </w:pPr>
            <w:r w:rsidRPr="00C159E2">
              <w:rPr>
                <w:rFonts w:eastAsia="Times New Roman" w:cstheme="minorHAnsi"/>
                <w:sz w:val="20"/>
                <w:szCs w:val="20"/>
              </w:rPr>
              <w:t xml:space="preserve">Sudjelovanje u projektu Odsjeka </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AE16EA" w:rsidRPr="00C159E2" w:rsidRDefault="00AE16EA" w:rsidP="009E7A11">
            <w:pPr>
              <w:rPr>
                <w:rFonts w:eastAsia="Times New Roman" w:cstheme="minorHAnsi"/>
                <w:b/>
                <w:sz w:val="20"/>
                <w:szCs w:val="20"/>
              </w:rPr>
            </w:pPr>
            <w:r w:rsidRPr="00C159E2">
              <w:rPr>
                <w:rFonts w:eastAsia="Times New Roman" w:cstheme="minorHAnsi"/>
                <w:b/>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r>
      <w:tr w:rsidR="00AE16EA" w:rsidRPr="00C159E2" w:rsidTr="009E7A11">
        <w:trPr>
          <w:trHeight w:val="444"/>
        </w:trPr>
        <w:tc>
          <w:tcPr>
            <w:tcW w:w="236" w:type="dxa"/>
            <w:tcBorders>
              <w:top w:val="nil"/>
              <w:left w:val="nil"/>
              <w:bottom w:val="nil"/>
              <w:right w:val="nil"/>
            </w:tcBorders>
            <w:shd w:val="clear" w:color="auto" w:fill="auto"/>
            <w:noWrap/>
            <w:vAlign w:val="center"/>
          </w:tcPr>
          <w:p w:rsidR="00AE16EA" w:rsidRPr="00C159E2" w:rsidRDefault="00AE16E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AE16EA" w:rsidRPr="00C159E2" w:rsidRDefault="00AE16EA" w:rsidP="008733D5">
            <w:pPr>
              <w:jc w:val="center"/>
              <w:rPr>
                <w:rFonts w:eastAsia="Times New Roman" w:cstheme="minorHAnsi"/>
                <w:sz w:val="20"/>
                <w:szCs w:val="20"/>
              </w:rPr>
            </w:pPr>
            <w:r w:rsidRPr="00C159E2">
              <w:rPr>
                <w:rFonts w:eastAsia="Times New Roman" w:cstheme="minorHAnsi"/>
                <w:sz w:val="20"/>
                <w:szCs w:val="20"/>
              </w:rPr>
              <w:t>13</w:t>
            </w:r>
          </w:p>
        </w:tc>
        <w:tc>
          <w:tcPr>
            <w:tcW w:w="1184"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BAKM-IZ-46</w:t>
            </w:r>
          </w:p>
        </w:tc>
        <w:tc>
          <w:tcPr>
            <w:tcW w:w="3260"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rPr>
                <w:rFonts w:cstheme="minorHAnsi"/>
                <w:spacing w:val="-2"/>
                <w:sz w:val="20"/>
                <w:szCs w:val="20"/>
              </w:rPr>
            </w:pPr>
            <w:r w:rsidRPr="00C159E2">
              <w:rPr>
                <w:rFonts w:cstheme="minorHAnsi"/>
                <w:spacing w:val="-2"/>
                <w:sz w:val="20"/>
                <w:szCs w:val="20"/>
              </w:rPr>
              <w:t>Kreativna ekonomija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AE16EA" w:rsidRPr="00C159E2" w:rsidRDefault="00AE16EA" w:rsidP="009E7A11">
            <w:pPr>
              <w:rPr>
                <w:rFonts w:eastAsia="Times New Roman" w:cstheme="minorHAnsi"/>
                <w:b/>
                <w:sz w:val="20"/>
                <w:szCs w:val="20"/>
              </w:rPr>
            </w:pPr>
            <w:r w:rsidRPr="00C159E2">
              <w:rPr>
                <w:rFonts w:eastAsia="Times New Roman" w:cstheme="minorHAnsi"/>
                <w:b/>
                <w:sz w:val="20"/>
                <w:szCs w:val="20"/>
              </w:rPr>
              <w:t>Doc. dr. sc. Damir Šebo</w:t>
            </w:r>
          </w:p>
          <w:p w:rsidR="00AE16EA" w:rsidRPr="00C159E2" w:rsidRDefault="00AE16EA" w:rsidP="009E7A11">
            <w:pPr>
              <w:rPr>
                <w:rFonts w:cstheme="minorHAnsi"/>
                <w:b/>
                <w:spacing w:val="-2"/>
                <w:sz w:val="20"/>
                <w:szCs w:val="20"/>
              </w:rPr>
            </w:pPr>
            <w:r w:rsidRPr="00C159E2">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pacing w:val="-2"/>
                <w:sz w:val="20"/>
                <w:szCs w:val="20"/>
              </w:rPr>
            </w:pPr>
            <w:r w:rsidRPr="00C159E2">
              <w:rPr>
                <w:rFonts w:cstheme="minorHAnsi"/>
                <w:spacing w:val="-2"/>
                <w:sz w:val="20"/>
                <w:szCs w:val="20"/>
              </w:rPr>
              <w:t>30</w:t>
            </w:r>
          </w:p>
          <w:p w:rsidR="00AE16EA" w:rsidRPr="00C159E2" w:rsidRDefault="00AE16EA"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pacing w:val="-2"/>
                <w:sz w:val="20"/>
                <w:szCs w:val="20"/>
              </w:rPr>
            </w:pPr>
          </w:p>
          <w:p w:rsidR="00AE16EA" w:rsidRPr="00C159E2" w:rsidRDefault="00AE16EA" w:rsidP="009E7A11">
            <w:pPr>
              <w:jc w:val="center"/>
              <w:rPr>
                <w:rFonts w:cstheme="minorHAnsi"/>
                <w:spacing w:val="-2"/>
                <w:sz w:val="20"/>
                <w:szCs w:val="20"/>
              </w:rPr>
            </w:pPr>
          </w:p>
          <w:p w:rsidR="00AE16EA" w:rsidRPr="00C159E2" w:rsidRDefault="00AE16EA"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AE16EA" w:rsidRPr="00C159E2" w:rsidRDefault="00AE16EA" w:rsidP="009E7A11">
            <w:pPr>
              <w:jc w:val="center"/>
              <w:rPr>
                <w:rFonts w:cstheme="minorHAnsi"/>
                <w:spacing w:val="-2"/>
                <w:sz w:val="20"/>
                <w:szCs w:val="20"/>
              </w:rPr>
            </w:pPr>
            <w:r w:rsidRPr="00C159E2">
              <w:rPr>
                <w:rFonts w:cstheme="minorHAnsi"/>
                <w:spacing w:val="-2"/>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tcPr>
          <w:p w:rsidR="00AE16EA" w:rsidRPr="00C159E2" w:rsidRDefault="00AE16E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AE16EA" w:rsidRPr="00C159E2" w:rsidRDefault="00AE16E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AE16EA" w:rsidRPr="00C159E2" w:rsidRDefault="00AE16EA" w:rsidP="009E7A11">
            <w:pPr>
              <w:jc w:val="center"/>
              <w:rPr>
                <w:rFonts w:eastAsia="Times New Roman" w:cstheme="minorHAnsi"/>
                <w:sz w:val="20"/>
                <w:szCs w:val="20"/>
              </w:rPr>
            </w:pPr>
            <w:r w:rsidRPr="00C159E2">
              <w:rPr>
                <w:rFonts w:eastAsia="Times New Roman" w:cstheme="minorHAnsi"/>
                <w:sz w:val="20"/>
                <w:szCs w:val="20"/>
              </w:rPr>
              <w:t>-</w:t>
            </w:r>
          </w:p>
        </w:tc>
      </w:tr>
      <w:tr w:rsidR="00AE16EA" w:rsidRPr="00C159E2" w:rsidTr="009E7A11">
        <w:trPr>
          <w:trHeight w:val="444"/>
        </w:trPr>
        <w:tc>
          <w:tcPr>
            <w:tcW w:w="236" w:type="dxa"/>
            <w:tcBorders>
              <w:top w:val="nil"/>
              <w:left w:val="nil"/>
              <w:bottom w:val="nil"/>
              <w:right w:val="nil"/>
            </w:tcBorders>
            <w:shd w:val="clear" w:color="auto" w:fill="auto"/>
            <w:noWrap/>
            <w:vAlign w:val="center"/>
          </w:tcPr>
          <w:p w:rsidR="00AE16EA" w:rsidRPr="00C159E2" w:rsidRDefault="00AE16E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AE16EA" w:rsidRPr="00C159E2" w:rsidRDefault="00AE16EA" w:rsidP="00AE16EA">
            <w:pPr>
              <w:jc w:val="center"/>
              <w:rPr>
                <w:rFonts w:eastAsia="Times New Roman" w:cstheme="minorHAnsi"/>
                <w:sz w:val="20"/>
                <w:szCs w:val="20"/>
              </w:rPr>
            </w:pPr>
            <w:r w:rsidRPr="00C159E2">
              <w:rPr>
                <w:rFonts w:eastAsia="Times New Roman" w:cstheme="minorHAnsi"/>
                <w:sz w:val="20"/>
                <w:szCs w:val="20"/>
              </w:rPr>
              <w:t>14</w:t>
            </w:r>
          </w:p>
        </w:tc>
        <w:tc>
          <w:tcPr>
            <w:tcW w:w="1184"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cstheme="minorHAnsi"/>
                <w:sz w:val="20"/>
                <w:szCs w:val="20"/>
              </w:rPr>
            </w:pPr>
            <w:r w:rsidRPr="00C159E2">
              <w:rPr>
                <w:rFonts w:cstheme="minorHAnsi"/>
                <w:sz w:val="20"/>
                <w:szCs w:val="20"/>
              </w:rPr>
              <w:t>BAKM-IZ-02</w:t>
            </w:r>
          </w:p>
        </w:tc>
        <w:tc>
          <w:tcPr>
            <w:tcW w:w="3260"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rPr>
                <w:rFonts w:cstheme="minorHAnsi"/>
                <w:sz w:val="20"/>
                <w:szCs w:val="20"/>
              </w:rPr>
            </w:pPr>
            <w:r w:rsidRPr="00C159E2">
              <w:rPr>
                <w:rFonts w:cstheme="minorHAnsi"/>
                <w:sz w:val="20"/>
                <w:szCs w:val="20"/>
              </w:rPr>
              <w:t>Suvremena europska kratka priča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9E7A11">
            <w:pPr>
              <w:jc w:val="center"/>
              <w:rPr>
                <w:rFonts w:cstheme="minorHAnsi"/>
                <w:sz w:val="20"/>
                <w:szCs w:val="20"/>
              </w:rPr>
            </w:pPr>
            <w:r w:rsidRPr="00C159E2">
              <w:rPr>
                <w:rFonts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AE16EA" w:rsidRPr="00C159E2" w:rsidRDefault="00AE16EA" w:rsidP="009E7A11">
            <w:pPr>
              <w:rPr>
                <w:rFonts w:cstheme="minorHAnsi"/>
                <w:b/>
                <w:sz w:val="20"/>
                <w:szCs w:val="20"/>
              </w:rPr>
            </w:pPr>
            <w:r w:rsidRPr="00C159E2">
              <w:rPr>
                <w:rFonts w:cstheme="minorHAnsi"/>
                <w:b/>
                <w:sz w:val="20"/>
                <w:szCs w:val="20"/>
              </w:rPr>
              <w:t>Doc. dr. sc. Tatjana Ileš</w:t>
            </w:r>
          </w:p>
          <w:p w:rsidR="00AE16EA" w:rsidRPr="00C159E2" w:rsidRDefault="00AE16EA" w:rsidP="009E7A11">
            <w:pPr>
              <w:rPr>
                <w:rFonts w:cstheme="minorHAnsi"/>
                <w:sz w:val="20"/>
                <w:szCs w:val="20"/>
              </w:rPr>
            </w:pPr>
            <w:r w:rsidRPr="00C159E2">
              <w:rPr>
                <w:rFonts w:cstheme="minorHAnsi"/>
                <w:sz w:val="20"/>
                <w:szCs w:val="20"/>
              </w:rPr>
              <w:t>Dr. sc. Igor Gajin,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z w:val="20"/>
                <w:szCs w:val="20"/>
              </w:rPr>
            </w:pPr>
            <w:r w:rsidRPr="00C159E2">
              <w:rPr>
                <w:rFonts w:cstheme="minorHAnsi"/>
                <w:sz w:val="20"/>
                <w:szCs w:val="20"/>
              </w:rPr>
              <w:t>30</w:t>
            </w:r>
          </w:p>
          <w:p w:rsidR="00AE16EA" w:rsidRPr="00C159E2" w:rsidRDefault="00AE16EA" w:rsidP="009E7A1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z w:val="20"/>
                <w:szCs w:val="20"/>
              </w:rPr>
            </w:pPr>
          </w:p>
          <w:p w:rsidR="00AE16EA" w:rsidRPr="00C159E2" w:rsidRDefault="00AE16EA" w:rsidP="009E7A11">
            <w:pPr>
              <w:jc w:val="center"/>
              <w:rPr>
                <w:rFonts w:cstheme="minorHAnsi"/>
                <w:sz w:val="20"/>
                <w:szCs w:val="20"/>
              </w:rPr>
            </w:pPr>
            <w:r w:rsidRPr="00C159E2">
              <w:rPr>
                <w:rFonts w:cstheme="minorHAnsi"/>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AE16EA" w:rsidRPr="00C159E2" w:rsidRDefault="00AE16EA" w:rsidP="009E7A11">
            <w:pPr>
              <w:jc w:val="center"/>
              <w:rPr>
                <w:rFonts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AE16EA" w:rsidRPr="00C159E2" w:rsidRDefault="00AE16EA" w:rsidP="009E7A11">
            <w:pPr>
              <w:jc w:val="center"/>
              <w:rPr>
                <w:rFonts w:eastAsia="Times New Roman" w:cstheme="minorHAnsi"/>
                <w:sz w:val="20"/>
                <w:szCs w:val="20"/>
              </w:rPr>
            </w:pPr>
          </w:p>
        </w:tc>
      </w:tr>
      <w:tr w:rsidR="00AE16EA" w:rsidRPr="00C159E2" w:rsidTr="009E7A11">
        <w:trPr>
          <w:trHeight w:val="444"/>
        </w:trPr>
        <w:tc>
          <w:tcPr>
            <w:tcW w:w="236" w:type="dxa"/>
            <w:tcBorders>
              <w:top w:val="nil"/>
              <w:left w:val="nil"/>
              <w:bottom w:val="nil"/>
              <w:right w:val="nil"/>
            </w:tcBorders>
            <w:shd w:val="clear" w:color="auto" w:fill="auto"/>
            <w:noWrap/>
            <w:vAlign w:val="center"/>
          </w:tcPr>
          <w:p w:rsidR="00AE16EA" w:rsidRPr="00C159E2" w:rsidRDefault="00AE16EA" w:rsidP="009E7A11">
            <w:pPr>
              <w:rPr>
                <w:rFonts w:eastAsia="Times New Roman" w:cstheme="minorHAnsi"/>
                <w:sz w:val="20"/>
                <w:szCs w:val="20"/>
              </w:rPr>
            </w:pPr>
          </w:p>
        </w:tc>
        <w:tc>
          <w:tcPr>
            <w:tcW w:w="607" w:type="dxa"/>
            <w:tcBorders>
              <w:left w:val="single" w:sz="8" w:space="0" w:color="auto"/>
              <w:bottom w:val="single" w:sz="8" w:space="0" w:color="000000"/>
              <w:right w:val="single" w:sz="4" w:space="0" w:color="808080"/>
            </w:tcBorders>
            <w:shd w:val="clear" w:color="auto" w:fill="auto"/>
            <w:vAlign w:val="center"/>
          </w:tcPr>
          <w:p w:rsidR="00AE16EA" w:rsidRPr="00C159E2" w:rsidRDefault="00AE16EA" w:rsidP="00AE16EA">
            <w:pPr>
              <w:jc w:val="center"/>
              <w:rPr>
                <w:rFonts w:eastAsia="Times New Roman" w:cstheme="minorHAnsi"/>
                <w:sz w:val="20"/>
                <w:szCs w:val="20"/>
              </w:rPr>
            </w:pPr>
            <w:r w:rsidRPr="00C159E2">
              <w:rPr>
                <w:rFonts w:eastAsia="Times New Roman" w:cstheme="minorHAnsi"/>
                <w:sz w:val="20"/>
                <w:szCs w:val="20"/>
              </w:rPr>
              <w:t>15</w:t>
            </w:r>
          </w:p>
        </w:tc>
        <w:tc>
          <w:tcPr>
            <w:tcW w:w="1184"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8733D5">
            <w:pPr>
              <w:jc w:val="center"/>
              <w:rPr>
                <w:rFonts w:cstheme="minorHAnsi"/>
                <w:sz w:val="20"/>
                <w:szCs w:val="20"/>
              </w:rPr>
            </w:pPr>
            <w:r w:rsidRPr="00C159E2">
              <w:rPr>
                <w:rFonts w:cstheme="minorHAnsi"/>
                <w:sz w:val="20"/>
                <w:szCs w:val="20"/>
              </w:rPr>
              <w:t>BAKM-IZ-43</w:t>
            </w:r>
          </w:p>
        </w:tc>
        <w:tc>
          <w:tcPr>
            <w:tcW w:w="3260" w:type="dxa"/>
            <w:tcBorders>
              <w:left w:val="single" w:sz="4" w:space="0" w:color="808080"/>
              <w:bottom w:val="single" w:sz="8" w:space="0" w:color="000000"/>
              <w:right w:val="single" w:sz="4" w:space="0" w:color="808080"/>
            </w:tcBorders>
            <w:shd w:val="clear" w:color="auto" w:fill="auto"/>
            <w:vAlign w:val="center"/>
          </w:tcPr>
          <w:p w:rsidR="00AE16EA" w:rsidRPr="00C159E2" w:rsidRDefault="00AE16EA" w:rsidP="008733D5">
            <w:pPr>
              <w:rPr>
                <w:rFonts w:cstheme="minorHAnsi"/>
                <w:spacing w:val="-2"/>
                <w:sz w:val="20"/>
                <w:szCs w:val="20"/>
              </w:rPr>
            </w:pPr>
            <w:r w:rsidRPr="00C159E2">
              <w:rPr>
                <w:rFonts w:cstheme="minorHAnsi"/>
                <w:spacing w:val="-2"/>
                <w:sz w:val="20"/>
                <w:szCs w:val="20"/>
              </w:rPr>
              <w:t>Pravo u kulturi i kreativnim industrijama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8733D5">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AE16EA" w:rsidRPr="00C159E2" w:rsidRDefault="00AE16EA" w:rsidP="008733D5">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AE16EA" w:rsidRPr="00C159E2" w:rsidRDefault="00AE16EA" w:rsidP="008733D5">
            <w:pPr>
              <w:rPr>
                <w:rFonts w:cstheme="minorHAnsi"/>
                <w:i/>
                <w:spacing w:val="-2"/>
                <w:sz w:val="20"/>
                <w:szCs w:val="20"/>
              </w:rPr>
            </w:pPr>
            <w:r w:rsidRPr="00C159E2">
              <w:rPr>
                <w:rFonts w:cstheme="minorHAnsi"/>
                <w:i/>
                <w:spacing w:val="-2"/>
                <w:sz w:val="20"/>
                <w:szCs w:val="20"/>
              </w:rPr>
              <w:t>Doc. dr. sc. Dubravka Klasiček</w:t>
            </w:r>
          </w:p>
          <w:p w:rsidR="00AE16EA" w:rsidRPr="00C159E2" w:rsidRDefault="00AE16EA" w:rsidP="008733D5">
            <w:pPr>
              <w:rPr>
                <w:rFonts w:cstheme="minorHAnsi"/>
                <w:spacing w:val="-2"/>
                <w:sz w:val="20"/>
                <w:szCs w:val="20"/>
              </w:rPr>
            </w:pPr>
            <w:r w:rsidRPr="00C159E2">
              <w:rPr>
                <w:rFonts w:cstheme="minorHAnsi"/>
                <w:spacing w:val="-2"/>
                <w:sz w:val="20"/>
                <w:szCs w:val="20"/>
              </w:rPr>
              <w:t>Marina Čepo,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AE16EA" w:rsidRPr="00C159E2" w:rsidRDefault="00AE16EA" w:rsidP="008733D5">
            <w:pPr>
              <w:jc w:val="center"/>
              <w:rPr>
                <w:rFonts w:cstheme="minorHAnsi"/>
                <w:spacing w:val="-2"/>
                <w:sz w:val="20"/>
                <w:szCs w:val="20"/>
              </w:rPr>
            </w:pPr>
            <w:r w:rsidRPr="00C159E2">
              <w:rPr>
                <w:rFonts w:cstheme="minorHAnsi"/>
                <w:spacing w:val="-2"/>
                <w:sz w:val="20"/>
                <w:szCs w:val="20"/>
              </w:rPr>
              <w:t>30</w:t>
            </w:r>
          </w:p>
          <w:p w:rsidR="00AE16EA" w:rsidRPr="00C159E2" w:rsidRDefault="00AE16EA" w:rsidP="008733D5">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8733D5">
            <w:pPr>
              <w:jc w:val="center"/>
              <w:rPr>
                <w:rFonts w:cstheme="minorHAnsi"/>
                <w:spacing w:val="-2"/>
                <w:sz w:val="20"/>
                <w:szCs w:val="20"/>
              </w:rPr>
            </w:pPr>
          </w:p>
          <w:p w:rsidR="00AE16EA" w:rsidRPr="00C159E2" w:rsidRDefault="00AE16EA" w:rsidP="008733D5">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AE16EA" w:rsidRPr="00C159E2" w:rsidRDefault="00AE16EA" w:rsidP="008733D5">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8733D5">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AE16EA" w:rsidRPr="00C159E2" w:rsidRDefault="00AE16EA" w:rsidP="008733D5">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AE16EA" w:rsidRPr="00C159E2" w:rsidRDefault="00AE16EA" w:rsidP="008733D5">
            <w:pPr>
              <w:jc w:val="center"/>
              <w:rPr>
                <w:rFonts w:cstheme="minorHAnsi"/>
                <w:sz w:val="20"/>
                <w:szCs w:val="20"/>
              </w:rPr>
            </w:pPr>
          </w:p>
        </w:tc>
      </w:tr>
      <w:tr w:rsidR="00AE16EA" w:rsidRPr="00C159E2" w:rsidTr="009E7A11">
        <w:trPr>
          <w:trHeight w:val="300"/>
        </w:trPr>
        <w:tc>
          <w:tcPr>
            <w:tcW w:w="236" w:type="dxa"/>
            <w:tcBorders>
              <w:top w:val="nil"/>
              <w:left w:val="nil"/>
              <w:bottom w:val="nil"/>
              <w:right w:val="nil"/>
            </w:tcBorders>
            <w:shd w:val="clear" w:color="auto" w:fill="auto"/>
            <w:noWrap/>
            <w:vAlign w:val="center"/>
            <w:hideMark/>
          </w:tcPr>
          <w:p w:rsidR="00AE16EA" w:rsidRPr="00C159E2" w:rsidRDefault="00AE16EA" w:rsidP="009E7A11">
            <w:pPr>
              <w:jc w:val="center"/>
              <w:rPr>
                <w:rFonts w:eastAsia="Times New Roman" w:cstheme="minorHAnsi"/>
                <w:sz w:val="20"/>
                <w:szCs w:val="20"/>
              </w:rPr>
            </w:pPr>
          </w:p>
        </w:tc>
        <w:tc>
          <w:tcPr>
            <w:tcW w:w="14125" w:type="dxa"/>
            <w:gridSpan w:val="12"/>
            <w:tcBorders>
              <w:top w:val="nil"/>
              <w:left w:val="nil"/>
              <w:bottom w:val="nil"/>
              <w:right w:val="nil"/>
            </w:tcBorders>
            <w:shd w:val="clear" w:color="auto" w:fill="auto"/>
            <w:noWrap/>
            <w:vAlign w:val="center"/>
            <w:hideMark/>
          </w:tcPr>
          <w:p w:rsidR="00AE16EA" w:rsidRPr="00C159E2" w:rsidRDefault="00AE16EA" w:rsidP="009E7A11">
            <w:pPr>
              <w:rPr>
                <w:rFonts w:eastAsia="Times New Roman" w:cstheme="minorHAnsi"/>
                <w:sz w:val="20"/>
                <w:szCs w:val="20"/>
              </w:rPr>
            </w:pPr>
            <w:r w:rsidRPr="00C159E2">
              <w:rPr>
                <w:rFonts w:eastAsia="Times New Roman" w:cstheme="minorHAnsi"/>
                <w:b/>
                <w:sz w:val="20"/>
                <w:szCs w:val="20"/>
              </w:rPr>
              <w:t>10 ECTS</w:t>
            </w:r>
          </w:p>
        </w:tc>
      </w:tr>
    </w:tbl>
    <w:p w:rsidR="000F0D4A" w:rsidRPr="00C159E2" w:rsidRDefault="000F0D4A" w:rsidP="000F0D4A">
      <w:pPr>
        <w:rPr>
          <w:rFonts w:cstheme="minorHAnsi"/>
          <w:sz w:val="20"/>
          <w:szCs w:val="20"/>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159E2"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159E2" w:rsidTr="009E7A11">
              <w:trPr>
                <w:trHeight w:val="300"/>
              </w:trPr>
              <w:tc>
                <w:tcPr>
                  <w:tcW w:w="222"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95"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IZBORNI KOLEGIJI AKADEMIJE ZA UMJETNOST I KULTURU U OSIJEKU I SVEUČILIŠTA JOSIPA JURJA STROSSMAYERA U OSIJEKU</w:t>
                  </w:r>
                  <w:r w:rsidRPr="00C159E2">
                    <w:rPr>
                      <w:rFonts w:cstheme="minorHAnsi"/>
                      <w:sz w:val="20"/>
                      <w:szCs w:val="20"/>
                    </w:rPr>
                    <w:br w:type="page"/>
                  </w:r>
                </w:p>
              </w:tc>
            </w:tr>
          </w:tbl>
          <w:p w:rsidR="000F0D4A" w:rsidRPr="00C159E2" w:rsidRDefault="000F0D4A" w:rsidP="009E7A11">
            <w:pPr>
              <w:rPr>
                <w:rFonts w:eastAsia="Times New Roman" w:cstheme="minorHAnsi"/>
                <w:sz w:val="20"/>
                <w:szCs w:val="20"/>
              </w:rPr>
            </w:pPr>
          </w:p>
        </w:tc>
      </w:tr>
      <w:tr w:rsidR="000F0D4A" w:rsidRPr="00C159E2"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w:t>
            </w:r>
          </w:p>
        </w:tc>
        <w:tc>
          <w:tcPr>
            <w:tcW w:w="12295"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Studenti odabiru jedan strani jezik (engleski jezik ili njemački jezik).</w:t>
            </w:r>
          </w:p>
        </w:tc>
      </w:tr>
      <w:tr w:rsidR="000F0D4A" w:rsidRPr="00C159E2"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rsidR="000F0D4A" w:rsidRPr="00C159E2" w:rsidRDefault="000F0D4A" w:rsidP="009E7A11">
            <w:pPr>
              <w:rPr>
                <w:rFonts w:cstheme="minorHAnsi"/>
                <w:sz w:val="20"/>
                <w:szCs w:val="20"/>
              </w:rPr>
            </w:pPr>
          </w:p>
        </w:tc>
        <w:tc>
          <w:tcPr>
            <w:tcW w:w="12295" w:type="dxa"/>
            <w:shd w:val="clear" w:color="auto" w:fill="auto"/>
            <w:noWrap/>
            <w:vAlign w:val="center"/>
          </w:tcPr>
          <w:p w:rsidR="000F0D4A" w:rsidRPr="00C159E2" w:rsidRDefault="000F0D4A" w:rsidP="009E7A11">
            <w:pPr>
              <w:rPr>
                <w:rFonts w:cstheme="minorHAnsi"/>
                <w:sz w:val="20"/>
                <w:szCs w:val="20"/>
              </w:rPr>
            </w:pPr>
          </w:p>
        </w:tc>
      </w:tr>
    </w:tbl>
    <w:p w:rsidR="000F0D4A" w:rsidRPr="00C159E2" w:rsidRDefault="000F0D4A" w:rsidP="000F0D4A">
      <w:pPr>
        <w:rPr>
          <w:rFonts w:eastAsia="Times New Roman" w:cstheme="minorHAnsi"/>
          <w:b/>
          <w:bCs/>
          <w:sz w:val="20"/>
          <w:szCs w:val="20"/>
        </w:rPr>
      </w:pPr>
    </w:p>
    <w:p w:rsidR="000F0D4A" w:rsidRPr="00C159E2" w:rsidRDefault="000F0D4A" w:rsidP="000F0D4A">
      <w:pPr>
        <w:rPr>
          <w:rFonts w:cstheme="minorHAnsi"/>
          <w:sz w:val="20"/>
          <w:szCs w:val="20"/>
        </w:rPr>
      </w:pPr>
      <w:r w:rsidRPr="00C159E2">
        <w:rPr>
          <w:rFonts w:eastAsia="Times New Roman" w:cstheme="minorHAnsi"/>
          <w:b/>
          <w:bCs/>
          <w:sz w:val="20"/>
          <w:szCs w:val="20"/>
        </w:rP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21"/>
        <w:gridCol w:w="64"/>
        <w:gridCol w:w="483"/>
        <w:gridCol w:w="226"/>
        <w:gridCol w:w="10"/>
        <w:gridCol w:w="221"/>
        <w:gridCol w:w="336"/>
        <w:gridCol w:w="857"/>
        <w:gridCol w:w="791"/>
        <w:gridCol w:w="9"/>
        <w:gridCol w:w="240"/>
        <w:gridCol w:w="462"/>
        <w:gridCol w:w="138"/>
        <w:gridCol w:w="13"/>
        <w:gridCol w:w="841"/>
        <w:gridCol w:w="13"/>
      </w:tblGrid>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11439" w:type="dxa"/>
            <w:gridSpan w:val="16"/>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 xml:space="preserve">Odsjek za kulturu, medije i menadžment – Preddiplomski studij Kultura, mediji i menadžment, 2. godina studija, zimski, III. semestar, akademska  godina 2020/2021. </w:t>
            </w:r>
          </w:p>
        </w:tc>
        <w:tc>
          <w:tcPr>
            <w:tcW w:w="85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b/>
                <w:bCs/>
                <w:sz w:val="20"/>
                <w:szCs w:val="20"/>
              </w:rPr>
            </w:pPr>
          </w:p>
        </w:tc>
      </w:tr>
      <w:tr w:rsidR="000F0D4A" w:rsidRPr="00C159E2" w:rsidTr="009E7A11">
        <w:trPr>
          <w:trHeight w:val="315"/>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47"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93" w:type="dxa"/>
            <w:gridSpan w:val="4"/>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7"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3" w:type="dxa"/>
            <w:gridSpan w:val="4"/>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4"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9E7A11">
        <w:trPr>
          <w:gridAfter w:val="1"/>
          <w:wAfter w:w="13" w:type="dxa"/>
          <w:trHeight w:val="51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 xml:space="preserve">Red. </w:t>
            </w:r>
          </w:p>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 xml:space="preserve">Šifra </w:t>
            </w:r>
          </w:p>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Obavezan/</w:t>
            </w:r>
            <w:r w:rsidRPr="00C159E2">
              <w:rPr>
                <w:rFonts w:eastAsia="Times New Roman" w:cstheme="minorHAnsi"/>
                <w:b/>
                <w:bCs/>
                <w:sz w:val="20"/>
                <w:szCs w:val="20"/>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b/>
                <w:bCs/>
                <w:sz w:val="20"/>
                <w:szCs w:val="20"/>
              </w:rPr>
              <w:t xml:space="preserve">Nastavnik </w:t>
            </w:r>
            <w:r w:rsidRPr="00C159E2">
              <w:rPr>
                <w:rFonts w:eastAsia="Times New Roman" w:cstheme="minorHAnsi"/>
                <w:b/>
                <w:bCs/>
                <w:sz w:val="20"/>
                <w:szCs w:val="20"/>
              </w:rPr>
              <w:br/>
            </w:r>
            <w:r w:rsidRPr="00C159E2">
              <w:rPr>
                <w:rFonts w:eastAsia="Times New Roman" w:cstheme="minorHAnsi"/>
                <w:sz w:val="20"/>
                <w:szCs w:val="20"/>
              </w:rPr>
              <w:br/>
              <w:t>(P = predavanja</w:t>
            </w:r>
            <w:r w:rsidRPr="00C159E2">
              <w:rPr>
                <w:rFonts w:eastAsia="Times New Roman" w:cstheme="minorHAnsi"/>
                <w:sz w:val="20"/>
                <w:szCs w:val="20"/>
              </w:rPr>
              <w:br/>
              <w:t>S = seminari (kap.grupe 30)</w:t>
            </w:r>
            <w:r w:rsidRPr="00C159E2">
              <w:rPr>
                <w:rFonts w:eastAsia="Times New Roman" w:cstheme="minorHAnsi"/>
                <w:sz w:val="20"/>
                <w:szCs w:val="20"/>
              </w:rPr>
              <w:br/>
              <w:t>A = auditorne vježbe (kap.grupe 30)</w:t>
            </w:r>
            <w:r w:rsidRPr="00C159E2">
              <w:rPr>
                <w:rFonts w:eastAsia="Times New Roman" w:cstheme="minorHAnsi"/>
                <w:sz w:val="20"/>
                <w:szCs w:val="20"/>
              </w:rPr>
              <w:br/>
              <w:t>PK = vježbe u praktikumu (kap.grupe 10)</w:t>
            </w:r>
            <w:r w:rsidRPr="00C159E2">
              <w:rPr>
                <w:rFonts w:eastAsia="Times New Roman" w:cstheme="minorHAnsi"/>
                <w:sz w:val="20"/>
                <w:szCs w:val="20"/>
              </w:rPr>
              <w:br/>
              <w:t>SJ = vježbe iz stranog jezika (kap.grupe 30)</w:t>
            </w:r>
            <w:r w:rsidRPr="00C159E2">
              <w:rPr>
                <w:rFonts w:eastAsia="Times New Roman" w:cstheme="minorHAnsi"/>
                <w:sz w:val="20"/>
                <w:szCs w:val="20"/>
              </w:rPr>
              <w:br/>
              <w:t>TJ = vježbe iz tjelesnog odgoja (kap.grupe 40)</w:t>
            </w:r>
            <w:r w:rsidRPr="00C159E2">
              <w:rPr>
                <w:rFonts w:eastAsia="Times New Roman" w:cstheme="minorHAnsi"/>
                <w:sz w:val="20"/>
                <w:szCs w:val="20"/>
              </w:rPr>
              <w:br/>
              <w:t>M= metodičke vježbe (kap.grupe 15)</w:t>
            </w:r>
          </w:p>
        </w:tc>
        <w:tc>
          <w:tcPr>
            <w:tcW w:w="2197" w:type="dxa"/>
            <w:gridSpan w:val="7"/>
            <w:tcBorders>
              <w:top w:val="single" w:sz="8" w:space="0" w:color="auto"/>
              <w:left w:val="nil"/>
              <w:bottom w:val="single" w:sz="4" w:space="0" w:color="auto"/>
              <w:right w:val="nil"/>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Sati</w:t>
            </w:r>
          </w:p>
        </w:tc>
        <w:tc>
          <w:tcPr>
            <w:tcW w:w="2494" w:type="dxa"/>
            <w:gridSpan w:val="7"/>
            <w:tcBorders>
              <w:top w:val="single" w:sz="8" w:space="0" w:color="auto"/>
              <w:left w:val="single" w:sz="8" w:space="0" w:color="00000A"/>
              <w:bottom w:val="single" w:sz="4" w:space="0" w:color="auto"/>
              <w:right w:val="single" w:sz="8" w:space="0" w:color="000000"/>
            </w:tcBorders>
            <w:shd w:val="clear" w:color="000000" w:fill="F2F2F2"/>
            <w:vAlign w:val="center"/>
            <w:hideMark/>
          </w:tcPr>
          <w:p w:rsidR="000F0D4A" w:rsidRPr="00C159E2" w:rsidRDefault="000F0D4A" w:rsidP="009E7A11">
            <w:pPr>
              <w:jc w:val="center"/>
              <w:rPr>
                <w:rFonts w:eastAsia="Times New Roman" w:cstheme="minorHAnsi"/>
                <w:b/>
                <w:bCs/>
                <w:sz w:val="20"/>
                <w:szCs w:val="20"/>
              </w:rPr>
            </w:pPr>
            <w:r w:rsidRPr="00C159E2">
              <w:rPr>
                <w:rFonts w:eastAsia="Times New Roman" w:cstheme="minorHAnsi"/>
                <w:b/>
                <w:bCs/>
                <w:sz w:val="20"/>
                <w:szCs w:val="20"/>
              </w:rPr>
              <w:t>Grupe</w:t>
            </w:r>
          </w:p>
        </w:tc>
      </w:tr>
      <w:tr w:rsidR="000F0D4A" w:rsidRPr="00C159E2" w:rsidTr="009E7A11">
        <w:trPr>
          <w:gridAfter w:val="1"/>
          <w:wAfter w:w="13" w:type="dxa"/>
          <w:trHeight w:val="1665"/>
        </w:trPr>
        <w:tc>
          <w:tcPr>
            <w:tcW w:w="239" w:type="dxa"/>
            <w:tcBorders>
              <w:top w:val="nil"/>
              <w:left w:val="nil"/>
              <w:bottom w:val="nil"/>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single" w:sz="8" w:space="0" w:color="auto"/>
              <w:left w:val="single" w:sz="8" w:space="0" w:color="auto"/>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b/>
                <w:bCs/>
                <w:sz w:val="20"/>
                <w:szCs w:val="20"/>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rsidR="000F0D4A" w:rsidRPr="00C159E2" w:rsidRDefault="000F0D4A" w:rsidP="009E7A11">
            <w:pPr>
              <w:rPr>
                <w:rFonts w:eastAsia="Times New Roman" w:cstheme="minorHAnsi"/>
                <w:sz w:val="20"/>
                <w:szCs w:val="20"/>
              </w:rPr>
            </w:pPr>
          </w:p>
        </w:tc>
        <w:tc>
          <w:tcPr>
            <w:tcW w:w="783" w:type="dxa"/>
            <w:gridSpan w:val="4"/>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557" w:type="dxa"/>
            <w:gridSpan w:val="2"/>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857"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c>
          <w:tcPr>
            <w:tcW w:w="791" w:type="dxa"/>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P</w:t>
            </w:r>
          </w:p>
        </w:tc>
        <w:tc>
          <w:tcPr>
            <w:tcW w:w="711" w:type="dxa"/>
            <w:gridSpan w:val="3"/>
            <w:tcBorders>
              <w:top w:val="nil"/>
              <w:left w:val="nil"/>
              <w:bottom w:val="single" w:sz="8" w:space="0" w:color="auto"/>
              <w:right w:val="single" w:sz="8" w:space="0" w:color="00000A"/>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A, PK, SJ, TJ, M</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67" w:type="dxa"/>
            <w:gridSpan w:val="21"/>
            <w:tcBorders>
              <w:top w:val="nil"/>
              <w:left w:val="single" w:sz="4" w:space="0" w:color="808080"/>
              <w:bottom w:val="nil"/>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OBAVEZNI OPĆI</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BAKM-31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Metodologija istraživanja u kulturi</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221"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Izv. prof. dr. sc. Nives Tomašević</w:t>
            </w:r>
          </w:p>
        </w:tc>
        <w:tc>
          <w:tcPr>
            <w:tcW w:w="783" w:type="dxa"/>
            <w:gridSpan w:val="4"/>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55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91"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single" w:sz="4" w:space="0" w:color="auto"/>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Tomislav Nedić, asistent</w:t>
            </w: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7"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BAKM-32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Engleski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783" w:type="dxa"/>
            <w:gridSpan w:val="4"/>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w:t>
            </w:r>
          </w:p>
        </w:tc>
        <w:tc>
          <w:tcPr>
            <w:tcW w:w="557"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791"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557"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BAKM-33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Njemački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C21B20"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783" w:type="dxa"/>
            <w:gridSpan w:val="4"/>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w:t>
            </w:r>
          </w:p>
        </w:tc>
        <w:tc>
          <w:tcPr>
            <w:tcW w:w="557"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10SJ</w:t>
            </w:r>
          </w:p>
        </w:tc>
        <w:tc>
          <w:tcPr>
            <w:tcW w:w="791"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 </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557"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BAKM-34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Tjelesna i zdravstvena kultura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3221" w:type="dxa"/>
            <w:tcBorders>
              <w:top w:val="nil"/>
              <w:left w:val="nil"/>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i/>
                <w:sz w:val="20"/>
                <w:szCs w:val="20"/>
              </w:rPr>
              <w:t>Zoran Pupovac, predavač</w:t>
            </w:r>
          </w:p>
        </w:tc>
        <w:tc>
          <w:tcPr>
            <w:tcW w:w="783" w:type="dxa"/>
            <w:gridSpan w:val="4"/>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557"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nil"/>
              <w:bottom w:val="single" w:sz="4" w:space="0" w:color="auto"/>
              <w:right w:val="nil"/>
            </w:tcBorders>
            <w:shd w:val="clear" w:color="auto" w:fill="auto"/>
            <w:noWrap/>
            <w:vAlign w:val="center"/>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 </w:t>
            </w: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557"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20TJ </w:t>
            </w:r>
          </w:p>
        </w:tc>
        <w:tc>
          <w:tcPr>
            <w:tcW w:w="791" w:type="dxa"/>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1</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BAKM-35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 xml:space="preserve">Poduzetništvo i inovacije </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w:t>
            </w:r>
          </w:p>
        </w:tc>
        <w:tc>
          <w:tcPr>
            <w:tcW w:w="3221" w:type="dxa"/>
            <w:tcBorders>
              <w:top w:val="nil"/>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cstheme="minorHAnsi"/>
                <w:sz w:val="20"/>
                <w:szCs w:val="20"/>
              </w:rPr>
              <w:t>Marija Tolušić, viša predavačica</w:t>
            </w:r>
          </w:p>
        </w:tc>
        <w:tc>
          <w:tcPr>
            <w:tcW w:w="783" w:type="dxa"/>
            <w:gridSpan w:val="4"/>
            <w:tcBorders>
              <w:top w:val="nil"/>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45</w:t>
            </w:r>
          </w:p>
        </w:tc>
        <w:tc>
          <w:tcPr>
            <w:tcW w:w="557" w:type="dxa"/>
            <w:gridSpan w:val="2"/>
            <w:tcBorders>
              <w:top w:val="nil"/>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857" w:type="dxa"/>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nil"/>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992" w:type="dxa"/>
            <w:gridSpan w:val="3"/>
            <w:tcBorders>
              <w:top w:val="nil"/>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Gost predavač</w:t>
            </w: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557" w:type="dxa"/>
            <w:gridSpan w:val="2"/>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11" w:type="dxa"/>
            <w:gridSpan w:val="3"/>
            <w:tcBorders>
              <w:top w:val="nil"/>
              <w:left w:val="nil"/>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5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6</w:t>
            </w:r>
          </w:p>
        </w:tc>
        <w:tc>
          <w:tcPr>
            <w:tcW w:w="1060" w:type="dxa"/>
            <w:vMerge w:val="restart"/>
            <w:tcBorders>
              <w:top w:val="nil"/>
              <w:left w:val="single" w:sz="4" w:space="0" w:color="808080"/>
              <w:right w:val="single" w:sz="4" w:space="0" w:color="808080"/>
            </w:tcBorders>
            <w:shd w:val="clear" w:color="auto" w:fill="auto"/>
            <w:vAlign w:val="center"/>
            <w:hideMark/>
          </w:tcPr>
          <w:p w:rsidR="000F0D4A" w:rsidRPr="00C159E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BAKM-36</w:t>
            </w:r>
          </w:p>
        </w:tc>
        <w:tc>
          <w:tcPr>
            <w:tcW w:w="2764" w:type="dxa"/>
            <w:vMerge w:val="restart"/>
            <w:tcBorders>
              <w:top w:val="nil"/>
              <w:left w:val="single" w:sz="4" w:space="0" w:color="808080"/>
              <w:right w:val="single" w:sz="4" w:space="0" w:color="808080"/>
            </w:tcBorders>
            <w:shd w:val="clear" w:color="auto" w:fill="auto"/>
            <w:noWrap/>
            <w:vAlign w:val="center"/>
            <w:hideMark/>
          </w:tcPr>
          <w:p w:rsidR="000F0D4A" w:rsidRPr="00C159E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Uvod u odnose s javnošću</w:t>
            </w:r>
          </w:p>
        </w:tc>
        <w:tc>
          <w:tcPr>
            <w:tcW w:w="1064" w:type="dxa"/>
            <w:vMerge w:val="restart"/>
            <w:tcBorders>
              <w:top w:val="nil"/>
              <w:left w:val="single" w:sz="4" w:space="0" w:color="80808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b/>
                <w:sz w:val="20"/>
                <w:szCs w:val="20"/>
              </w:rPr>
            </w:pPr>
            <w:r w:rsidRPr="00C159E2">
              <w:rPr>
                <w:rFonts w:cstheme="minorHAnsi"/>
                <w:b/>
                <w:sz w:val="20"/>
                <w:szCs w:val="20"/>
              </w:rPr>
              <w:t>Doc. dr. sc. Marina Đukić</w:t>
            </w:r>
          </w:p>
        </w:tc>
        <w:tc>
          <w:tcPr>
            <w:tcW w:w="783" w:type="dxa"/>
            <w:gridSpan w:val="4"/>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55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20</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10PK</w:t>
            </w:r>
          </w:p>
        </w:tc>
        <w:tc>
          <w:tcPr>
            <w:tcW w:w="791" w:type="dxa"/>
            <w:tcBorders>
              <w:top w:val="single" w:sz="4" w:space="0" w:color="auto"/>
              <w:left w:val="nil"/>
              <w:bottom w:val="single" w:sz="4" w:space="0" w:color="80808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r>
      <w:tr w:rsidR="000F0D4A" w:rsidRPr="00C159E2" w:rsidTr="009E7A11">
        <w:trPr>
          <w:gridAfter w:val="1"/>
          <w:wAfter w:w="13" w:type="dxa"/>
          <w:trHeight w:val="35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left w:val="single" w:sz="4" w:space="0" w:color="808080"/>
              <w:bottom w:val="single" w:sz="4" w:space="0" w:color="000000"/>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Gost predavač</w:t>
            </w:r>
          </w:p>
        </w:tc>
        <w:tc>
          <w:tcPr>
            <w:tcW w:w="783" w:type="dxa"/>
            <w:gridSpan w:val="4"/>
            <w:tcBorders>
              <w:top w:val="single" w:sz="4" w:space="0" w:color="808080"/>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557" w:type="dxa"/>
            <w:gridSpan w:val="2"/>
            <w:tcBorders>
              <w:top w:val="single" w:sz="4" w:space="0" w:color="808080"/>
              <w:left w:val="nil"/>
              <w:bottom w:val="single" w:sz="4" w:space="0" w:color="auto"/>
              <w:right w:val="single" w:sz="4" w:space="0" w:color="808080"/>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11" w:type="dxa"/>
            <w:gridSpan w:val="3"/>
            <w:tcBorders>
              <w:top w:val="single" w:sz="4" w:space="0" w:color="808080"/>
              <w:left w:val="single" w:sz="4" w:space="0" w:color="808080"/>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val="restart"/>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7</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BAKM-37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F0D4A" w:rsidRPr="00C159E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Stručna praksa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b/>
                <w:sz w:val="20"/>
                <w:szCs w:val="20"/>
              </w:rPr>
              <w:t>Doc. dr. sc. Damir Šebo</w:t>
            </w:r>
          </w:p>
        </w:tc>
        <w:tc>
          <w:tcPr>
            <w:tcW w:w="783" w:type="dxa"/>
            <w:gridSpan w:val="4"/>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557" w:type="dxa"/>
            <w:gridSpan w:val="2"/>
            <w:tcBorders>
              <w:top w:val="single" w:sz="4" w:space="0" w:color="auto"/>
              <w:left w:val="nil"/>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45PK</w:t>
            </w:r>
          </w:p>
        </w:tc>
        <w:tc>
          <w:tcPr>
            <w:tcW w:w="791"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711" w:type="dxa"/>
            <w:gridSpan w:val="3"/>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14" w:type="dxa"/>
            <w:gridSpan w:val="2"/>
            <w:vMerge/>
            <w:tcBorders>
              <w:top w:val="nil"/>
              <w:left w:val="single" w:sz="4" w:space="0" w:color="auto"/>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rsidR="000F0D4A" w:rsidRPr="00C159E2" w:rsidRDefault="000F0D4A" w:rsidP="009E7A11">
            <w:pPr>
              <w:rPr>
                <w:rFonts w:eastAsia="Times New Roman" w:cstheme="minorHAnsi"/>
                <w:sz w:val="20"/>
                <w:szCs w:val="20"/>
              </w:rPr>
            </w:pPr>
          </w:p>
        </w:tc>
        <w:tc>
          <w:tcPr>
            <w:tcW w:w="553" w:type="dxa"/>
            <w:vMerge/>
            <w:tcBorders>
              <w:top w:val="nil"/>
              <w:left w:val="single" w:sz="4" w:space="0" w:color="808080"/>
              <w:bottom w:val="single" w:sz="4" w:space="0" w:color="000000"/>
              <w:right w:val="nil"/>
            </w:tcBorders>
            <w:shd w:val="clear" w:color="auto" w:fill="auto"/>
            <w:vAlign w:val="center"/>
            <w:hideMark/>
          </w:tcPr>
          <w:p w:rsidR="000F0D4A" w:rsidRPr="00C159E2" w:rsidRDefault="000F0D4A" w:rsidP="009E7A11">
            <w:pPr>
              <w:rPr>
                <w:rFonts w:eastAsia="Times New Roman" w:cstheme="minorHAnsi"/>
                <w:sz w:val="20"/>
                <w:szCs w:val="20"/>
              </w:rPr>
            </w:pPr>
          </w:p>
        </w:tc>
        <w:tc>
          <w:tcPr>
            <w:tcW w:w="3221" w:type="dxa"/>
            <w:tcBorders>
              <w:top w:val="nil"/>
              <w:left w:val="single" w:sz="4" w:space="0" w:color="808080"/>
              <w:bottom w:val="single" w:sz="4" w:space="0" w:color="auto"/>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mentori</w:t>
            </w:r>
          </w:p>
        </w:tc>
        <w:tc>
          <w:tcPr>
            <w:tcW w:w="783" w:type="dxa"/>
            <w:gridSpan w:val="4"/>
            <w:tcBorders>
              <w:top w:val="nil"/>
              <w:left w:val="single" w:sz="4" w:space="0" w:color="auto"/>
              <w:bottom w:val="single" w:sz="4" w:space="0" w:color="auto"/>
              <w:right w:val="single" w:sz="4" w:space="0" w:color="808080"/>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557" w:type="dxa"/>
            <w:gridSpan w:val="2"/>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857" w:type="dxa"/>
            <w:tcBorders>
              <w:top w:val="nil"/>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11" w:type="dxa"/>
            <w:gridSpan w:val="3"/>
            <w:tcBorders>
              <w:top w:val="nil"/>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 </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67" w:type="dxa"/>
            <w:gridSpan w:val="21"/>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20 ECTS</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67" w:type="dxa"/>
            <w:gridSpan w:val="21"/>
            <w:tcBorders>
              <w:top w:val="single" w:sz="4" w:space="0" w:color="808080"/>
              <w:left w:val="single" w:sz="4" w:space="0" w:color="808080"/>
              <w:bottom w:val="single" w:sz="4" w:space="0" w:color="808080"/>
              <w:right w:val="single" w:sz="4" w:space="0" w:color="808080"/>
            </w:tcBorders>
            <w:shd w:val="clear" w:color="auto" w:fill="auto"/>
            <w:vAlign w:val="center"/>
            <w:hideMark/>
          </w:tcPr>
          <w:p w:rsidR="000F0D4A" w:rsidRPr="00C159E2" w:rsidRDefault="000F0D4A" w:rsidP="009E7A11">
            <w:pPr>
              <w:rPr>
                <w:rFonts w:eastAsia="Times New Roman" w:cstheme="minorHAnsi"/>
                <w:b/>
                <w:bCs/>
                <w:sz w:val="20"/>
                <w:szCs w:val="20"/>
              </w:rPr>
            </w:pPr>
            <w:r w:rsidRPr="00C159E2">
              <w:rPr>
                <w:rFonts w:eastAsia="Times New Roman" w:cstheme="minorHAnsi"/>
                <w:b/>
                <w:bCs/>
                <w:sz w:val="20"/>
                <w:szCs w:val="20"/>
              </w:rPr>
              <w:t>IZBORNI KOLEGIJI</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14067" w:type="dxa"/>
            <w:gridSpan w:val="21"/>
            <w:tcBorders>
              <w:top w:val="single" w:sz="4" w:space="0" w:color="808080"/>
              <w:left w:val="single" w:sz="4" w:space="0" w:color="808080"/>
              <w:bottom w:val="single" w:sz="4" w:space="0" w:color="808080"/>
              <w:right w:val="single" w:sz="4" w:space="0" w:color="808080"/>
            </w:tcBorders>
            <w:shd w:val="clear" w:color="auto" w:fill="auto"/>
            <w:vAlign w:val="center"/>
          </w:tcPr>
          <w:p w:rsidR="000F0D4A" w:rsidRPr="00C159E2" w:rsidRDefault="000F0D4A" w:rsidP="009E7A11">
            <w:pPr>
              <w:rPr>
                <w:rFonts w:eastAsia="Times New Roman" w:cstheme="minorHAnsi"/>
                <w:b/>
                <w:bCs/>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8</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BAKM-IZ-08</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z w:val="20"/>
                <w:szCs w:val="20"/>
              </w:rPr>
              <w:t>Pisanje i kritička recepcija</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2</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b/>
                <w:spacing w:val="-2"/>
                <w:sz w:val="20"/>
                <w:szCs w:val="20"/>
              </w:rPr>
            </w:pPr>
            <w:r w:rsidRPr="00C159E2">
              <w:rPr>
                <w:rFonts w:cstheme="minorHAnsi"/>
                <w:b/>
                <w:spacing w:val="-2"/>
                <w:sz w:val="20"/>
                <w:szCs w:val="20"/>
              </w:rPr>
              <w:t>Doc. art. Branko Čegec</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20</w:t>
            </w:r>
          </w:p>
          <w:p w:rsidR="000F0D4A" w:rsidRPr="00C159E2" w:rsidRDefault="000F0D4A" w:rsidP="009E7A11">
            <w:pPr>
              <w:jc w:val="center"/>
              <w:rPr>
                <w:rFonts w:cstheme="minorHAnsi"/>
                <w:spacing w:val="-2"/>
                <w:sz w:val="20"/>
                <w:szCs w:val="20"/>
              </w:rPr>
            </w:pP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864E5"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864E5" w:rsidRPr="00C159E2" w:rsidRDefault="000864E5" w:rsidP="009E7A11">
            <w:pPr>
              <w:rPr>
                <w:rFonts w:eastAsia="Times New Roman" w:cstheme="minorHAnsi"/>
                <w:strike/>
                <w:color w:val="FF0000"/>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864E5" w:rsidRPr="00C159E2" w:rsidRDefault="000864E5" w:rsidP="008733D5">
            <w:pPr>
              <w:jc w:val="center"/>
              <w:rPr>
                <w:rFonts w:eastAsia="Times New Roman" w:cstheme="minorHAnsi"/>
                <w:color w:val="FF0000"/>
                <w:sz w:val="20"/>
                <w:szCs w:val="20"/>
              </w:rPr>
            </w:pPr>
            <w:r w:rsidRPr="00C159E2">
              <w:rPr>
                <w:rFonts w:eastAsia="Times New Roman" w:cstheme="minorHAnsi"/>
                <w:color w:val="FF0000"/>
                <w:sz w:val="20"/>
                <w:szCs w:val="20"/>
              </w:rPr>
              <w:t>18</w:t>
            </w:r>
          </w:p>
        </w:tc>
        <w:tc>
          <w:tcPr>
            <w:tcW w:w="1060" w:type="dxa"/>
            <w:tcBorders>
              <w:left w:val="single" w:sz="4" w:space="0" w:color="808080"/>
              <w:bottom w:val="single" w:sz="4" w:space="0" w:color="000000"/>
              <w:right w:val="single" w:sz="4" w:space="0" w:color="808080"/>
            </w:tcBorders>
            <w:shd w:val="clear" w:color="auto" w:fill="auto"/>
            <w:vAlign w:val="center"/>
          </w:tcPr>
          <w:p w:rsidR="000864E5" w:rsidRPr="00C159E2" w:rsidRDefault="000864E5" w:rsidP="008733D5">
            <w:pPr>
              <w:jc w:val="center"/>
              <w:rPr>
                <w:rFonts w:eastAsia="Times New Roman" w:cstheme="minorHAnsi"/>
                <w:sz w:val="20"/>
                <w:szCs w:val="20"/>
              </w:rPr>
            </w:pPr>
            <w:r w:rsidRPr="00C159E2">
              <w:rPr>
                <w:rFonts w:eastAsia="Times New Roman" w:cstheme="minorHAnsi"/>
                <w:sz w:val="20"/>
                <w:szCs w:val="20"/>
              </w:rPr>
              <w:t>BAKM-IZ-14</w:t>
            </w:r>
          </w:p>
        </w:tc>
        <w:tc>
          <w:tcPr>
            <w:tcW w:w="2764" w:type="dxa"/>
            <w:tcBorders>
              <w:left w:val="single" w:sz="4" w:space="0" w:color="808080"/>
              <w:bottom w:val="single" w:sz="4" w:space="0" w:color="000000"/>
              <w:right w:val="single" w:sz="4" w:space="0" w:color="808080"/>
            </w:tcBorders>
            <w:shd w:val="clear" w:color="auto" w:fill="auto"/>
            <w:vAlign w:val="center"/>
          </w:tcPr>
          <w:p w:rsidR="000864E5" w:rsidRPr="00C159E2" w:rsidRDefault="000864E5" w:rsidP="008733D5">
            <w:pPr>
              <w:rPr>
                <w:rFonts w:cstheme="minorHAnsi"/>
                <w:sz w:val="20"/>
                <w:szCs w:val="20"/>
              </w:rPr>
            </w:pPr>
            <w:r w:rsidRPr="00C159E2">
              <w:rPr>
                <w:rFonts w:cstheme="minorHAnsi"/>
                <w:sz w:val="20"/>
                <w:szCs w:val="20"/>
                <w:lang w:val="en-GB"/>
              </w:rPr>
              <w:t>Digitalna komunikacija baštine i korisnika</w:t>
            </w:r>
          </w:p>
        </w:tc>
        <w:tc>
          <w:tcPr>
            <w:tcW w:w="1064" w:type="dxa"/>
            <w:tcBorders>
              <w:left w:val="single" w:sz="4" w:space="0" w:color="808080"/>
              <w:bottom w:val="single" w:sz="4" w:space="0" w:color="000000"/>
              <w:right w:val="single" w:sz="4" w:space="0" w:color="808080"/>
            </w:tcBorders>
            <w:shd w:val="clear" w:color="auto" w:fill="auto"/>
            <w:vAlign w:val="center"/>
          </w:tcPr>
          <w:p w:rsidR="000864E5" w:rsidRPr="00C159E2" w:rsidRDefault="000864E5" w:rsidP="008733D5">
            <w:pPr>
              <w:jc w:val="center"/>
              <w:rPr>
                <w:rFonts w:cstheme="minorHAnsi"/>
                <w:spacing w:val="-2"/>
                <w:sz w:val="20"/>
                <w:szCs w:val="20"/>
              </w:rPr>
            </w:pPr>
            <w:r w:rsidRPr="00C159E2">
              <w:rPr>
                <w:rFonts w:cstheme="minorHAnsi"/>
                <w:spacing w:val="-2"/>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864E5" w:rsidRPr="00C159E2" w:rsidRDefault="000864E5" w:rsidP="008733D5">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864E5" w:rsidRPr="00C159E2" w:rsidRDefault="000864E5" w:rsidP="008733D5">
            <w:pPr>
              <w:rPr>
                <w:rFonts w:cstheme="minorHAnsi"/>
                <w:sz w:val="20"/>
                <w:szCs w:val="20"/>
                <w:shd w:val="clear" w:color="auto" w:fill="FFFFFF"/>
              </w:rPr>
            </w:pPr>
            <w:r w:rsidRPr="00C159E2">
              <w:rPr>
                <w:rFonts w:cstheme="minorHAnsi"/>
                <w:b/>
                <w:sz w:val="20"/>
                <w:szCs w:val="20"/>
                <w:shd w:val="clear" w:color="auto" w:fill="FFFFFF"/>
              </w:rPr>
              <w:t>Izv. prof. dr. sc. Nives Tomašević</w:t>
            </w:r>
          </w:p>
          <w:p w:rsidR="000864E5" w:rsidRPr="00C159E2" w:rsidRDefault="000864E5" w:rsidP="008733D5">
            <w:pPr>
              <w:rPr>
                <w:rFonts w:cstheme="minorHAnsi"/>
                <w:b/>
                <w:spacing w:val="-2"/>
                <w:sz w:val="20"/>
                <w:szCs w:val="20"/>
              </w:rPr>
            </w:pPr>
            <w:r w:rsidRPr="00C159E2">
              <w:rPr>
                <w:rFonts w:cstheme="minorHAnsi"/>
                <w:sz w:val="20"/>
                <w:szCs w:val="20"/>
                <w:shd w:val="clear" w:color="auto" w:fill="FFFFFF"/>
              </w:rPr>
              <w:t>Dr. sc. Hrvoje Mesić,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864E5" w:rsidRPr="00C159E2" w:rsidRDefault="000864E5" w:rsidP="008733D5">
            <w:pPr>
              <w:rPr>
                <w:rFonts w:cstheme="minorHAnsi"/>
                <w:spacing w:val="-2"/>
                <w:sz w:val="20"/>
                <w:szCs w:val="20"/>
              </w:rPr>
            </w:pP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864E5" w:rsidRPr="00C159E2" w:rsidRDefault="000864E5" w:rsidP="008733D5">
            <w:pPr>
              <w:jc w:val="center"/>
              <w:rPr>
                <w:rFonts w:cstheme="minorHAnsi"/>
                <w:spacing w:val="-2"/>
                <w:sz w:val="20"/>
                <w:szCs w:val="20"/>
              </w:rPr>
            </w:pPr>
            <w:r w:rsidRPr="00C159E2">
              <w:rPr>
                <w:rFonts w:cstheme="minorHAnsi"/>
                <w:spacing w:val="-2"/>
                <w:sz w:val="20"/>
                <w:szCs w:val="20"/>
              </w:rPr>
              <w:t>10</w:t>
            </w:r>
          </w:p>
          <w:p w:rsidR="000864E5" w:rsidRPr="00C159E2" w:rsidRDefault="000864E5" w:rsidP="008733D5">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864E5" w:rsidRPr="00C159E2" w:rsidRDefault="000864E5" w:rsidP="008733D5">
            <w:pPr>
              <w:jc w:val="center"/>
              <w:rPr>
                <w:rFonts w:cstheme="minorHAnsi"/>
                <w:spacing w:val="-2"/>
                <w:sz w:val="20"/>
                <w:szCs w:val="20"/>
              </w:rPr>
            </w:pPr>
            <w:r w:rsidRPr="00C159E2">
              <w:rPr>
                <w:rFonts w:cstheme="minorHAnsi"/>
                <w:spacing w:val="-2"/>
                <w:sz w:val="20"/>
                <w:szCs w:val="20"/>
              </w:rPr>
              <w:t>15PK</w:t>
            </w:r>
          </w:p>
          <w:p w:rsidR="000864E5" w:rsidRPr="00C159E2" w:rsidRDefault="000864E5" w:rsidP="008733D5">
            <w:pPr>
              <w:jc w:val="center"/>
              <w:rPr>
                <w:rFonts w:cstheme="minorHAnsi"/>
                <w:spacing w:val="-2"/>
                <w:sz w:val="20"/>
                <w:szCs w:val="20"/>
              </w:rPr>
            </w:pPr>
            <w:r w:rsidRPr="00C159E2">
              <w:rPr>
                <w:rFonts w:cstheme="minorHAnsi"/>
                <w:spacing w:val="-2"/>
                <w:sz w:val="20"/>
                <w:szCs w:val="20"/>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864E5" w:rsidRPr="00C159E2" w:rsidRDefault="000864E5" w:rsidP="008733D5">
            <w:pPr>
              <w:jc w:val="center"/>
              <w:rPr>
                <w:rFonts w:cstheme="minorHAnsi"/>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864E5" w:rsidRPr="00C159E2" w:rsidRDefault="000864E5" w:rsidP="008733D5">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864E5" w:rsidRPr="00C159E2" w:rsidRDefault="000864E5" w:rsidP="008733D5">
            <w:pPr>
              <w:jc w:val="center"/>
              <w:rPr>
                <w:rFonts w:cstheme="minorHAnsi"/>
                <w:sz w:val="20"/>
                <w:szCs w:val="20"/>
              </w:rPr>
            </w:pPr>
          </w:p>
          <w:p w:rsidR="000864E5" w:rsidRPr="00C159E2" w:rsidRDefault="000864E5" w:rsidP="008733D5">
            <w:pPr>
              <w:jc w:val="center"/>
              <w:rPr>
                <w:rFonts w:cstheme="minorHAnsi"/>
                <w:sz w:val="20"/>
                <w:szCs w:val="20"/>
              </w:rPr>
            </w:pPr>
            <w:r w:rsidRPr="00C159E2">
              <w:rPr>
                <w:rFonts w:cstheme="minorHAnsi"/>
                <w:sz w:val="20"/>
                <w:szCs w:val="20"/>
              </w:rPr>
              <w:t>(1)</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10</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BAKM-IZ-34</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Medijska pismenost</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b/>
                <w:spacing w:val="-2"/>
                <w:sz w:val="20"/>
                <w:szCs w:val="20"/>
              </w:rPr>
            </w:pPr>
            <w:r w:rsidRPr="00C159E2">
              <w:rPr>
                <w:rFonts w:cstheme="minorHAnsi"/>
                <w:b/>
                <w:spacing w:val="-2"/>
                <w:sz w:val="20"/>
                <w:szCs w:val="20"/>
              </w:rPr>
              <w:t>Doc. dr. sc. Ivica Šola</w:t>
            </w:r>
          </w:p>
          <w:p w:rsidR="000F0D4A" w:rsidRPr="00C159E2" w:rsidRDefault="000F0D4A" w:rsidP="009E7A11">
            <w:pPr>
              <w:rPr>
                <w:rFonts w:cstheme="minorHAnsi"/>
                <w:sz w:val="20"/>
                <w:szCs w:val="20"/>
              </w:rPr>
            </w:pPr>
            <w:r w:rsidRPr="00C159E2">
              <w:rPr>
                <w:rFonts w:cstheme="minorHAnsi"/>
                <w:spacing w:val="-2"/>
                <w:sz w:val="20"/>
                <w:szCs w:val="20"/>
              </w:rPr>
              <w:t>Dr. sc. Luka Alebić, poslijedoktorand</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30</w:t>
            </w:r>
          </w:p>
          <w:p w:rsidR="000F0D4A" w:rsidRPr="00C159E2" w:rsidRDefault="000F0D4A" w:rsidP="009E7A11">
            <w:pPr>
              <w:jc w:val="center"/>
              <w:rPr>
                <w:rFonts w:cstheme="minorHAnsi"/>
                <w:sz w:val="20"/>
                <w:szCs w:val="20"/>
              </w:rPr>
            </w:pP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p w:rsidR="000F0D4A" w:rsidRPr="00C159E2" w:rsidRDefault="000F0D4A" w:rsidP="009E7A11">
            <w:pPr>
              <w:jc w:val="center"/>
              <w:rPr>
                <w:rFonts w:cstheme="minorHAnsi"/>
                <w:sz w:val="20"/>
                <w:szCs w:val="20"/>
              </w:rPr>
            </w:pPr>
            <w:r w:rsidRPr="00C159E2">
              <w:rPr>
                <w:rFonts w:cstheme="minorHAnsi"/>
                <w:sz w:val="20"/>
                <w:szCs w:val="20"/>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11</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BAKM-IZ-50</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Persuazivne tehnike i javni nastup  1</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b/>
                <w:spacing w:val="-2"/>
                <w:sz w:val="20"/>
                <w:szCs w:val="20"/>
              </w:rPr>
            </w:pPr>
            <w:r w:rsidRPr="00C159E2">
              <w:rPr>
                <w:rFonts w:cstheme="minorHAnsi"/>
                <w:b/>
                <w:spacing w:val="-2"/>
                <w:sz w:val="20"/>
                <w:szCs w:val="20"/>
              </w:rPr>
              <w:t>Doc. art. Branko Čegec</w:t>
            </w:r>
          </w:p>
          <w:p w:rsidR="000F0D4A" w:rsidRPr="00C159E2" w:rsidRDefault="000F0D4A" w:rsidP="009E7A11">
            <w:pPr>
              <w:rPr>
                <w:rFonts w:cstheme="minorHAnsi"/>
                <w:spacing w:val="-2"/>
                <w:sz w:val="20"/>
                <w:szCs w:val="20"/>
              </w:rPr>
            </w:pPr>
            <w:r w:rsidRPr="00C159E2">
              <w:rPr>
                <w:rFonts w:cstheme="minorHAnsi"/>
                <w:spacing w:val="-2"/>
                <w:sz w:val="20"/>
                <w:szCs w:val="20"/>
              </w:rPr>
              <w:t>Tomislav Levak, asistent</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10</w:t>
            </w: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12</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BAKM-IZ-57</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Dokumentarna reportaža</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Kristina Kumrić, predavačica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nil"/>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13</w:t>
            </w:r>
          </w:p>
        </w:tc>
        <w:tc>
          <w:tcPr>
            <w:tcW w:w="1060"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BAKM-IZ-29</w:t>
            </w:r>
          </w:p>
        </w:tc>
        <w:tc>
          <w:tcPr>
            <w:tcW w:w="27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rPr>
                <w:rFonts w:cstheme="minorHAnsi"/>
                <w:sz w:val="20"/>
                <w:szCs w:val="20"/>
              </w:rPr>
            </w:pPr>
            <w:r w:rsidRPr="00C159E2">
              <w:rPr>
                <w:rFonts w:cstheme="minorHAnsi"/>
                <w:sz w:val="20"/>
                <w:szCs w:val="20"/>
              </w:rPr>
              <w:t>Istraživanje kulture, medija i kreativnih industrija 3</w:t>
            </w:r>
          </w:p>
        </w:tc>
        <w:tc>
          <w:tcPr>
            <w:tcW w:w="1064"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left w:val="single" w:sz="4" w:space="0" w:color="808080"/>
              <w:bottom w:val="single" w:sz="4" w:space="0" w:color="000000"/>
              <w:right w:val="single" w:sz="4" w:space="0" w:color="808080"/>
            </w:tcBorders>
            <w:shd w:val="clear" w:color="auto" w:fill="auto"/>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3285" w:type="dxa"/>
            <w:gridSpan w:val="2"/>
            <w:tcBorders>
              <w:top w:val="single" w:sz="4" w:space="0" w:color="808080"/>
              <w:left w:val="nil"/>
              <w:bottom w:val="single" w:sz="4" w:space="0" w:color="auto"/>
              <w:right w:val="nil"/>
            </w:tcBorders>
            <w:shd w:val="clear" w:color="auto" w:fill="auto"/>
            <w:noWrap/>
            <w:vAlign w:val="center"/>
          </w:tcPr>
          <w:p w:rsidR="000F0D4A" w:rsidRPr="00C159E2" w:rsidRDefault="000F0D4A" w:rsidP="009E7A11">
            <w:pPr>
              <w:rPr>
                <w:rFonts w:cstheme="minorHAnsi"/>
                <w:sz w:val="20"/>
                <w:szCs w:val="20"/>
              </w:rPr>
            </w:pPr>
            <w:r w:rsidRPr="00C159E2">
              <w:rPr>
                <w:rFonts w:eastAsia="Times New Roman" w:cstheme="minorHAnsi"/>
                <w:sz w:val="20"/>
                <w:szCs w:val="20"/>
              </w:rPr>
              <w:t>Marina Čepo, asistentica</w:t>
            </w:r>
          </w:p>
        </w:tc>
        <w:tc>
          <w:tcPr>
            <w:tcW w:w="709"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567"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cstheme="minorHAnsi"/>
                <w:sz w:val="20"/>
                <w:szCs w:val="20"/>
              </w:rPr>
              <w:t>(1)</w:t>
            </w: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PD Glazbena pedagogije</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1</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eastAsia="Times New Roman" w:cstheme="minorHAnsi"/>
                <w:b/>
                <w:sz w:val="20"/>
                <w:szCs w:val="20"/>
              </w:rPr>
              <w:t>Doc. dr. sc. Damir Šebo</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w:t>
            </w: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GLUI 0802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Dramaturgija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D47B63" w:rsidP="009E7A11">
            <w:pPr>
              <w:rPr>
                <w:rFonts w:eastAsia="Times New Roman" w:cstheme="minorHAnsi"/>
                <w:b/>
                <w:sz w:val="20"/>
                <w:szCs w:val="20"/>
              </w:rPr>
            </w:pPr>
            <w:r w:rsidRPr="00C159E2">
              <w:rPr>
                <w:rFonts w:eastAsia="Times New Roman" w:cstheme="minorHAnsi"/>
                <w:b/>
                <w:sz w:val="20"/>
                <w:szCs w:val="20"/>
              </w:rPr>
              <w:t>Izv .prof. art</w:t>
            </w:r>
            <w:r w:rsidR="000F0D4A" w:rsidRPr="00C159E2">
              <w:rPr>
                <w:rFonts w:eastAsia="Times New Roman" w:cstheme="minorHAnsi"/>
                <w:b/>
                <w:sz w:val="20"/>
                <w:szCs w:val="20"/>
              </w:rPr>
              <w:t xml:space="preserve"> Marijana Nola</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eastAsia="Times New Roman" w:cstheme="minorHAnsi"/>
                <w:sz w:val="20"/>
                <w:szCs w:val="20"/>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BAKM-IZ-48</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z w:val="20"/>
                <w:szCs w:val="20"/>
              </w:rPr>
            </w:pPr>
            <w:r w:rsidRPr="00C159E2">
              <w:rPr>
                <w:rFonts w:cstheme="minorHAnsi"/>
                <w:sz w:val="20"/>
                <w:szCs w:val="20"/>
              </w:rPr>
              <w:t>Pravni temelji javnog menadžmenta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2</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i/>
                <w:spacing w:val="-2"/>
                <w:sz w:val="20"/>
                <w:szCs w:val="20"/>
              </w:rPr>
            </w:pPr>
            <w:r w:rsidRPr="00C159E2">
              <w:rPr>
                <w:rFonts w:cstheme="minorHAnsi"/>
                <w:i/>
                <w:spacing w:val="-2"/>
                <w:sz w:val="20"/>
                <w:szCs w:val="20"/>
              </w:rPr>
              <w:t>Izv.prof.dr.sc. Ivana Tucak</w:t>
            </w:r>
          </w:p>
          <w:p w:rsidR="000F0D4A" w:rsidRPr="00C159E2" w:rsidRDefault="000F0D4A" w:rsidP="009E7A11">
            <w:pPr>
              <w:rPr>
                <w:rFonts w:eastAsia="Times New Roman" w:cstheme="minorHAnsi"/>
                <w:b/>
                <w:sz w:val="20"/>
                <w:szCs w:val="20"/>
              </w:rPr>
            </w:pPr>
            <w:r w:rsidRPr="00C159E2">
              <w:rPr>
                <w:rFonts w:cstheme="minorHAnsi"/>
                <w:spacing w:val="-2"/>
                <w:sz w:val="20"/>
                <w:szCs w:val="20"/>
              </w:rPr>
              <w:t>Tomislav Nedić, asistent</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jc w:val="center"/>
              <w:rPr>
                <w:rFonts w:cstheme="minorHAnsi"/>
                <w:spacing w:val="-2"/>
                <w:sz w:val="20"/>
                <w:szCs w:val="20"/>
              </w:rPr>
            </w:pP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BAKM-IZ-38</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Kulturni turizam i kulturna baština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3</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b/>
                <w:spacing w:val="-2"/>
                <w:sz w:val="20"/>
                <w:szCs w:val="20"/>
              </w:rPr>
            </w:pPr>
            <w:r w:rsidRPr="00C159E2">
              <w:rPr>
                <w:rFonts w:cstheme="minorHAnsi"/>
                <w:b/>
                <w:spacing w:val="-2"/>
                <w:sz w:val="20"/>
                <w:szCs w:val="20"/>
              </w:rPr>
              <w:t>Doc. dr. sc. Marta Borić Cvenić</w:t>
            </w:r>
          </w:p>
          <w:p w:rsidR="000F0D4A" w:rsidRPr="00C159E2" w:rsidRDefault="000F0D4A" w:rsidP="009E7A11">
            <w:pPr>
              <w:rPr>
                <w:rFonts w:cstheme="minorHAnsi"/>
                <w:spacing w:val="-2"/>
                <w:sz w:val="20"/>
                <w:szCs w:val="20"/>
              </w:rPr>
            </w:pPr>
            <w:r w:rsidRPr="00C159E2">
              <w:rPr>
                <w:rFonts w:cstheme="minorHAnsi"/>
                <w:spacing w:val="-2"/>
                <w:sz w:val="20"/>
                <w:szCs w:val="20"/>
              </w:rPr>
              <w:t>dr. sc. Igor Mavrin, poslijedoktorand</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rPr>
                <w:rFonts w:cstheme="minorHAnsi"/>
                <w:spacing w:val="-2"/>
                <w:sz w:val="20"/>
                <w:szCs w:val="20"/>
              </w:rPr>
            </w:pP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BAKM-IZ-49</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spacing w:val="-2"/>
                <w:sz w:val="20"/>
                <w:szCs w:val="20"/>
              </w:rPr>
              <w:t>Menadžment organizacija civilnog sektora i kulturnih centara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b/>
                <w:spacing w:val="-2"/>
                <w:sz w:val="20"/>
                <w:szCs w:val="20"/>
              </w:rPr>
              <w:t>Doc. dr. sc. Damir Šebo</w:t>
            </w:r>
          </w:p>
          <w:p w:rsidR="000F0D4A" w:rsidRPr="00C159E2" w:rsidRDefault="000F0D4A" w:rsidP="009E7A11">
            <w:pPr>
              <w:rPr>
                <w:rFonts w:cstheme="minorHAnsi"/>
                <w:spacing w:val="-2"/>
                <w:sz w:val="20"/>
                <w:szCs w:val="20"/>
              </w:rPr>
            </w:pPr>
            <w:r w:rsidRPr="00C159E2">
              <w:rPr>
                <w:rFonts w:cstheme="minorHAnsi"/>
                <w:spacing w:val="-2"/>
                <w:sz w:val="20"/>
                <w:szCs w:val="20"/>
              </w:rPr>
              <w:t>Dr. sc. Igor Mavrin, poslijedoktorand</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jc w:val="center"/>
              <w:rPr>
                <w:rFonts w:cstheme="minorHAnsi"/>
                <w:spacing w:val="-2"/>
                <w:sz w:val="20"/>
                <w:szCs w:val="20"/>
              </w:rPr>
            </w:pP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rsidR="000F0D4A" w:rsidRPr="00C159E2" w:rsidRDefault="000F0D4A" w:rsidP="009E7A11">
            <w:pPr>
              <w:rPr>
                <w:rFonts w:eastAsia="Times New Roman" w:cstheme="minorHAnsi"/>
                <w:sz w:val="20"/>
                <w:szCs w:val="20"/>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r w:rsidRPr="00C159E2">
              <w:rPr>
                <w:rFonts w:eastAsia="Times New Roman" w:cstheme="minorHAnsi"/>
                <w:sz w:val="20"/>
                <w:szCs w:val="20"/>
              </w:rPr>
              <w:t>19</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z w:val="20"/>
                <w:szCs w:val="20"/>
              </w:rPr>
            </w:pPr>
            <w:r w:rsidRPr="00C159E2">
              <w:rPr>
                <w:rFonts w:cstheme="minorHAnsi"/>
                <w:sz w:val="20"/>
                <w:szCs w:val="20"/>
              </w:rPr>
              <w:t>LKBA 321</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z w:val="20"/>
                <w:szCs w:val="20"/>
              </w:rPr>
            </w:pPr>
            <w:r w:rsidRPr="00C159E2">
              <w:rPr>
                <w:rFonts w:cstheme="minorHAnsi"/>
                <w:sz w:val="20"/>
                <w:szCs w:val="20"/>
              </w:rPr>
              <w:t>Povijest filma i videa 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2</w:t>
            </w: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F0D4A" w:rsidRPr="00C159E2" w:rsidRDefault="000F0D4A" w:rsidP="009E7A11">
            <w:pPr>
              <w:rPr>
                <w:rFonts w:cstheme="minorHAnsi"/>
                <w:spacing w:val="-2"/>
                <w:sz w:val="20"/>
                <w:szCs w:val="20"/>
              </w:rPr>
            </w:pPr>
            <w:r w:rsidRPr="00C159E2">
              <w:rPr>
                <w:rFonts w:cstheme="minorHAnsi"/>
                <w:b/>
                <w:spacing w:val="-2"/>
                <w:sz w:val="20"/>
                <w:szCs w:val="20"/>
              </w:rPr>
              <w:t>Izv. prof. art. Davor Šarić</w:t>
            </w:r>
          </w:p>
          <w:p w:rsidR="000F0D4A" w:rsidRPr="00C159E2" w:rsidRDefault="000F0D4A" w:rsidP="009E7A11">
            <w:pPr>
              <w:rPr>
                <w:rFonts w:cstheme="minorHAnsi"/>
                <w:b/>
                <w:spacing w:val="-2"/>
                <w:sz w:val="20"/>
                <w:szCs w:val="20"/>
              </w:rPr>
            </w:pPr>
            <w:r w:rsidRPr="00C159E2">
              <w:rPr>
                <w:rFonts w:cstheme="minorHAnsi"/>
                <w:spacing w:val="-2"/>
                <w:sz w:val="20"/>
                <w:szCs w:val="20"/>
              </w:rPr>
              <w:t>Barbara Balen, asistentica</w:t>
            </w:r>
          </w:p>
        </w:tc>
        <w:tc>
          <w:tcPr>
            <w:tcW w:w="709" w:type="dxa"/>
            <w:gridSpan w:val="2"/>
            <w:tcBorders>
              <w:top w:val="single" w:sz="4" w:space="0" w:color="auto"/>
              <w:left w:val="single" w:sz="4" w:space="0" w:color="auto"/>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p w:rsidR="000F0D4A" w:rsidRPr="00C159E2" w:rsidRDefault="000F0D4A" w:rsidP="009E7A11">
            <w:pPr>
              <w:jc w:val="center"/>
              <w:rPr>
                <w:rFonts w:cstheme="minorHAnsi"/>
                <w:spacing w:val="-2"/>
                <w:sz w:val="20"/>
                <w:szCs w:val="20"/>
              </w:rPr>
            </w:pPr>
          </w:p>
        </w:tc>
        <w:tc>
          <w:tcPr>
            <w:tcW w:w="567"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rsidR="000F0D4A" w:rsidRPr="00C159E2" w:rsidRDefault="000F0D4A" w:rsidP="009E7A11">
            <w:pPr>
              <w:jc w:val="center"/>
              <w:rPr>
                <w:rFonts w:cstheme="minorHAnsi"/>
                <w:spacing w:val="-2"/>
                <w:sz w:val="20"/>
                <w:szCs w:val="20"/>
              </w:rPr>
            </w:pPr>
          </w:p>
          <w:p w:rsidR="000F0D4A" w:rsidRPr="00C159E2" w:rsidRDefault="000F0D4A" w:rsidP="009E7A11">
            <w:pPr>
              <w:jc w:val="center"/>
              <w:rPr>
                <w:rFonts w:cstheme="minorHAnsi"/>
                <w:spacing w:val="-2"/>
                <w:sz w:val="20"/>
                <w:szCs w:val="20"/>
              </w:rPr>
            </w:pPr>
            <w:r w:rsidRPr="00C159E2">
              <w:rPr>
                <w:rFonts w:cstheme="minorHAnsi"/>
                <w:spacing w:val="-2"/>
                <w:sz w:val="20"/>
                <w:szCs w:val="20"/>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cstheme="minorHAnsi"/>
                <w:spacing w:val="-2"/>
                <w:sz w:val="20"/>
                <w:szCs w:val="20"/>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rsidR="000F0D4A" w:rsidRPr="00C159E2" w:rsidRDefault="000F0D4A" w:rsidP="009E7A11">
            <w:pPr>
              <w:jc w:val="center"/>
              <w:rPr>
                <w:rFonts w:cstheme="minorHAnsi"/>
                <w:sz w:val="20"/>
                <w:szCs w:val="20"/>
              </w:rPr>
            </w:pPr>
            <w:r w:rsidRPr="00C159E2">
              <w:rPr>
                <w:rFonts w:cstheme="minorHAnsi"/>
                <w:sz w:val="20"/>
                <w:szCs w:val="20"/>
              </w:rPr>
              <w:t>(1)</w:t>
            </w:r>
          </w:p>
        </w:tc>
        <w:tc>
          <w:tcPr>
            <w:tcW w:w="992" w:type="dxa"/>
            <w:gridSpan w:val="3"/>
            <w:tcBorders>
              <w:top w:val="single" w:sz="4" w:space="0" w:color="auto"/>
              <w:left w:val="single" w:sz="4" w:space="0" w:color="808080"/>
              <w:bottom w:val="single" w:sz="4" w:space="0" w:color="auto"/>
              <w:right w:val="single" w:sz="4" w:space="0" w:color="auto"/>
            </w:tcBorders>
            <w:shd w:val="clear" w:color="auto" w:fill="auto"/>
            <w:noWrap/>
            <w:vAlign w:val="center"/>
          </w:tcPr>
          <w:p w:rsidR="000F0D4A" w:rsidRPr="00C159E2" w:rsidRDefault="000F0D4A" w:rsidP="009E7A11">
            <w:pPr>
              <w:jc w:val="center"/>
              <w:rPr>
                <w:rFonts w:eastAsia="Times New Roman" w:cstheme="minorHAnsi"/>
                <w:sz w:val="20"/>
                <w:szCs w:val="20"/>
              </w:rPr>
            </w:pPr>
          </w:p>
        </w:tc>
      </w:tr>
      <w:tr w:rsidR="000F0D4A" w:rsidRPr="00C159E2" w:rsidTr="009E7A11">
        <w:trPr>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78"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b/>
                <w:sz w:val="20"/>
                <w:szCs w:val="20"/>
              </w:rPr>
            </w:pPr>
            <w:r w:rsidRPr="00C159E2">
              <w:rPr>
                <w:rFonts w:eastAsia="Times New Roman" w:cstheme="minorHAnsi"/>
                <w:b/>
                <w:sz w:val="20"/>
                <w:szCs w:val="20"/>
              </w:rPr>
              <w:t>10ECTS</w:t>
            </w:r>
          </w:p>
          <w:p w:rsidR="000F0D4A" w:rsidRPr="00C159E2" w:rsidRDefault="000F0D4A" w:rsidP="009E7A11">
            <w:pPr>
              <w:rPr>
                <w:rFonts w:eastAsia="Times New Roman" w:cstheme="minorHAnsi"/>
                <w:sz w:val="20"/>
                <w:szCs w:val="20"/>
              </w:rPr>
            </w:pPr>
          </w:p>
        </w:tc>
        <w:tc>
          <w:tcPr>
            <w:tcW w:w="1060" w:type="dxa"/>
            <w:tcBorders>
              <w:top w:val="single" w:sz="4" w:space="0" w:color="auto"/>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85"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09"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31"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193"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40" w:type="dxa"/>
            <w:tcBorders>
              <w:top w:val="single" w:sz="4" w:space="0" w:color="auto"/>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9E7A11">
        <w:trPr>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678"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0" w:type="dxa"/>
            <w:tcBorders>
              <w:top w:val="nil"/>
              <w:left w:val="nil"/>
              <w:bottom w:val="nil"/>
              <w:right w:val="nil"/>
            </w:tcBorders>
            <w:shd w:val="clear" w:color="auto" w:fill="auto"/>
            <w:noWrap/>
            <w:vAlign w:val="center"/>
            <w:hideMark/>
          </w:tcPr>
          <w:p w:rsidR="000F0D4A" w:rsidRPr="00C159E2" w:rsidRDefault="000F0D4A" w:rsidP="009E7A11">
            <w:pPr>
              <w:jc w:val="center"/>
              <w:rPr>
                <w:rFonts w:eastAsia="Times New Roman" w:cstheme="minorHAnsi"/>
                <w:sz w:val="20"/>
                <w:szCs w:val="20"/>
              </w:rPr>
            </w:pPr>
          </w:p>
        </w:tc>
        <w:tc>
          <w:tcPr>
            <w:tcW w:w="27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064"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553"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328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709"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31"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193"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800"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240"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67" w:type="dxa"/>
            <w:gridSpan w:val="5"/>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r>
      <w:tr w:rsidR="000F0D4A" w:rsidRPr="00C159E2" w:rsidTr="009E7A11">
        <w:trPr>
          <w:gridAfter w:val="1"/>
          <w:wAfter w:w="13" w:type="dxa"/>
          <w:trHeight w:val="300"/>
        </w:trPr>
        <w:tc>
          <w:tcPr>
            <w:tcW w:w="275" w:type="dxa"/>
            <w:gridSpan w:val="2"/>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31" w:type="dxa"/>
            <w:gridSpan w:val="20"/>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IZBORNI KOLEGIJI AKADEMIJE ZA UMJETNOST I KULTURU U OSIJEKU I SVEUČILIŠTA JOSIPA JURJA STROSSMAYERA U OSIJEKU</w:t>
            </w:r>
          </w:p>
        </w:tc>
      </w:tr>
    </w:tbl>
    <w:p w:rsidR="000F0D4A" w:rsidRPr="00C159E2" w:rsidRDefault="000F0D4A" w:rsidP="000F0D4A">
      <w:pPr>
        <w:rPr>
          <w:rFonts w:eastAsia="Times New Roman" w:cstheme="minorHAnsi"/>
          <w:b/>
          <w:bCs/>
          <w:sz w:val="20"/>
          <w:szCs w:val="20"/>
        </w:rPr>
      </w:pPr>
    </w:p>
    <w:p w:rsidR="000F0D4A" w:rsidRPr="00C159E2" w:rsidRDefault="000F0D4A" w:rsidP="000F0D4A">
      <w:pPr>
        <w:rPr>
          <w:rFonts w:eastAsia="Times New Roman" w:cstheme="minorHAnsi"/>
          <w:b/>
          <w:bCs/>
          <w:sz w:val="20"/>
          <w:szCs w:val="20"/>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159E2" w:rsidTr="009E7A11">
        <w:trPr>
          <w:trHeight w:val="300"/>
        </w:trPr>
        <w:tc>
          <w:tcPr>
            <w:tcW w:w="1220" w:type="dxa"/>
            <w:shd w:val="clear" w:color="auto" w:fill="auto"/>
            <w:noWrap/>
            <w:vAlign w:val="center"/>
            <w:hideMark/>
          </w:tcPr>
          <w:p w:rsidR="000F0D4A" w:rsidRPr="00C159E2" w:rsidRDefault="000F0D4A" w:rsidP="009E7A11">
            <w:pPr>
              <w:jc w:val="right"/>
              <w:rPr>
                <w:rFonts w:cstheme="minorHAnsi"/>
                <w:sz w:val="20"/>
                <w:szCs w:val="20"/>
              </w:rPr>
            </w:pPr>
            <w:r w:rsidRPr="00C159E2">
              <w:rPr>
                <w:rFonts w:cstheme="minorHAnsi"/>
                <w:sz w:val="20"/>
                <w:szCs w:val="20"/>
              </w:rPr>
              <w:t>*</w:t>
            </w:r>
          </w:p>
        </w:tc>
        <w:tc>
          <w:tcPr>
            <w:tcW w:w="13726"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Studenti odabiru jedan strani jezik (engleski jezik ili njemački jezik).</w:t>
            </w:r>
          </w:p>
          <w:p w:rsidR="000F0D4A" w:rsidRPr="00C159E2" w:rsidRDefault="000F0D4A" w:rsidP="009E7A11">
            <w:pPr>
              <w:rPr>
                <w:rFonts w:cstheme="minorHAnsi"/>
                <w:sz w:val="20"/>
                <w:szCs w:val="20"/>
              </w:rPr>
            </w:pPr>
          </w:p>
        </w:tc>
      </w:tr>
    </w:tbl>
    <w:p w:rsidR="000F0D4A" w:rsidRPr="00C159E2" w:rsidRDefault="000F0D4A" w:rsidP="000F0D4A">
      <w:pPr>
        <w:rPr>
          <w:rFonts w:cstheme="minorHAnsi"/>
          <w:b/>
          <w:bCs/>
          <w:sz w:val="20"/>
          <w:szCs w:val="20"/>
        </w:rPr>
      </w:pPr>
    </w:p>
    <w:p w:rsidR="000F0D4A" w:rsidRPr="00C159E2" w:rsidRDefault="000F0D4A" w:rsidP="000F0D4A">
      <w:pPr>
        <w:rPr>
          <w:rFonts w:eastAsia="Times New Roman" w:cstheme="minorHAnsi"/>
          <w:b/>
          <w:bCs/>
          <w:sz w:val="20"/>
          <w:szCs w:val="20"/>
        </w:rPr>
      </w:pPr>
      <w:r w:rsidRPr="00C159E2">
        <w:rPr>
          <w:rFonts w:eastAsia="Times New Roman" w:cstheme="minorHAnsi"/>
          <w:b/>
          <w:bCs/>
          <w:sz w:val="20"/>
          <w:szCs w:val="20"/>
        </w:rPr>
        <w:br w:type="page"/>
      </w:r>
      <w:r w:rsidRPr="00C159E2">
        <w:rPr>
          <w:rFonts w:eastAsia="Times New Roman" w:cstheme="minorHAnsi"/>
          <w:b/>
          <w:bCs/>
          <w:sz w:val="20"/>
          <w:szCs w:val="20"/>
        </w:rPr>
        <w:lastRenderedPageBreak/>
        <w:t xml:space="preserve">Odsjek za kulturu, medije i menadžment – Preddiplomski studij Kultura, mediji i menadžment, 2. godina studija, ljetni, IV. semestar, akademska godina 2020./2021. </w:t>
      </w:r>
    </w:p>
    <w:p w:rsidR="000F0D4A" w:rsidRPr="00C159E2" w:rsidRDefault="000F0D4A" w:rsidP="000F0D4A">
      <w:pPr>
        <w:rPr>
          <w:rFonts w:cstheme="minorHAnsi"/>
          <w:sz w:val="20"/>
          <w:szCs w:val="20"/>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0977C7" w:rsidRPr="00C159E2" w:rsidTr="000977C7">
        <w:trPr>
          <w:trHeight w:val="315"/>
        </w:trPr>
        <w:tc>
          <w:tcPr>
            <w:tcW w:w="607"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1184"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3260"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851"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739"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3372"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567"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552"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756"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p>
        </w:tc>
      </w:tr>
      <w:tr w:rsidR="000977C7" w:rsidRPr="00C159E2" w:rsidTr="000977C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Obavezan/</w:t>
            </w:r>
            <w:r w:rsidRPr="00C159E2">
              <w:rPr>
                <w:rFonts w:eastAsia="Times New Roman" w:cstheme="minorHAnsi"/>
                <w:b/>
                <w:bCs/>
                <w:sz w:val="20"/>
                <w:szCs w:val="20"/>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b/>
                <w:bCs/>
                <w:sz w:val="20"/>
                <w:szCs w:val="20"/>
              </w:rPr>
              <w:t xml:space="preserve">Nastavnik </w:t>
            </w:r>
            <w:r w:rsidRPr="00C159E2">
              <w:rPr>
                <w:rFonts w:eastAsia="Times New Roman" w:cstheme="minorHAnsi"/>
                <w:b/>
                <w:bCs/>
                <w:sz w:val="20"/>
                <w:szCs w:val="20"/>
              </w:rPr>
              <w:br/>
            </w:r>
            <w:r w:rsidRPr="00C159E2">
              <w:rPr>
                <w:rFonts w:eastAsia="Times New Roman" w:cstheme="minorHAnsi"/>
                <w:sz w:val="20"/>
                <w:szCs w:val="20"/>
              </w:rPr>
              <w:br/>
              <w:t>(P = predavanja</w:t>
            </w:r>
            <w:r w:rsidRPr="00C159E2">
              <w:rPr>
                <w:rFonts w:eastAsia="Times New Roman" w:cstheme="minorHAnsi"/>
                <w:sz w:val="20"/>
                <w:szCs w:val="20"/>
              </w:rPr>
              <w:br/>
              <w:t>S = seminari</w:t>
            </w:r>
            <w:r w:rsidRPr="00C159E2">
              <w:rPr>
                <w:rFonts w:eastAsia="Times New Roman" w:cstheme="minorHAnsi"/>
                <w:sz w:val="20"/>
                <w:szCs w:val="20"/>
              </w:rPr>
              <w:br/>
              <w:t>A = auditorne vježbe (kap.grupe 30)</w:t>
            </w:r>
            <w:r w:rsidRPr="00C159E2">
              <w:rPr>
                <w:rFonts w:eastAsia="Times New Roman" w:cstheme="minorHAnsi"/>
                <w:sz w:val="20"/>
                <w:szCs w:val="20"/>
              </w:rPr>
              <w:br/>
              <w:t>PK = vježbe u praktikumu (kap.grupe 10)</w:t>
            </w:r>
            <w:r w:rsidRPr="00C159E2">
              <w:rPr>
                <w:rFonts w:eastAsia="Times New Roman" w:cstheme="minorHAnsi"/>
                <w:sz w:val="20"/>
                <w:szCs w:val="20"/>
              </w:rPr>
              <w:br/>
              <w:t>SJ = vježbe iz stranog jezika (kap.grupe 30)</w:t>
            </w:r>
            <w:r w:rsidRPr="00C159E2">
              <w:rPr>
                <w:rFonts w:eastAsia="Times New Roman" w:cstheme="minorHAnsi"/>
                <w:sz w:val="20"/>
                <w:szCs w:val="20"/>
              </w:rPr>
              <w:br/>
              <w:t>TJ = vježbe iz tjelesnog odgoja (kap.grupe 40)</w:t>
            </w:r>
            <w:r w:rsidRPr="00C159E2">
              <w:rPr>
                <w:rFonts w:eastAsia="Times New Roman" w:cstheme="minorHAnsi"/>
                <w:sz w:val="20"/>
                <w:szCs w:val="20"/>
              </w:rPr>
              <w:br/>
              <w:t>M= metodičke vježbe (kap.grupe 15)</w:t>
            </w:r>
          </w:p>
        </w:tc>
        <w:tc>
          <w:tcPr>
            <w:tcW w:w="1875" w:type="dxa"/>
            <w:gridSpan w:val="3"/>
            <w:tcBorders>
              <w:top w:val="single" w:sz="8" w:space="0" w:color="auto"/>
              <w:left w:val="nil"/>
              <w:bottom w:val="single" w:sz="4" w:space="0" w:color="auto"/>
              <w:right w:val="nil"/>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rsidR="000977C7" w:rsidRPr="00C159E2" w:rsidRDefault="000977C7" w:rsidP="009E7A11">
            <w:pPr>
              <w:jc w:val="center"/>
              <w:rPr>
                <w:rFonts w:eastAsia="Times New Roman" w:cstheme="minorHAnsi"/>
                <w:b/>
                <w:bCs/>
                <w:sz w:val="20"/>
                <w:szCs w:val="20"/>
              </w:rPr>
            </w:pPr>
            <w:r w:rsidRPr="00C159E2">
              <w:rPr>
                <w:rFonts w:eastAsia="Times New Roman" w:cstheme="minorHAnsi"/>
                <w:b/>
                <w:bCs/>
                <w:sz w:val="20"/>
                <w:szCs w:val="20"/>
              </w:rPr>
              <w:t>Grupe</w:t>
            </w:r>
          </w:p>
        </w:tc>
      </w:tr>
      <w:tr w:rsidR="000977C7" w:rsidRPr="00C159E2" w:rsidTr="000977C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rsidR="000977C7" w:rsidRPr="00C159E2" w:rsidRDefault="000977C7" w:rsidP="009E7A11">
            <w:pPr>
              <w:rPr>
                <w:rFonts w:eastAsia="Times New Roman" w:cstheme="minorHAnsi"/>
                <w:b/>
                <w:bCs/>
                <w:sz w:val="20"/>
                <w:szCs w:val="20"/>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rsidR="000977C7" w:rsidRPr="00C159E2" w:rsidRDefault="000977C7" w:rsidP="009E7A11">
            <w:pPr>
              <w:rPr>
                <w:rFonts w:eastAsia="Times New Roman" w:cstheme="minorHAnsi"/>
                <w:b/>
                <w:bCs/>
                <w:sz w:val="20"/>
                <w:szCs w:val="20"/>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rsidR="000977C7" w:rsidRPr="00C159E2" w:rsidRDefault="000977C7" w:rsidP="009E7A11">
            <w:pPr>
              <w:rPr>
                <w:rFonts w:eastAsia="Times New Roman" w:cstheme="minorHAnsi"/>
                <w:b/>
                <w:bCs/>
                <w:sz w:val="20"/>
                <w:szCs w:val="20"/>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rsidR="000977C7" w:rsidRPr="00C159E2" w:rsidRDefault="000977C7" w:rsidP="009E7A11">
            <w:pPr>
              <w:rPr>
                <w:rFonts w:eastAsia="Times New Roman" w:cstheme="minorHAnsi"/>
                <w:b/>
                <w:bCs/>
                <w:sz w:val="20"/>
                <w:szCs w:val="20"/>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rsidR="000977C7" w:rsidRPr="00C159E2" w:rsidRDefault="000977C7" w:rsidP="009E7A11">
            <w:pPr>
              <w:rPr>
                <w:rFonts w:eastAsia="Times New Roman" w:cstheme="minorHAnsi"/>
                <w:b/>
                <w:bCs/>
                <w:sz w:val="20"/>
                <w:szCs w:val="20"/>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rsidR="000977C7" w:rsidRPr="00C159E2" w:rsidRDefault="000977C7" w:rsidP="009E7A11">
            <w:pPr>
              <w:rPr>
                <w:rFonts w:eastAsia="Times New Roman" w:cstheme="minorHAnsi"/>
                <w:sz w:val="20"/>
                <w:szCs w:val="20"/>
              </w:rPr>
            </w:pPr>
          </w:p>
        </w:tc>
        <w:tc>
          <w:tcPr>
            <w:tcW w:w="567" w:type="dxa"/>
            <w:tcBorders>
              <w:top w:val="nil"/>
              <w:left w:val="nil"/>
              <w:bottom w:val="single" w:sz="8" w:space="0" w:color="auto"/>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P</w:t>
            </w:r>
          </w:p>
        </w:tc>
        <w:tc>
          <w:tcPr>
            <w:tcW w:w="552" w:type="dxa"/>
            <w:tcBorders>
              <w:top w:val="nil"/>
              <w:left w:val="nil"/>
              <w:bottom w:val="single" w:sz="8" w:space="0" w:color="auto"/>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S</w:t>
            </w:r>
          </w:p>
        </w:tc>
        <w:tc>
          <w:tcPr>
            <w:tcW w:w="756" w:type="dxa"/>
            <w:tcBorders>
              <w:top w:val="nil"/>
              <w:left w:val="nil"/>
              <w:bottom w:val="single" w:sz="8" w:space="0" w:color="auto"/>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A, PK, SJ, TJ, M</w:t>
            </w:r>
          </w:p>
        </w:tc>
        <w:tc>
          <w:tcPr>
            <w:tcW w:w="819" w:type="dxa"/>
            <w:tcBorders>
              <w:top w:val="nil"/>
              <w:left w:val="nil"/>
              <w:bottom w:val="single" w:sz="8" w:space="0" w:color="auto"/>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P</w:t>
            </w:r>
          </w:p>
        </w:tc>
        <w:tc>
          <w:tcPr>
            <w:tcW w:w="709" w:type="dxa"/>
            <w:tcBorders>
              <w:top w:val="nil"/>
              <w:left w:val="nil"/>
              <w:bottom w:val="single" w:sz="8" w:space="0" w:color="auto"/>
              <w:right w:val="single" w:sz="8" w:space="0" w:color="00000A"/>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S</w:t>
            </w:r>
          </w:p>
        </w:tc>
        <w:tc>
          <w:tcPr>
            <w:tcW w:w="709" w:type="dxa"/>
            <w:tcBorders>
              <w:top w:val="nil"/>
              <w:left w:val="nil"/>
              <w:bottom w:val="single" w:sz="8" w:space="0" w:color="auto"/>
              <w:right w:val="single" w:sz="8" w:space="0" w:color="auto"/>
            </w:tcBorders>
            <w:shd w:val="clear" w:color="000000" w:fill="F2F2F2"/>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A, PK, SJ, TJ, M</w:t>
            </w:r>
          </w:p>
        </w:tc>
      </w:tr>
      <w:tr w:rsidR="000977C7" w:rsidRPr="00C159E2" w:rsidTr="000977C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rsidR="000977C7" w:rsidRPr="00C159E2" w:rsidRDefault="000977C7" w:rsidP="009E7A11">
            <w:pPr>
              <w:rPr>
                <w:rFonts w:eastAsia="Times New Roman" w:cstheme="minorHAnsi"/>
                <w:b/>
                <w:bCs/>
                <w:sz w:val="20"/>
                <w:szCs w:val="20"/>
              </w:rPr>
            </w:pPr>
            <w:r w:rsidRPr="00C159E2">
              <w:rPr>
                <w:rFonts w:eastAsia="Times New Roman" w:cstheme="minorHAnsi"/>
                <w:b/>
                <w:bCs/>
                <w:sz w:val="20"/>
                <w:szCs w:val="20"/>
              </w:rPr>
              <w:t>OBAVEZNI OPĆI</w:t>
            </w:r>
          </w:p>
        </w:tc>
      </w:tr>
      <w:tr w:rsidR="000977C7" w:rsidRPr="00C159E2" w:rsidTr="000977C7">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BAKM-41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Kultura i umjetnost kroz razdoblja 1.</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w:t>
            </w:r>
          </w:p>
        </w:tc>
        <w:tc>
          <w:tcPr>
            <w:tcW w:w="3372" w:type="dxa"/>
            <w:tcBorders>
              <w:top w:val="single" w:sz="4" w:space="0" w:color="auto"/>
              <w:left w:val="nil"/>
              <w:bottom w:val="single" w:sz="4" w:space="0" w:color="808080"/>
              <w:right w:val="nil"/>
            </w:tcBorders>
            <w:shd w:val="clear" w:color="auto" w:fill="auto"/>
            <w:noWrap/>
            <w:vAlign w:val="center"/>
            <w:hideMark/>
          </w:tcPr>
          <w:p w:rsidR="000977C7" w:rsidRPr="00C159E2" w:rsidRDefault="000977C7" w:rsidP="009E7A11">
            <w:pPr>
              <w:rPr>
                <w:rFonts w:eastAsia="Times New Roman" w:cstheme="minorHAnsi"/>
                <w:b/>
                <w:sz w:val="20"/>
                <w:szCs w:val="20"/>
              </w:rPr>
            </w:pPr>
            <w:r w:rsidRPr="00C159E2">
              <w:rPr>
                <w:rFonts w:cstheme="minorHAnsi"/>
                <w:b/>
                <w:sz w:val="20"/>
                <w:szCs w:val="20"/>
              </w:rPr>
              <w:t>Doc.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45</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single" w:sz="4" w:space="0" w:color="auto"/>
              <w:left w:val="nil"/>
              <w:bottom w:val="single" w:sz="4" w:space="0" w:color="808080"/>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Dr. sc. Igor Gajin</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BAKM-42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Engleski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w:t>
            </w:r>
          </w:p>
        </w:tc>
        <w:tc>
          <w:tcPr>
            <w:tcW w:w="3372" w:type="dxa"/>
            <w:tcBorders>
              <w:top w:val="nil"/>
              <w:left w:val="nil"/>
              <w:bottom w:val="single" w:sz="4" w:space="0" w:color="808080"/>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20</w:t>
            </w:r>
          </w:p>
        </w:tc>
        <w:tc>
          <w:tcPr>
            <w:tcW w:w="552" w:type="dxa"/>
            <w:tcBorders>
              <w:top w:val="nil"/>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10SJ</w:t>
            </w:r>
          </w:p>
        </w:tc>
        <w:tc>
          <w:tcPr>
            <w:tcW w:w="81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w:t>
            </w:r>
          </w:p>
        </w:tc>
      </w:tr>
      <w:tr w:rsidR="000977C7" w:rsidRPr="00C159E2"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372" w:type="dxa"/>
            <w:tcBorders>
              <w:top w:val="nil"/>
              <w:left w:val="nil"/>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BAKM-43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Njemački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w:t>
            </w:r>
          </w:p>
        </w:tc>
        <w:tc>
          <w:tcPr>
            <w:tcW w:w="3372" w:type="dxa"/>
            <w:tcBorders>
              <w:top w:val="nil"/>
              <w:left w:val="single" w:sz="4" w:space="0" w:color="808080"/>
              <w:bottom w:val="single" w:sz="4" w:space="0" w:color="808080"/>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Dr. sc. Darija Kuharić, viši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20</w:t>
            </w:r>
          </w:p>
        </w:tc>
        <w:tc>
          <w:tcPr>
            <w:tcW w:w="552" w:type="dxa"/>
            <w:tcBorders>
              <w:top w:val="nil"/>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10SJ</w:t>
            </w:r>
          </w:p>
        </w:tc>
        <w:tc>
          <w:tcPr>
            <w:tcW w:w="81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r>
      <w:tr w:rsidR="000977C7" w:rsidRPr="00C159E2"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977C7" w:rsidRPr="00C159E2" w:rsidRDefault="000977C7"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BAKM-44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Tjelesna i zdravstvena kultura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3372" w:type="dxa"/>
            <w:tcBorders>
              <w:top w:val="nil"/>
              <w:left w:val="single" w:sz="4" w:space="0" w:color="808080"/>
              <w:bottom w:val="single" w:sz="4" w:space="0" w:color="808080"/>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i/>
                <w:sz w:val="20"/>
                <w:szCs w:val="20"/>
              </w:rPr>
              <w:t>Zoran Pupovac,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10</w:t>
            </w:r>
          </w:p>
        </w:tc>
        <w:tc>
          <w:tcPr>
            <w:tcW w:w="552" w:type="dxa"/>
            <w:tcBorders>
              <w:top w:val="nil"/>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977C7" w:rsidRPr="00C159E2" w:rsidRDefault="000977C7"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20TJ</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r>
      <w:tr w:rsidR="000977C7" w:rsidRPr="00C159E2"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BAKM-45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Marketing i digitalna promocija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5</w:t>
            </w:r>
          </w:p>
        </w:tc>
        <w:tc>
          <w:tcPr>
            <w:tcW w:w="3372" w:type="dxa"/>
            <w:tcBorders>
              <w:top w:val="nil"/>
              <w:left w:val="single" w:sz="4" w:space="0" w:color="808080"/>
              <w:bottom w:val="single" w:sz="4" w:space="0" w:color="808080"/>
              <w:right w:val="nil"/>
            </w:tcBorders>
            <w:shd w:val="clear" w:color="auto" w:fill="auto"/>
            <w:noWrap/>
            <w:vAlign w:val="center"/>
            <w:hideMark/>
          </w:tcPr>
          <w:p w:rsidR="000977C7" w:rsidRPr="00C159E2" w:rsidRDefault="000977C7" w:rsidP="009E7A11">
            <w:pPr>
              <w:rPr>
                <w:rFonts w:eastAsia="Times New Roman" w:cstheme="minorHAnsi"/>
                <w:b/>
                <w:sz w:val="20"/>
                <w:szCs w:val="20"/>
              </w:rPr>
            </w:pPr>
            <w:r w:rsidRPr="00C159E2">
              <w:rPr>
                <w:rFonts w:cstheme="minorHAnsi"/>
                <w:b/>
                <w:sz w:val="20"/>
                <w:szCs w:val="20"/>
              </w:rPr>
              <w:t>Doc. dr. sc. Iva Buljubašić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45</w:t>
            </w:r>
          </w:p>
        </w:tc>
        <w:tc>
          <w:tcPr>
            <w:tcW w:w="552" w:type="dxa"/>
            <w:tcBorders>
              <w:top w:val="nil"/>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977C7" w:rsidRPr="00C159E2" w:rsidRDefault="000977C7" w:rsidP="009E7A11">
            <w:pPr>
              <w:rPr>
                <w:rFonts w:eastAsia="Times New Roman" w:cstheme="minorHAnsi"/>
                <w:sz w:val="20"/>
                <w:szCs w:val="20"/>
              </w:rPr>
            </w:pPr>
          </w:p>
        </w:tc>
        <w:tc>
          <w:tcPr>
            <w:tcW w:w="3372" w:type="dxa"/>
            <w:tcBorders>
              <w:top w:val="nil"/>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cstheme="minorHAnsi"/>
                <w:sz w:val="20"/>
                <w:szCs w:val="20"/>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BAKM-46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rsidR="000977C7" w:rsidRPr="00C159E2"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Uvod u studije medija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5</w:t>
            </w:r>
          </w:p>
        </w:tc>
        <w:tc>
          <w:tcPr>
            <w:tcW w:w="3372" w:type="dxa"/>
            <w:tcBorders>
              <w:top w:val="nil"/>
              <w:left w:val="single" w:sz="4" w:space="0" w:color="808080"/>
              <w:right w:val="nil"/>
            </w:tcBorders>
            <w:shd w:val="clear" w:color="auto" w:fill="auto"/>
            <w:noWrap/>
            <w:vAlign w:val="center"/>
            <w:hideMark/>
          </w:tcPr>
          <w:p w:rsidR="000977C7" w:rsidRPr="00C159E2" w:rsidRDefault="000977C7" w:rsidP="009E7A11">
            <w:pPr>
              <w:rPr>
                <w:rFonts w:eastAsia="Times New Roman" w:cstheme="minorHAnsi"/>
                <w:b/>
                <w:sz w:val="20"/>
                <w:szCs w:val="20"/>
              </w:rPr>
            </w:pPr>
            <w:r w:rsidRPr="00C159E2">
              <w:rPr>
                <w:rFonts w:cstheme="minorHAnsi"/>
                <w:b/>
                <w:sz w:val="20"/>
                <w:szCs w:val="20"/>
              </w:rPr>
              <w:t>Doc. dr. sc. Ivica Šola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45</w:t>
            </w:r>
          </w:p>
        </w:tc>
        <w:tc>
          <w:tcPr>
            <w:tcW w:w="552" w:type="dxa"/>
            <w:tcBorders>
              <w:top w:val="nil"/>
              <w:left w:val="nil"/>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808080"/>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nil"/>
              <w:left w:val="nil"/>
              <w:bottom w:val="nil"/>
              <w:right w:val="nil"/>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808080"/>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top w:val="nil"/>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top w:val="nil"/>
              <w:left w:val="single" w:sz="4" w:space="0" w:color="808080"/>
              <w:bottom w:val="single" w:sz="4" w:space="0" w:color="000000"/>
              <w:right w:val="nil"/>
            </w:tcBorders>
            <w:vAlign w:val="center"/>
            <w:hideMark/>
          </w:tcPr>
          <w:p w:rsidR="000977C7" w:rsidRPr="00C159E2" w:rsidRDefault="000977C7" w:rsidP="009E7A11">
            <w:pPr>
              <w:rPr>
                <w:rFonts w:eastAsia="Times New Roman" w:cstheme="minorHAnsi"/>
                <w:sz w:val="20"/>
                <w:szCs w:val="20"/>
              </w:rPr>
            </w:pPr>
          </w:p>
        </w:tc>
        <w:tc>
          <w:tcPr>
            <w:tcW w:w="3372" w:type="dxa"/>
            <w:tcBorders>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b/>
                <w:sz w:val="20"/>
                <w:szCs w:val="20"/>
              </w:rPr>
            </w:pPr>
            <w:r w:rsidRPr="00C159E2">
              <w:rPr>
                <w:rFonts w:cstheme="minorHAnsi"/>
                <w:sz w:val="20"/>
                <w:szCs w:val="20"/>
              </w:rPr>
              <w:t> Snježana Barić-Šelmić,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15</w:t>
            </w: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r>
      <w:tr w:rsidR="000977C7" w:rsidRPr="00C159E2" w:rsidTr="000977C7">
        <w:trPr>
          <w:trHeight w:val="300"/>
        </w:trPr>
        <w:tc>
          <w:tcPr>
            <w:tcW w:w="607" w:type="dxa"/>
            <w:vMerge w:val="restart"/>
            <w:tcBorders>
              <w:top w:val="nil"/>
              <w:left w:val="single" w:sz="8" w:space="0" w:color="auto"/>
              <w:right w:val="single" w:sz="4" w:space="0" w:color="808080"/>
            </w:tcBorders>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7</w:t>
            </w:r>
          </w:p>
        </w:tc>
        <w:tc>
          <w:tcPr>
            <w:tcW w:w="1184" w:type="dxa"/>
            <w:vMerge w:val="restart"/>
            <w:tcBorders>
              <w:top w:val="nil"/>
              <w:left w:val="single" w:sz="4" w:space="0" w:color="808080"/>
              <w:right w:val="single" w:sz="4" w:space="0" w:color="808080"/>
            </w:tcBorders>
            <w:vAlign w:val="center"/>
            <w:hideMark/>
          </w:tcPr>
          <w:p w:rsidR="000977C7" w:rsidRPr="00C159E2"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rPr>
            </w:pPr>
            <w:r w:rsidRPr="00C159E2">
              <w:rPr>
                <w:rFonts w:cstheme="minorHAnsi"/>
                <w:spacing w:val="-2"/>
                <w:sz w:val="20"/>
                <w:szCs w:val="20"/>
              </w:rPr>
              <w:t>BAKM-37</w:t>
            </w:r>
          </w:p>
        </w:tc>
        <w:tc>
          <w:tcPr>
            <w:tcW w:w="3260" w:type="dxa"/>
            <w:vMerge w:val="restart"/>
            <w:tcBorders>
              <w:top w:val="nil"/>
              <w:left w:val="single" w:sz="4" w:space="0" w:color="808080"/>
              <w:right w:val="single" w:sz="4" w:space="0" w:color="808080"/>
            </w:tcBorders>
            <w:vAlign w:val="center"/>
            <w:hideMark/>
          </w:tcPr>
          <w:p w:rsidR="000977C7" w:rsidRPr="00C159E2"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rPr>
            </w:pPr>
            <w:r w:rsidRPr="00C159E2">
              <w:rPr>
                <w:rFonts w:cstheme="minorHAnsi"/>
                <w:sz w:val="20"/>
                <w:szCs w:val="20"/>
              </w:rPr>
              <w:t>Stručna praksa 2</w:t>
            </w:r>
          </w:p>
        </w:tc>
        <w:tc>
          <w:tcPr>
            <w:tcW w:w="851" w:type="dxa"/>
            <w:vMerge w:val="restart"/>
            <w:tcBorders>
              <w:top w:val="nil"/>
              <w:left w:val="single" w:sz="4" w:space="0" w:color="808080"/>
              <w:right w:val="single" w:sz="4" w:space="0" w:color="808080"/>
            </w:tcBorders>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O</w:t>
            </w:r>
          </w:p>
        </w:tc>
        <w:tc>
          <w:tcPr>
            <w:tcW w:w="739" w:type="dxa"/>
            <w:vMerge w:val="restart"/>
            <w:tcBorders>
              <w:top w:val="nil"/>
              <w:left w:val="single" w:sz="4" w:space="0" w:color="808080"/>
              <w:right w:val="nil"/>
            </w:tcBorders>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b/>
                <w:sz w:val="20"/>
                <w:szCs w:val="20"/>
              </w:rPr>
              <w:t>Doc.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 </w:t>
            </w: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45PK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w:t>
            </w:r>
          </w:p>
        </w:tc>
      </w:tr>
      <w:tr w:rsidR="000977C7" w:rsidRPr="00C159E2" w:rsidTr="000977C7">
        <w:trPr>
          <w:trHeight w:val="300"/>
        </w:trPr>
        <w:tc>
          <w:tcPr>
            <w:tcW w:w="607" w:type="dxa"/>
            <w:vMerge/>
            <w:tcBorders>
              <w:left w:val="single" w:sz="8" w:space="0" w:color="auto"/>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1184" w:type="dxa"/>
            <w:vMerge/>
            <w:tcBorders>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3260" w:type="dxa"/>
            <w:vMerge/>
            <w:tcBorders>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851" w:type="dxa"/>
            <w:vMerge/>
            <w:tcBorders>
              <w:left w:val="single" w:sz="4" w:space="0" w:color="808080"/>
              <w:bottom w:val="single" w:sz="4" w:space="0" w:color="000000"/>
              <w:right w:val="single" w:sz="4" w:space="0" w:color="808080"/>
            </w:tcBorders>
            <w:vAlign w:val="center"/>
            <w:hideMark/>
          </w:tcPr>
          <w:p w:rsidR="000977C7" w:rsidRPr="00C159E2" w:rsidRDefault="000977C7" w:rsidP="009E7A11">
            <w:pPr>
              <w:rPr>
                <w:rFonts w:eastAsia="Times New Roman" w:cstheme="minorHAnsi"/>
                <w:sz w:val="20"/>
                <w:szCs w:val="20"/>
              </w:rPr>
            </w:pPr>
          </w:p>
        </w:tc>
        <w:tc>
          <w:tcPr>
            <w:tcW w:w="739" w:type="dxa"/>
            <w:vMerge/>
            <w:tcBorders>
              <w:left w:val="single" w:sz="4" w:space="0" w:color="808080"/>
              <w:bottom w:val="single" w:sz="4" w:space="0" w:color="000000"/>
              <w:right w:val="nil"/>
            </w:tcBorders>
            <w:vAlign w:val="center"/>
            <w:hideMark/>
          </w:tcPr>
          <w:p w:rsidR="000977C7" w:rsidRPr="00C159E2" w:rsidRDefault="000977C7" w:rsidP="009E7A11">
            <w:pPr>
              <w:rPr>
                <w:rFonts w:eastAsia="Times New Roman" w:cstheme="minorHAnsi"/>
                <w:sz w:val="20"/>
                <w:szCs w:val="20"/>
              </w:rPr>
            </w:pPr>
          </w:p>
        </w:tc>
        <w:tc>
          <w:tcPr>
            <w:tcW w:w="3372" w:type="dxa"/>
            <w:tcBorders>
              <w:left w:val="single" w:sz="4" w:space="0" w:color="808080"/>
              <w:bottom w:val="single" w:sz="4" w:space="0" w:color="auto"/>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552"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56" w:type="dxa"/>
            <w:tcBorders>
              <w:top w:val="nil"/>
              <w:left w:val="nil"/>
              <w:bottom w:val="single" w:sz="4" w:space="0" w:color="auto"/>
              <w:right w:val="single" w:sz="4"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4" w:space="0" w:color="808080"/>
            </w:tcBorders>
            <w:shd w:val="clear" w:color="auto" w:fill="auto"/>
            <w:noWrap/>
            <w:vAlign w:val="center"/>
            <w:hideMark/>
          </w:tcPr>
          <w:p w:rsidR="000977C7" w:rsidRPr="00C159E2" w:rsidRDefault="000977C7" w:rsidP="009E7A11">
            <w:pPr>
              <w:jc w:val="center"/>
              <w:rPr>
                <w:rFonts w:eastAsia="Times New Roman" w:cstheme="minorHAnsi"/>
                <w:sz w:val="20"/>
                <w:szCs w:val="20"/>
              </w:rPr>
            </w:pPr>
          </w:p>
        </w:tc>
        <w:tc>
          <w:tcPr>
            <w:tcW w:w="709" w:type="dxa"/>
            <w:tcBorders>
              <w:top w:val="nil"/>
              <w:left w:val="nil"/>
              <w:bottom w:val="single" w:sz="4" w:space="0" w:color="auto"/>
              <w:right w:val="single" w:sz="8" w:space="0" w:color="auto"/>
            </w:tcBorders>
            <w:shd w:val="clear" w:color="auto" w:fill="auto"/>
            <w:noWrap/>
            <w:vAlign w:val="center"/>
            <w:hideMark/>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 </w:t>
            </w:r>
          </w:p>
        </w:tc>
      </w:tr>
      <w:tr w:rsidR="000977C7" w:rsidRPr="00C159E2"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0977C7" w:rsidRPr="00C159E2" w:rsidRDefault="000977C7" w:rsidP="009E7A11">
            <w:pPr>
              <w:rPr>
                <w:rFonts w:eastAsia="Times New Roman" w:cstheme="minorHAnsi"/>
                <w:b/>
                <w:bCs/>
                <w:sz w:val="20"/>
                <w:szCs w:val="20"/>
              </w:rPr>
            </w:pPr>
            <w:r w:rsidRPr="00C159E2">
              <w:rPr>
                <w:rFonts w:eastAsia="Times New Roman" w:cstheme="minorHAnsi"/>
                <w:b/>
                <w:bCs/>
                <w:sz w:val="20"/>
                <w:szCs w:val="20"/>
              </w:rPr>
              <w:t>20 ECTS</w:t>
            </w:r>
          </w:p>
        </w:tc>
      </w:tr>
      <w:tr w:rsidR="000977C7" w:rsidRPr="00C159E2"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rsidR="000977C7" w:rsidRPr="00C159E2" w:rsidRDefault="000977C7" w:rsidP="009E7A11">
            <w:pPr>
              <w:rPr>
                <w:rFonts w:eastAsia="Times New Roman" w:cstheme="minorHAnsi"/>
                <w:b/>
                <w:bCs/>
                <w:sz w:val="20"/>
                <w:szCs w:val="20"/>
              </w:rPr>
            </w:pPr>
            <w:r w:rsidRPr="00C159E2">
              <w:rPr>
                <w:rFonts w:eastAsia="Times New Roman" w:cstheme="minorHAnsi"/>
                <w:b/>
                <w:bCs/>
                <w:sz w:val="20"/>
                <w:szCs w:val="20"/>
              </w:rPr>
              <w:t>IZBORNI KOLEGIJI</w:t>
            </w:r>
          </w:p>
        </w:tc>
      </w:tr>
      <w:tr w:rsidR="000977C7" w:rsidRPr="00C159E2" w:rsidTr="000977C7">
        <w:trPr>
          <w:trHeight w:val="315"/>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lastRenderedPageBreak/>
              <w:t>9</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BAKM-IZ-21</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z w:val="20"/>
                <w:szCs w:val="20"/>
              </w:rPr>
            </w:pPr>
            <w:r w:rsidRPr="00C159E2">
              <w:rPr>
                <w:rFonts w:cstheme="minorHAnsi"/>
                <w:sz w:val="20"/>
                <w:szCs w:val="20"/>
              </w:rPr>
              <w:t>Psihologija razvoja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eastAsia="Times New Roman" w:cstheme="minorHAnsi"/>
                <w:b/>
                <w:sz w:val="20"/>
                <w:szCs w:val="20"/>
              </w:rPr>
            </w:pPr>
            <w:r w:rsidRPr="00C159E2">
              <w:rPr>
                <w:rFonts w:cstheme="minorHAnsi"/>
                <w:sz w:val="20"/>
                <w:szCs w:val="20"/>
              </w:rPr>
              <w:t>Marija Kristek,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10</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BAKM-IZ-24</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z w:val="20"/>
                <w:szCs w:val="20"/>
              </w:rPr>
            </w:pPr>
            <w:r w:rsidRPr="00C159E2">
              <w:rPr>
                <w:rFonts w:cstheme="minorHAnsi"/>
                <w:sz w:val="20"/>
                <w:szCs w:val="20"/>
              </w:rPr>
              <w:t>Kultura u doba mreža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b/>
                <w:sz w:val="20"/>
                <w:szCs w:val="20"/>
              </w:rPr>
            </w:pPr>
            <w:r w:rsidRPr="00C159E2">
              <w:rPr>
                <w:rFonts w:cstheme="minorHAnsi"/>
                <w:b/>
                <w:sz w:val="20"/>
                <w:szCs w:val="20"/>
              </w:rPr>
              <w:t>Doc. dr. sc. Tatjana Ileš</w:t>
            </w:r>
          </w:p>
          <w:p w:rsidR="000977C7" w:rsidRPr="00C159E2" w:rsidRDefault="000977C7" w:rsidP="009E7A11">
            <w:pPr>
              <w:rPr>
                <w:rFonts w:cstheme="minorHAnsi"/>
                <w:spacing w:val="-2"/>
                <w:sz w:val="20"/>
                <w:szCs w:val="20"/>
              </w:rPr>
            </w:pPr>
            <w:r w:rsidRPr="00C159E2">
              <w:rPr>
                <w:rFonts w:cstheme="minorHAnsi"/>
                <w:sz w:val="20"/>
                <w:szCs w:val="20"/>
              </w:rPr>
              <w:t>Dr. sc. Igor Gajin,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p w:rsidR="000977C7" w:rsidRPr="00C159E2" w:rsidRDefault="000977C7"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358"/>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11</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BAKM-IZ-33</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pacing w:val="-2"/>
                <w:sz w:val="20"/>
                <w:szCs w:val="20"/>
              </w:rPr>
            </w:pPr>
            <w:r w:rsidRPr="00C159E2">
              <w:rPr>
                <w:rFonts w:cstheme="minorHAnsi"/>
                <w:spacing w:val="-2"/>
                <w:sz w:val="20"/>
                <w:szCs w:val="20"/>
              </w:rPr>
              <w:t>Etika i medijska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b/>
                <w:spacing w:val="-2"/>
                <w:sz w:val="20"/>
                <w:szCs w:val="20"/>
              </w:rPr>
            </w:pPr>
            <w:r w:rsidRPr="00C159E2">
              <w:rPr>
                <w:rFonts w:cstheme="minorHAnsi"/>
                <w:b/>
                <w:spacing w:val="-2"/>
                <w:sz w:val="20"/>
                <w:szCs w:val="20"/>
              </w:rPr>
              <w:t>Doc. dr. sc. Ivica Šola</w:t>
            </w:r>
          </w:p>
          <w:p w:rsidR="000977C7" w:rsidRPr="00C159E2" w:rsidRDefault="000977C7" w:rsidP="009E7A11">
            <w:pPr>
              <w:rPr>
                <w:rFonts w:cstheme="minorHAnsi"/>
                <w:spacing w:val="-2"/>
                <w:sz w:val="20"/>
                <w:szCs w:val="20"/>
              </w:rPr>
            </w:pPr>
            <w:r w:rsidRPr="00C159E2">
              <w:rPr>
                <w:rFonts w:cstheme="minorHAnsi"/>
                <w:spacing w:val="-2"/>
                <w:sz w:val="20"/>
                <w:szCs w:val="20"/>
              </w:rPr>
              <w:t>Tomislav Levak,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p w:rsidR="000977C7" w:rsidRPr="00C159E2" w:rsidRDefault="000977C7"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p>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rPr>
                <w:rFonts w:cstheme="minorHAnsi"/>
                <w:spacing w:val="-2"/>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12</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BAKM-IZ-40</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pacing w:val="-2"/>
                <w:sz w:val="20"/>
                <w:szCs w:val="20"/>
              </w:rPr>
            </w:pPr>
            <w:r w:rsidRPr="00C159E2">
              <w:rPr>
                <w:rFonts w:cstheme="minorHAnsi"/>
                <w:spacing w:val="-2"/>
                <w:sz w:val="20"/>
                <w:szCs w:val="20"/>
              </w:rPr>
              <w:t>Planiranje u kulturi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p>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eastAsia="Times New Roman" w:cstheme="minorHAnsi"/>
                <w:b/>
                <w:sz w:val="20"/>
                <w:szCs w:val="20"/>
              </w:rPr>
            </w:pPr>
            <w:r w:rsidRPr="00C159E2">
              <w:rPr>
                <w:rFonts w:cstheme="minorHAnsi"/>
                <w:spacing w:val="-2"/>
                <w:sz w:val="20"/>
                <w:szCs w:val="20"/>
              </w:rPr>
              <w:t>Marija Tolušić, univ.spec.oec.,viša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13</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BAKM-IZ-51</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pacing w:val="-2"/>
                <w:sz w:val="20"/>
                <w:szCs w:val="20"/>
              </w:rPr>
            </w:pPr>
            <w:r w:rsidRPr="00C159E2">
              <w:rPr>
                <w:rFonts w:cstheme="minorHAnsi"/>
                <w:spacing w:val="-2"/>
                <w:sz w:val="20"/>
                <w:szCs w:val="20"/>
              </w:rPr>
              <w:t>Persuazivne tehnike i javni nastup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b/>
                <w:spacing w:val="-2"/>
                <w:sz w:val="20"/>
                <w:szCs w:val="20"/>
              </w:rPr>
            </w:pPr>
            <w:r w:rsidRPr="00C159E2">
              <w:rPr>
                <w:rFonts w:cstheme="minorHAnsi"/>
                <w:b/>
                <w:spacing w:val="-2"/>
                <w:sz w:val="20"/>
                <w:szCs w:val="20"/>
              </w:rPr>
              <w:t>Doc. art. Branko Čegec</w:t>
            </w:r>
          </w:p>
          <w:p w:rsidR="000977C7" w:rsidRPr="00C159E2" w:rsidRDefault="000977C7" w:rsidP="009E7A11">
            <w:pPr>
              <w:rPr>
                <w:rFonts w:eastAsia="Times New Roman" w:cstheme="minorHAnsi"/>
                <w:b/>
                <w:sz w:val="20"/>
                <w:szCs w:val="20"/>
              </w:rPr>
            </w:pPr>
            <w:r w:rsidRPr="00C159E2">
              <w:rPr>
                <w:rFonts w:cstheme="minorHAnsi"/>
                <w:spacing w:val="-2"/>
                <w:sz w:val="20"/>
                <w:szCs w:val="20"/>
              </w:rPr>
              <w:t>Tomislav Levak, asistent</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10</w:t>
            </w:r>
          </w:p>
          <w:p w:rsidR="000977C7" w:rsidRPr="00C159E2" w:rsidRDefault="000977C7" w:rsidP="009E7A11">
            <w:pPr>
              <w:jc w:val="center"/>
              <w:rPr>
                <w:rFonts w:eastAsia="Times New Roman"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14</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BAKM-IZ-30</w:t>
            </w:r>
          </w:p>
          <w:p w:rsidR="000977C7" w:rsidRPr="00C159E2" w:rsidRDefault="000977C7" w:rsidP="009E7A11">
            <w:pPr>
              <w:jc w:val="center"/>
              <w:rPr>
                <w:rFonts w:cstheme="minorHAnsi"/>
                <w:sz w:val="20"/>
                <w:szCs w:val="20"/>
              </w:rPr>
            </w:pP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z w:val="20"/>
                <w:szCs w:val="20"/>
              </w:rPr>
            </w:pPr>
            <w:r w:rsidRPr="00C159E2">
              <w:rPr>
                <w:rFonts w:cstheme="minorHAnsi"/>
                <w:sz w:val="20"/>
                <w:szCs w:val="20"/>
              </w:rPr>
              <w:t>Istraživanje kulture, medija i kreativnih industrija 4</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sz w:val="20"/>
                <w:szCs w:val="20"/>
              </w:rPr>
            </w:pPr>
            <w:r w:rsidRPr="00C159E2">
              <w:rPr>
                <w:rFonts w:eastAsia="Times New Roman" w:cstheme="minorHAnsi"/>
                <w:sz w:val="20"/>
                <w:szCs w:val="20"/>
              </w:rPr>
              <w:t>Marina Čepo,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cstheme="minorHAnsi"/>
                <w:sz w:val="20"/>
                <w:szCs w:val="20"/>
              </w:rPr>
              <w:t>(1)</w:t>
            </w: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15</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PD Glazbena pedagogije</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pacing w:val="-2"/>
                <w:sz w:val="20"/>
                <w:szCs w:val="20"/>
              </w:rPr>
            </w:pPr>
            <w:r w:rsidRPr="00C159E2">
              <w:rPr>
                <w:rFonts w:cstheme="minorHAnsi"/>
                <w:spacing w:val="-2"/>
                <w:sz w:val="20"/>
                <w:szCs w:val="20"/>
              </w:rPr>
              <w:t>Sudjelovanje u projektu Odsjeka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1</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b/>
                <w:spacing w:val="-2"/>
                <w:sz w:val="20"/>
                <w:szCs w:val="20"/>
              </w:rPr>
            </w:pPr>
            <w:r w:rsidRPr="00C159E2">
              <w:rPr>
                <w:rFonts w:eastAsia="Times New Roman" w:cstheme="minorHAnsi"/>
                <w:b/>
                <w:sz w:val="20"/>
                <w:szCs w:val="20"/>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w:t>
            </w: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3B079D">
            <w:pPr>
              <w:jc w:val="center"/>
              <w:rPr>
                <w:rFonts w:eastAsia="Times New Roman" w:cstheme="minorHAnsi"/>
                <w:sz w:val="20"/>
                <w:szCs w:val="20"/>
              </w:rPr>
            </w:pPr>
            <w:r w:rsidRPr="00C159E2">
              <w:rPr>
                <w:rFonts w:eastAsia="Times New Roman" w:cstheme="minorHAnsi"/>
                <w:sz w:val="20"/>
                <w:szCs w:val="20"/>
              </w:rPr>
              <w:t>16</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GLUI 0821</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eastAsia="Times New Roman" w:cstheme="minorHAnsi"/>
                <w:sz w:val="20"/>
                <w:szCs w:val="20"/>
              </w:rPr>
            </w:pPr>
            <w:r w:rsidRPr="00C159E2">
              <w:rPr>
                <w:rFonts w:eastAsia="Times New Roman" w:cstheme="minorHAnsi"/>
                <w:sz w:val="20"/>
                <w:szCs w:val="20"/>
              </w:rPr>
              <w:t>Dramaturgija karaktera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D47B63" w:rsidP="009E7A11">
            <w:pPr>
              <w:rPr>
                <w:rFonts w:eastAsia="Times New Roman" w:cstheme="minorHAnsi"/>
                <w:sz w:val="20"/>
                <w:szCs w:val="20"/>
              </w:rPr>
            </w:pPr>
            <w:r w:rsidRPr="00C159E2">
              <w:rPr>
                <w:rFonts w:eastAsia="Times New Roman" w:cstheme="minorHAnsi"/>
                <w:b/>
                <w:sz w:val="20"/>
                <w:szCs w:val="20"/>
              </w:rPr>
              <w:t>Izv .prof. art Marijana Nola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r w:rsidRPr="00C159E2">
              <w:rPr>
                <w:rFonts w:eastAsia="Times New Roman" w:cstheme="minorHAnsi"/>
                <w:sz w:val="20"/>
                <w:szCs w:val="20"/>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eastAsia="Times New Roman" w:cstheme="minorHAnsi"/>
                <w:sz w:val="20"/>
                <w:szCs w:val="20"/>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315"/>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4243C">
            <w:pPr>
              <w:jc w:val="center"/>
              <w:rPr>
                <w:rFonts w:eastAsia="Times New Roman" w:cstheme="minorHAnsi"/>
                <w:sz w:val="20"/>
                <w:szCs w:val="20"/>
              </w:rPr>
            </w:pPr>
            <w:r w:rsidRPr="00C159E2">
              <w:rPr>
                <w:rFonts w:eastAsia="Times New Roman" w:cstheme="minorHAnsi"/>
                <w:sz w:val="20"/>
                <w:szCs w:val="20"/>
              </w:rPr>
              <w:t>17</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BAKM-IZ-44</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pacing w:val="-2"/>
                <w:sz w:val="20"/>
                <w:szCs w:val="20"/>
              </w:rPr>
            </w:pPr>
            <w:r w:rsidRPr="00C159E2">
              <w:rPr>
                <w:rFonts w:cstheme="minorHAnsi"/>
                <w:spacing w:val="-2"/>
                <w:sz w:val="20"/>
                <w:szCs w:val="20"/>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spacing w:val="-2"/>
                <w:sz w:val="20"/>
                <w:szCs w:val="20"/>
              </w:rPr>
            </w:pPr>
            <w:r w:rsidRPr="00C159E2">
              <w:rPr>
                <w:rFonts w:cstheme="minorHAnsi"/>
                <w:b/>
                <w:spacing w:val="-2"/>
                <w:sz w:val="20"/>
                <w:szCs w:val="20"/>
              </w:rPr>
              <w:t>Doc. dr. sc. Marta Borić Cvenić</w:t>
            </w:r>
          </w:p>
          <w:p w:rsidR="000977C7" w:rsidRPr="00C159E2" w:rsidRDefault="000977C7" w:rsidP="009E7A11">
            <w:pPr>
              <w:rPr>
                <w:rFonts w:cstheme="minorHAnsi"/>
                <w:spacing w:val="-2"/>
                <w:sz w:val="20"/>
                <w:szCs w:val="20"/>
              </w:rPr>
            </w:pPr>
            <w:r w:rsidRPr="00C159E2">
              <w:rPr>
                <w:rFonts w:cstheme="minorHAnsi"/>
                <w:spacing w:val="-2"/>
                <w:sz w:val="20"/>
                <w:szCs w:val="20"/>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p w:rsidR="000977C7" w:rsidRPr="00C159E2" w:rsidRDefault="000977C7"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p>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4243C">
            <w:pPr>
              <w:jc w:val="center"/>
              <w:rPr>
                <w:rFonts w:eastAsia="Times New Roman" w:cstheme="minorHAnsi"/>
                <w:sz w:val="20"/>
                <w:szCs w:val="20"/>
              </w:rPr>
            </w:pPr>
            <w:r w:rsidRPr="00C159E2">
              <w:rPr>
                <w:rFonts w:eastAsia="Times New Roman" w:cstheme="minorHAnsi"/>
                <w:sz w:val="20"/>
                <w:szCs w:val="20"/>
              </w:rPr>
              <w:t>18</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LKBA 322</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z w:val="20"/>
                <w:szCs w:val="20"/>
              </w:rPr>
            </w:pPr>
            <w:r w:rsidRPr="00C159E2">
              <w:rPr>
                <w:rFonts w:cstheme="minorHAnsi"/>
                <w:sz w:val="20"/>
                <w:szCs w:val="20"/>
              </w:rPr>
              <w:t>Povijest filma i videa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spacing w:val="-2"/>
                <w:sz w:val="20"/>
                <w:szCs w:val="20"/>
              </w:rPr>
            </w:pPr>
            <w:r w:rsidRPr="00C159E2">
              <w:rPr>
                <w:rFonts w:cstheme="minorHAnsi"/>
                <w:b/>
                <w:spacing w:val="-2"/>
                <w:sz w:val="20"/>
                <w:szCs w:val="20"/>
              </w:rPr>
              <w:t>Izv. prof. art. Davor Šarić</w:t>
            </w:r>
          </w:p>
          <w:p w:rsidR="000977C7" w:rsidRPr="00C159E2" w:rsidRDefault="000977C7" w:rsidP="009E7A11">
            <w:pPr>
              <w:rPr>
                <w:rFonts w:cstheme="minorHAnsi"/>
                <w:b/>
                <w:spacing w:val="-2"/>
                <w:sz w:val="20"/>
                <w:szCs w:val="20"/>
              </w:rPr>
            </w:pPr>
            <w:r w:rsidRPr="00C159E2">
              <w:rPr>
                <w:rFonts w:cstheme="minorHAnsi"/>
                <w:spacing w:val="-2"/>
                <w:sz w:val="20"/>
                <w:szCs w:val="20"/>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p w:rsidR="000977C7" w:rsidRPr="00C159E2" w:rsidRDefault="000977C7"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p>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94243C">
            <w:pPr>
              <w:jc w:val="center"/>
              <w:rPr>
                <w:rFonts w:eastAsia="Times New Roman" w:cstheme="minorHAnsi"/>
                <w:sz w:val="20"/>
                <w:szCs w:val="20"/>
              </w:rPr>
            </w:pPr>
            <w:r w:rsidRPr="00C159E2">
              <w:rPr>
                <w:rFonts w:eastAsia="Times New Roman" w:cstheme="minorHAnsi"/>
                <w:sz w:val="20"/>
                <w:szCs w:val="20"/>
              </w:rPr>
              <w:t>19</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z w:val="20"/>
                <w:szCs w:val="20"/>
              </w:rPr>
            </w:pPr>
            <w:r w:rsidRPr="00C159E2">
              <w:rPr>
                <w:rFonts w:cstheme="minorHAnsi"/>
                <w:sz w:val="20"/>
                <w:szCs w:val="20"/>
              </w:rPr>
              <w:t>BAKM-IZ-16</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rPr>
                <w:rFonts w:cstheme="minorHAnsi"/>
                <w:sz w:val="20"/>
                <w:szCs w:val="20"/>
              </w:rPr>
            </w:pPr>
            <w:r w:rsidRPr="00C159E2">
              <w:rPr>
                <w:rFonts w:cstheme="minorHAnsi"/>
                <w:sz w:val="20"/>
                <w:szCs w:val="20"/>
              </w:rPr>
              <w:t>Uvod u kulturalne studije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9E7A11">
            <w:pPr>
              <w:rPr>
                <w:rFonts w:cstheme="minorHAnsi"/>
                <w:spacing w:val="-2"/>
                <w:sz w:val="20"/>
                <w:szCs w:val="20"/>
              </w:rPr>
            </w:pPr>
            <w:r w:rsidRPr="00C159E2">
              <w:rPr>
                <w:rFonts w:cstheme="minorHAnsi"/>
                <w:b/>
                <w:spacing w:val="-2"/>
                <w:sz w:val="20"/>
                <w:szCs w:val="20"/>
              </w:rPr>
              <w:t>Izv. prof. dr. sc. Ivo Džinić</w:t>
            </w:r>
          </w:p>
          <w:p w:rsidR="000977C7" w:rsidRPr="00C159E2" w:rsidRDefault="000977C7" w:rsidP="009E7A11">
            <w:pPr>
              <w:rPr>
                <w:rFonts w:cstheme="minorHAnsi"/>
                <w:b/>
                <w:spacing w:val="-2"/>
                <w:sz w:val="20"/>
                <w:szCs w:val="20"/>
              </w:rPr>
            </w:pPr>
            <w:r w:rsidRPr="00C159E2">
              <w:rPr>
                <w:rFonts w:cstheme="minorHAnsi"/>
                <w:spacing w:val="-2"/>
                <w:sz w:val="20"/>
                <w:szCs w:val="20"/>
              </w:rPr>
              <w:t>Dr. sc. Igor Gajin,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r w:rsidRPr="00C159E2">
              <w:rPr>
                <w:rFonts w:cstheme="minorHAnsi"/>
                <w:spacing w:val="-2"/>
                <w:sz w:val="20"/>
                <w:szCs w:val="20"/>
              </w:rPr>
              <w:t>30</w:t>
            </w:r>
          </w:p>
          <w:p w:rsidR="000977C7" w:rsidRPr="00C159E2" w:rsidRDefault="000977C7" w:rsidP="009E7A11">
            <w:pPr>
              <w:jc w:val="center"/>
              <w:rPr>
                <w:rFonts w:cstheme="minorHAnsi"/>
                <w:spacing w:val="-2"/>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9E7A11">
            <w:pPr>
              <w:jc w:val="center"/>
              <w:rPr>
                <w:rFonts w:cstheme="minorHAnsi"/>
                <w:spacing w:val="-2"/>
                <w:sz w:val="20"/>
                <w:szCs w:val="20"/>
              </w:rPr>
            </w:pPr>
          </w:p>
          <w:p w:rsidR="000977C7" w:rsidRPr="00C159E2" w:rsidRDefault="000977C7" w:rsidP="009E7A11">
            <w:pPr>
              <w:jc w:val="center"/>
              <w:rPr>
                <w:rFonts w:cstheme="minorHAnsi"/>
                <w:spacing w:val="-2"/>
                <w:sz w:val="20"/>
                <w:szCs w:val="20"/>
              </w:rPr>
            </w:pPr>
            <w:r w:rsidRPr="00C159E2">
              <w:rPr>
                <w:rFonts w:cstheme="minorHAnsi"/>
                <w:spacing w:val="-2"/>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9E7A11">
            <w:pPr>
              <w:jc w:val="center"/>
              <w:rPr>
                <w:rFonts w:cstheme="minorHAnsi"/>
                <w:spacing w:val="-2"/>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tcPr>
          <w:p w:rsidR="000977C7" w:rsidRPr="00C159E2" w:rsidRDefault="000977C7" w:rsidP="009E7A11">
            <w:pPr>
              <w:jc w:val="center"/>
              <w:rPr>
                <w:rFonts w:cstheme="minorHAnsi"/>
                <w:sz w:val="20"/>
                <w:szCs w:val="20"/>
              </w:rPr>
            </w:pPr>
          </w:p>
          <w:p w:rsidR="000977C7" w:rsidRPr="00C159E2" w:rsidRDefault="000977C7" w:rsidP="009E7A11">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9E7A11">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AA3BF7">
            <w:pPr>
              <w:jc w:val="center"/>
              <w:rPr>
                <w:rFonts w:eastAsia="Times New Roman" w:cstheme="minorHAnsi"/>
                <w:sz w:val="20"/>
                <w:szCs w:val="20"/>
              </w:rPr>
            </w:pPr>
            <w:r w:rsidRPr="00C159E2">
              <w:rPr>
                <w:rFonts w:eastAsia="Times New Roman" w:cstheme="minorHAnsi"/>
                <w:sz w:val="20"/>
                <w:szCs w:val="20"/>
              </w:rPr>
              <w:t>20</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BAKM-IZ-05</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rPr>
                <w:rFonts w:cstheme="minorHAnsi"/>
                <w:sz w:val="20"/>
                <w:szCs w:val="20"/>
              </w:rPr>
            </w:pPr>
            <w:r w:rsidRPr="00C159E2">
              <w:rPr>
                <w:rFonts w:cstheme="minorHAnsi"/>
                <w:sz w:val="20"/>
                <w:szCs w:val="20"/>
              </w:rPr>
              <w:t>Književnost na televiziji i filmu</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2</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AA3BF7">
            <w:pPr>
              <w:rPr>
                <w:rFonts w:cstheme="minorHAnsi"/>
                <w:b/>
                <w:sz w:val="20"/>
                <w:szCs w:val="20"/>
              </w:rPr>
            </w:pPr>
            <w:r w:rsidRPr="00C159E2">
              <w:rPr>
                <w:rFonts w:cstheme="minorHAnsi"/>
                <w:b/>
                <w:sz w:val="20"/>
                <w:szCs w:val="20"/>
              </w:rPr>
              <w:t>Doc. dr. sc. Tatjana Ileš</w:t>
            </w:r>
          </w:p>
          <w:p w:rsidR="000977C7" w:rsidRPr="00C159E2" w:rsidRDefault="000977C7" w:rsidP="00AA3BF7">
            <w:pPr>
              <w:rPr>
                <w:rFonts w:cstheme="minorHAnsi"/>
                <w:sz w:val="20"/>
                <w:szCs w:val="20"/>
              </w:rPr>
            </w:pPr>
            <w:r w:rsidRPr="00C159E2">
              <w:rPr>
                <w:rFonts w:cstheme="minorHAnsi"/>
                <w:sz w:val="20"/>
                <w:szCs w:val="20"/>
              </w:rPr>
              <w:t>Dr. sc. Igor Gajin,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20</w:t>
            </w:r>
          </w:p>
          <w:p w:rsidR="000977C7" w:rsidRPr="00C159E2" w:rsidRDefault="000977C7" w:rsidP="00AA3BF7">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p>
          <w:p w:rsidR="000977C7" w:rsidRPr="00C159E2" w:rsidRDefault="000977C7" w:rsidP="00AA3BF7">
            <w:pPr>
              <w:jc w:val="center"/>
              <w:rPr>
                <w:rFonts w:cstheme="minorHAnsi"/>
                <w:sz w:val="20"/>
                <w:szCs w:val="20"/>
              </w:rPr>
            </w:pPr>
            <w:r w:rsidRPr="00C159E2">
              <w:rPr>
                <w:rFonts w:cstheme="minorHAnsi"/>
                <w:sz w:val="20"/>
                <w:szCs w:val="20"/>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AA3BF7">
            <w:pPr>
              <w:jc w:val="center"/>
              <w:rPr>
                <w:rFonts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AA3BF7">
            <w:pPr>
              <w:jc w:val="center"/>
              <w:rPr>
                <w:rFonts w:eastAsia="Times New Roman" w:cstheme="minorHAnsi"/>
                <w:sz w:val="20"/>
                <w:szCs w:val="20"/>
              </w:rPr>
            </w:pPr>
          </w:p>
        </w:tc>
      </w:tr>
      <w:tr w:rsidR="000977C7" w:rsidRPr="00C159E2" w:rsidTr="000977C7">
        <w:trPr>
          <w:trHeight w:val="444"/>
        </w:trPr>
        <w:tc>
          <w:tcPr>
            <w:tcW w:w="607" w:type="dxa"/>
            <w:tcBorders>
              <w:left w:val="single" w:sz="8" w:space="0" w:color="auto"/>
              <w:bottom w:val="single" w:sz="8" w:space="0" w:color="000000"/>
              <w:right w:val="single" w:sz="4" w:space="0" w:color="808080"/>
            </w:tcBorders>
            <w:shd w:val="clear" w:color="auto" w:fill="auto"/>
            <w:vAlign w:val="center"/>
          </w:tcPr>
          <w:p w:rsidR="000977C7" w:rsidRPr="00C159E2" w:rsidRDefault="000977C7" w:rsidP="00AA3BF7">
            <w:pPr>
              <w:jc w:val="center"/>
              <w:rPr>
                <w:rFonts w:eastAsia="Times New Roman" w:cstheme="minorHAnsi"/>
                <w:sz w:val="20"/>
                <w:szCs w:val="20"/>
              </w:rPr>
            </w:pPr>
            <w:r w:rsidRPr="00C159E2">
              <w:rPr>
                <w:rFonts w:eastAsia="Times New Roman" w:cstheme="minorHAnsi"/>
                <w:sz w:val="20"/>
                <w:szCs w:val="20"/>
              </w:rPr>
              <w:t>17</w:t>
            </w:r>
          </w:p>
        </w:tc>
        <w:tc>
          <w:tcPr>
            <w:tcW w:w="1184"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BAKM-IZ-25</w:t>
            </w:r>
          </w:p>
        </w:tc>
        <w:tc>
          <w:tcPr>
            <w:tcW w:w="3260" w:type="dxa"/>
            <w:tcBorders>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rPr>
                <w:rFonts w:cstheme="minorHAnsi"/>
                <w:sz w:val="20"/>
                <w:szCs w:val="20"/>
              </w:rPr>
            </w:pPr>
            <w:r w:rsidRPr="00C159E2">
              <w:rPr>
                <w:rFonts w:cstheme="minorHAnsi"/>
                <w:sz w:val="20"/>
                <w:szCs w:val="20"/>
              </w:rPr>
              <w:t>Projekt modernosti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rsidR="000977C7" w:rsidRPr="00C159E2" w:rsidRDefault="000977C7" w:rsidP="00AA3BF7">
            <w:pPr>
              <w:jc w:val="center"/>
              <w:rPr>
                <w:rFonts w:cstheme="minorHAnsi"/>
                <w:sz w:val="20"/>
                <w:szCs w:val="20"/>
              </w:rPr>
            </w:pPr>
            <w:r w:rsidRPr="00C159E2">
              <w:rPr>
                <w:rFonts w:cstheme="minorHAnsi"/>
                <w:sz w:val="20"/>
                <w:szCs w:val="20"/>
              </w:rPr>
              <w:t>3</w:t>
            </w:r>
          </w:p>
        </w:tc>
        <w:tc>
          <w:tcPr>
            <w:tcW w:w="3372" w:type="dxa"/>
            <w:tcBorders>
              <w:top w:val="single" w:sz="8" w:space="0" w:color="808080"/>
              <w:left w:val="nil"/>
              <w:bottom w:val="single" w:sz="8" w:space="0" w:color="auto"/>
              <w:right w:val="nil"/>
            </w:tcBorders>
            <w:shd w:val="clear" w:color="auto" w:fill="auto"/>
            <w:noWrap/>
            <w:vAlign w:val="center"/>
          </w:tcPr>
          <w:p w:rsidR="000977C7" w:rsidRPr="00C159E2" w:rsidRDefault="000977C7" w:rsidP="00AA3BF7">
            <w:pPr>
              <w:rPr>
                <w:rFonts w:cstheme="minorHAnsi"/>
                <w:b/>
                <w:sz w:val="20"/>
                <w:szCs w:val="20"/>
              </w:rPr>
            </w:pPr>
            <w:r w:rsidRPr="00C159E2">
              <w:rPr>
                <w:rFonts w:cstheme="minorHAnsi"/>
                <w:b/>
                <w:sz w:val="20"/>
                <w:szCs w:val="20"/>
              </w:rPr>
              <w:t>Doc. dr. sc. Tatjana Ileš</w:t>
            </w:r>
          </w:p>
          <w:p w:rsidR="000977C7" w:rsidRPr="00C159E2" w:rsidRDefault="000977C7" w:rsidP="00AA3BF7">
            <w:pPr>
              <w:rPr>
                <w:rFonts w:cstheme="minorHAnsi"/>
                <w:sz w:val="20"/>
                <w:szCs w:val="20"/>
              </w:rPr>
            </w:pPr>
            <w:r w:rsidRPr="00C159E2">
              <w:rPr>
                <w:rFonts w:cstheme="minorHAnsi"/>
                <w:sz w:val="20"/>
                <w:szCs w:val="20"/>
              </w:rPr>
              <w:t>Dr. sc. Igor Gajin,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30</w:t>
            </w:r>
          </w:p>
          <w:p w:rsidR="000977C7" w:rsidRPr="00C159E2" w:rsidRDefault="000977C7" w:rsidP="00AA3BF7">
            <w:pPr>
              <w:jc w:val="center"/>
              <w:rPr>
                <w:rFonts w:cstheme="minorHAnsi"/>
                <w:sz w:val="20"/>
                <w:szCs w:val="20"/>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p>
          <w:p w:rsidR="000977C7" w:rsidRPr="00C159E2" w:rsidRDefault="000977C7" w:rsidP="00AA3BF7">
            <w:pPr>
              <w:jc w:val="center"/>
              <w:rPr>
                <w:rFonts w:cstheme="minorHAnsi"/>
                <w:sz w:val="20"/>
                <w:szCs w:val="20"/>
              </w:rPr>
            </w:pPr>
            <w:r w:rsidRPr="00C159E2">
              <w:rPr>
                <w:rFonts w:cstheme="minorHAnsi"/>
                <w:sz w:val="20"/>
                <w:szCs w:val="20"/>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rsidR="000977C7" w:rsidRPr="00C159E2" w:rsidRDefault="000977C7" w:rsidP="00AA3BF7">
            <w:pPr>
              <w:jc w:val="center"/>
              <w:rPr>
                <w:rFonts w:cstheme="minorHAnsi"/>
                <w:sz w:val="20"/>
                <w:szCs w:val="20"/>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rsidR="000977C7" w:rsidRPr="00C159E2" w:rsidRDefault="000977C7" w:rsidP="00AA3BF7">
            <w:pPr>
              <w:jc w:val="center"/>
              <w:rPr>
                <w:rFonts w:cstheme="minorHAnsi"/>
                <w:sz w:val="20"/>
                <w:szCs w:val="20"/>
              </w:rPr>
            </w:pPr>
            <w:r w:rsidRPr="00C159E2">
              <w:rPr>
                <w:rFonts w:cstheme="minorHAnsi"/>
                <w:sz w:val="20"/>
                <w:szCs w:val="20"/>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rsidR="000977C7" w:rsidRPr="00C159E2" w:rsidRDefault="000977C7" w:rsidP="00AA3BF7">
            <w:pPr>
              <w:jc w:val="center"/>
              <w:rPr>
                <w:rFonts w:eastAsia="Times New Roman" w:cstheme="minorHAnsi"/>
                <w:sz w:val="20"/>
                <w:szCs w:val="20"/>
              </w:rPr>
            </w:pPr>
          </w:p>
        </w:tc>
      </w:tr>
      <w:tr w:rsidR="000977C7" w:rsidRPr="00C159E2" w:rsidTr="000977C7">
        <w:trPr>
          <w:trHeight w:val="300"/>
        </w:trPr>
        <w:tc>
          <w:tcPr>
            <w:tcW w:w="14125" w:type="dxa"/>
            <w:gridSpan w:val="12"/>
            <w:tcBorders>
              <w:top w:val="nil"/>
              <w:left w:val="nil"/>
              <w:bottom w:val="nil"/>
              <w:right w:val="nil"/>
            </w:tcBorders>
            <w:shd w:val="clear" w:color="auto" w:fill="auto"/>
            <w:noWrap/>
            <w:vAlign w:val="center"/>
            <w:hideMark/>
          </w:tcPr>
          <w:p w:rsidR="000977C7" w:rsidRPr="00C159E2" w:rsidRDefault="000977C7" w:rsidP="009E7A11">
            <w:pPr>
              <w:rPr>
                <w:rFonts w:eastAsia="Times New Roman" w:cstheme="minorHAnsi"/>
                <w:sz w:val="20"/>
                <w:szCs w:val="20"/>
              </w:rPr>
            </w:pPr>
            <w:r w:rsidRPr="00C159E2">
              <w:rPr>
                <w:rFonts w:eastAsia="Times New Roman" w:cstheme="minorHAnsi"/>
                <w:b/>
                <w:sz w:val="20"/>
                <w:szCs w:val="20"/>
              </w:rPr>
              <w:t>10 ECTS</w:t>
            </w:r>
          </w:p>
        </w:tc>
      </w:tr>
    </w:tbl>
    <w:p w:rsidR="000F0D4A" w:rsidRPr="00C159E2" w:rsidRDefault="000F0D4A" w:rsidP="000F0D4A">
      <w:pPr>
        <w:rPr>
          <w:rFonts w:cstheme="minorHAnsi"/>
          <w:sz w:val="20"/>
          <w:szCs w:val="20"/>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159E2"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159E2" w:rsidTr="009E7A11">
              <w:trPr>
                <w:trHeight w:val="300"/>
              </w:trPr>
              <w:tc>
                <w:tcPr>
                  <w:tcW w:w="222"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p>
              </w:tc>
              <w:tc>
                <w:tcPr>
                  <w:tcW w:w="14095" w:type="dxa"/>
                  <w:tcBorders>
                    <w:top w:val="nil"/>
                    <w:left w:val="nil"/>
                    <w:bottom w:val="nil"/>
                    <w:right w:val="nil"/>
                  </w:tcBorders>
                  <w:shd w:val="clear" w:color="auto" w:fill="auto"/>
                  <w:noWrap/>
                  <w:vAlign w:val="center"/>
                  <w:hideMark/>
                </w:tcPr>
                <w:p w:rsidR="000F0D4A" w:rsidRPr="00C159E2" w:rsidRDefault="000F0D4A" w:rsidP="009E7A11">
                  <w:pPr>
                    <w:rPr>
                      <w:rFonts w:eastAsia="Times New Roman" w:cstheme="minorHAnsi"/>
                      <w:sz w:val="20"/>
                      <w:szCs w:val="20"/>
                    </w:rPr>
                  </w:pPr>
                  <w:r w:rsidRPr="00C159E2">
                    <w:rPr>
                      <w:rFonts w:eastAsia="Times New Roman" w:cstheme="minorHAnsi"/>
                      <w:sz w:val="20"/>
                      <w:szCs w:val="20"/>
                    </w:rPr>
                    <w:t>IZBORNI KOLEGIJI AKADEMIJE ZA UMJETNOST I KULTURU U OSIJEKU I SVEUČILIŠTA JOSIPA JURJA STROSSMAYERA U OSIJEKU</w:t>
                  </w:r>
                  <w:r w:rsidRPr="00C159E2">
                    <w:rPr>
                      <w:rFonts w:cstheme="minorHAnsi"/>
                      <w:sz w:val="20"/>
                      <w:szCs w:val="20"/>
                    </w:rPr>
                    <w:br w:type="page"/>
                  </w:r>
                </w:p>
              </w:tc>
            </w:tr>
          </w:tbl>
          <w:p w:rsidR="000F0D4A" w:rsidRPr="00C159E2" w:rsidRDefault="000F0D4A" w:rsidP="009E7A11">
            <w:pPr>
              <w:rPr>
                <w:rFonts w:eastAsia="Times New Roman" w:cstheme="minorHAnsi"/>
                <w:sz w:val="20"/>
                <w:szCs w:val="20"/>
              </w:rPr>
            </w:pPr>
          </w:p>
        </w:tc>
      </w:tr>
      <w:tr w:rsidR="000F0D4A" w:rsidRPr="00C159E2"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w:t>
            </w:r>
          </w:p>
        </w:tc>
        <w:tc>
          <w:tcPr>
            <w:tcW w:w="12295" w:type="dxa"/>
            <w:shd w:val="clear" w:color="auto" w:fill="auto"/>
            <w:noWrap/>
            <w:vAlign w:val="center"/>
            <w:hideMark/>
          </w:tcPr>
          <w:p w:rsidR="000F0D4A" w:rsidRPr="00C159E2" w:rsidRDefault="000F0D4A" w:rsidP="009E7A11">
            <w:pPr>
              <w:rPr>
                <w:rFonts w:cstheme="minorHAnsi"/>
                <w:sz w:val="20"/>
                <w:szCs w:val="20"/>
              </w:rPr>
            </w:pPr>
            <w:r w:rsidRPr="00C159E2">
              <w:rPr>
                <w:rFonts w:cstheme="minorHAnsi"/>
                <w:sz w:val="20"/>
                <w:szCs w:val="20"/>
              </w:rPr>
              <w:t>Studenti odabiru jedan strani jezik (engleski jezik ili njemački jezik).</w:t>
            </w:r>
          </w:p>
        </w:tc>
      </w:tr>
    </w:tbl>
    <w:p w:rsidR="000977C7" w:rsidRPr="00C159E2" w:rsidRDefault="000977C7" w:rsidP="000977C7">
      <w:pPr>
        <w:ind w:left="-709"/>
        <w:rPr>
          <w:rFonts w:cstheme="minorHAnsi"/>
          <w:sz w:val="20"/>
          <w:szCs w:val="20"/>
        </w:rPr>
      </w:pPr>
    </w:p>
    <w:p w:rsidR="000977C7" w:rsidRPr="00C159E2" w:rsidRDefault="000977C7" w:rsidP="000977C7">
      <w:pPr>
        <w:ind w:left="-709"/>
        <w:rPr>
          <w:rFonts w:cstheme="minorHAnsi"/>
          <w:sz w:val="20"/>
          <w:szCs w:val="20"/>
          <w:lang w:val="hr-HR"/>
        </w:rPr>
        <w:sectPr w:rsidR="000977C7" w:rsidRPr="00C159E2" w:rsidSect="00D96764">
          <w:pgSz w:w="15840" w:h="12240" w:orient="landscape"/>
          <w:pgMar w:top="1440" w:right="1440" w:bottom="1440" w:left="1440" w:header="720" w:footer="720" w:gutter="0"/>
          <w:pgNumType w:start="1"/>
          <w:cols w:space="720"/>
          <w:docGrid w:linePitch="360"/>
        </w:sectPr>
      </w:pPr>
    </w:p>
    <w:p w:rsidR="000977C7" w:rsidRPr="00C159E2" w:rsidRDefault="000977C7" w:rsidP="000977C7">
      <w:pPr>
        <w:rPr>
          <w:rFonts w:cstheme="minorHAnsi"/>
          <w:sz w:val="20"/>
          <w:szCs w:val="20"/>
          <w:lang w:val="hr-HR"/>
        </w:rPr>
      </w:pPr>
      <w:r w:rsidRPr="00C159E2">
        <w:rPr>
          <w:rFonts w:cstheme="minorHAnsi"/>
          <w:sz w:val="20"/>
          <w:szCs w:val="20"/>
          <w:lang w:val="hr-HR"/>
        </w:rPr>
        <w:lastRenderedPageBreak/>
        <w:t>NASTAVNI KALENDAR</w:t>
      </w:r>
    </w:p>
    <w:p w:rsidR="000977C7" w:rsidRPr="00C159E2" w:rsidRDefault="000977C7" w:rsidP="000977C7">
      <w:pPr>
        <w:rPr>
          <w:rFonts w:cstheme="minorHAnsi"/>
          <w:sz w:val="20"/>
          <w:szCs w:val="20"/>
          <w:lang w:val="hr-HR"/>
        </w:rPr>
      </w:pPr>
    </w:p>
    <w:p w:rsidR="000977C7" w:rsidRPr="00C159E2" w:rsidRDefault="000977C7" w:rsidP="000977C7">
      <w:pPr>
        <w:rPr>
          <w:rFonts w:cstheme="minorHAnsi"/>
          <w:sz w:val="20"/>
          <w:szCs w:val="20"/>
          <w:lang w:val="hr-HR"/>
        </w:rPr>
      </w:pPr>
    </w:p>
    <w:p w:rsidR="000977C7" w:rsidRPr="00C159E2" w:rsidRDefault="000977C7" w:rsidP="000977C7">
      <w:pPr>
        <w:jc w:val="center"/>
        <w:rPr>
          <w:rFonts w:cstheme="minorHAnsi"/>
          <w:sz w:val="20"/>
          <w:szCs w:val="20"/>
          <w:lang w:val="hr-HR"/>
        </w:rPr>
      </w:pPr>
      <w:r w:rsidRPr="00C159E2">
        <w:rPr>
          <w:rFonts w:cstheme="minorHAnsi"/>
          <w:noProof/>
          <w:sz w:val="20"/>
          <w:szCs w:val="20"/>
        </w:rPr>
        <w:drawing>
          <wp:inline distT="0" distB="0" distL="0" distR="0">
            <wp:extent cx="5314950" cy="751834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14950" cy="7518347"/>
                    </a:xfrm>
                    <a:prstGeom prst="rect">
                      <a:avLst/>
                    </a:prstGeom>
                    <a:noFill/>
                    <a:ln w="9525">
                      <a:noFill/>
                      <a:miter lim="800000"/>
                      <a:headEnd/>
                      <a:tailEnd/>
                    </a:ln>
                  </pic:spPr>
                </pic:pic>
              </a:graphicData>
            </a:graphic>
          </wp:inline>
        </w:drawing>
      </w:r>
      <w:r w:rsidRPr="00C159E2">
        <w:rPr>
          <w:rFonts w:cstheme="minorHAnsi"/>
          <w:sz w:val="20"/>
          <w:szCs w:val="20"/>
          <w:lang w:val="hr-HR"/>
        </w:rPr>
        <w:br w:type="page"/>
      </w:r>
    </w:p>
    <w:p w:rsidR="008D09E7" w:rsidRPr="00C159E2" w:rsidRDefault="000977C7" w:rsidP="000977C7">
      <w:pPr>
        <w:rPr>
          <w:rFonts w:cstheme="minorHAnsi"/>
          <w:sz w:val="20"/>
          <w:szCs w:val="20"/>
          <w:lang w:val="hr-HR"/>
        </w:rPr>
      </w:pPr>
      <w:r w:rsidRPr="00C159E2">
        <w:rPr>
          <w:rFonts w:cstheme="minorHAnsi"/>
          <w:noProof/>
          <w:sz w:val="20"/>
          <w:szCs w:val="20"/>
        </w:rPr>
        <w:lastRenderedPageBreak/>
        <w:drawing>
          <wp:inline distT="0" distB="0" distL="0" distR="0">
            <wp:extent cx="5695950" cy="804134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95950" cy="8041341"/>
                    </a:xfrm>
                    <a:prstGeom prst="rect">
                      <a:avLst/>
                    </a:prstGeom>
                    <a:noFill/>
                    <a:ln w="9525">
                      <a:noFill/>
                      <a:miter lim="800000"/>
                      <a:headEnd/>
                      <a:tailEnd/>
                    </a:ln>
                  </pic:spPr>
                </pic:pic>
              </a:graphicData>
            </a:graphic>
          </wp:inline>
        </w:drawing>
      </w:r>
      <w:r w:rsidR="008D09E7" w:rsidRPr="00C159E2">
        <w:rPr>
          <w:rFonts w:cstheme="minorHAnsi"/>
          <w:sz w:val="20"/>
          <w:szCs w:val="20"/>
          <w:lang w:val="hr-HR"/>
        </w:rPr>
        <w:br w:type="page"/>
      </w:r>
    </w:p>
    <w:p w:rsidR="00942394" w:rsidRPr="00C159E2" w:rsidRDefault="00942394">
      <w:pPr>
        <w:rPr>
          <w:rFonts w:cstheme="minorHAnsi"/>
          <w:sz w:val="20"/>
          <w:szCs w:val="20"/>
          <w:lang w:val="hr-HR"/>
        </w:rPr>
      </w:pPr>
      <w:r w:rsidRPr="00C159E2">
        <w:rPr>
          <w:rFonts w:cstheme="minorHAnsi"/>
          <w:sz w:val="20"/>
          <w:szCs w:val="20"/>
          <w:lang w:val="hr-HR"/>
        </w:rPr>
        <w:lastRenderedPageBreak/>
        <w:t xml:space="preserve">POPIS KOLEGIJA </w:t>
      </w:r>
    </w:p>
    <w:p w:rsidR="00ED6D5F" w:rsidRPr="00C159E2" w:rsidRDefault="00ED6D5F">
      <w:pPr>
        <w:rPr>
          <w:rFonts w:cstheme="minorHAnsi"/>
          <w:sz w:val="20"/>
          <w:szCs w:val="20"/>
          <w:lang w:val="hr-HR"/>
        </w:rPr>
      </w:pPr>
    </w:p>
    <w:p w:rsidR="00ED6D5F" w:rsidRPr="00C159E2" w:rsidRDefault="00ED6D5F" w:rsidP="00ED6D5F">
      <w:pPr>
        <w:jc w:val="both"/>
        <w:rPr>
          <w:rFonts w:cstheme="minorHAnsi"/>
          <w:b/>
          <w:bCs/>
          <w:sz w:val="20"/>
          <w:szCs w:val="20"/>
          <w:lang w:val="hr-HR"/>
        </w:rPr>
      </w:pPr>
    </w:p>
    <w:p w:rsidR="00ED6D5F" w:rsidRPr="00C159E2" w:rsidRDefault="004B362D" w:rsidP="00ED6D5F">
      <w:pPr>
        <w:jc w:val="both"/>
        <w:rPr>
          <w:rFonts w:cstheme="minorHAnsi"/>
          <w:b/>
          <w:bCs/>
          <w:sz w:val="20"/>
          <w:szCs w:val="20"/>
          <w:lang w:val="hr-HR"/>
        </w:rPr>
      </w:pPr>
      <w:r w:rsidRPr="00C159E2">
        <w:rPr>
          <w:rFonts w:cstheme="minorHAnsi"/>
          <w:b/>
          <w:bCs/>
          <w:sz w:val="20"/>
          <w:szCs w:val="20"/>
          <w:lang w:val="hr-HR"/>
        </w:rPr>
        <w:t>OBVEZNI</w:t>
      </w:r>
      <w:r w:rsidR="0085413E" w:rsidRPr="00C159E2">
        <w:rPr>
          <w:rFonts w:cstheme="minorHAnsi"/>
          <w:b/>
          <w:bCs/>
          <w:sz w:val="20"/>
          <w:szCs w:val="20"/>
          <w:lang w:val="hr-HR"/>
        </w:rPr>
        <w:t xml:space="preserve"> KOLEGIJI</w:t>
      </w:r>
    </w:p>
    <w:p w:rsidR="004B362D" w:rsidRPr="00C159E2" w:rsidRDefault="004B362D" w:rsidP="00ED6D5F">
      <w:pPr>
        <w:jc w:val="both"/>
        <w:rPr>
          <w:rFonts w:cstheme="minorHAnsi"/>
          <w:b/>
          <w:bCs/>
          <w:sz w:val="20"/>
          <w:szCs w:val="20"/>
          <w:lang w:val="hr-HR"/>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7"/>
        <w:gridCol w:w="3389"/>
      </w:tblGrid>
      <w:tr w:rsidR="00F44BC4" w:rsidRPr="00C159E2" w:rsidTr="009E7A11">
        <w:trPr>
          <w:trHeight w:hRule="exact" w:val="587"/>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Opće informacije</w:t>
            </w:r>
          </w:p>
        </w:tc>
      </w:tr>
      <w:tr w:rsidR="00F44BC4" w:rsidRPr="00C159E2" w:rsidTr="009E7A11">
        <w:trPr>
          <w:trHeight w:val="405"/>
        </w:trPr>
        <w:tc>
          <w:tcPr>
            <w:tcW w:w="1169"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831"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Hrvatska jezična kultura</w:t>
            </w:r>
          </w:p>
        </w:tc>
      </w:tr>
      <w:tr w:rsidR="00F44BC4" w:rsidRPr="00C159E2" w:rsidTr="009E7A11">
        <w:trPr>
          <w:trHeight w:val="405"/>
        </w:trPr>
        <w:tc>
          <w:tcPr>
            <w:tcW w:w="1169"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Nositelj predmeta </w:t>
            </w:r>
          </w:p>
        </w:tc>
        <w:tc>
          <w:tcPr>
            <w:tcW w:w="3831"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doc. dr. sc. Borko Baraban</w:t>
            </w:r>
          </w:p>
        </w:tc>
      </w:tr>
      <w:tr w:rsidR="00F44BC4" w:rsidRPr="00C159E2" w:rsidTr="009E7A11">
        <w:trPr>
          <w:trHeight w:val="405"/>
        </w:trPr>
        <w:tc>
          <w:tcPr>
            <w:tcW w:w="1169"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831" w:type="pct"/>
            <w:gridSpan w:val="2"/>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9E7A11">
        <w:trPr>
          <w:trHeight w:val="405"/>
        </w:trPr>
        <w:tc>
          <w:tcPr>
            <w:tcW w:w="1169"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831"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sveučilišni studij Kultura, mediji i menadžment</w:t>
            </w:r>
          </w:p>
        </w:tc>
      </w:tr>
      <w:tr w:rsidR="00F44BC4" w:rsidRPr="00C159E2" w:rsidTr="009E7A11">
        <w:trPr>
          <w:trHeight w:val="405"/>
        </w:trPr>
        <w:tc>
          <w:tcPr>
            <w:tcW w:w="1169"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831"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BAKM-11</w:t>
            </w:r>
          </w:p>
        </w:tc>
      </w:tr>
      <w:tr w:rsidR="00F44BC4" w:rsidRPr="00C159E2" w:rsidTr="009E7A11">
        <w:trPr>
          <w:trHeight w:val="405"/>
        </w:trPr>
        <w:tc>
          <w:tcPr>
            <w:tcW w:w="1169"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831" w:type="pct"/>
            <w:gridSpan w:val="2"/>
            <w:vAlign w:val="center"/>
          </w:tcPr>
          <w:p w:rsidR="00F44BC4" w:rsidRPr="00C159E2" w:rsidRDefault="00F44BC4" w:rsidP="00F44BC4">
            <w:pPr>
              <w:rPr>
                <w:rFonts w:cstheme="minorHAnsi"/>
                <w:sz w:val="20"/>
                <w:szCs w:val="20"/>
              </w:rPr>
            </w:pPr>
            <w:r w:rsidRPr="00C159E2">
              <w:rPr>
                <w:rFonts w:cstheme="minorHAnsi"/>
                <w:sz w:val="20"/>
                <w:szCs w:val="20"/>
              </w:rPr>
              <w:t>obvezni</w:t>
            </w:r>
          </w:p>
        </w:tc>
      </w:tr>
      <w:tr w:rsidR="00F44BC4" w:rsidRPr="00C159E2" w:rsidTr="009E7A11">
        <w:trPr>
          <w:trHeight w:val="405"/>
        </w:trPr>
        <w:tc>
          <w:tcPr>
            <w:tcW w:w="1169"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831" w:type="pct"/>
            <w:gridSpan w:val="2"/>
            <w:vAlign w:val="center"/>
          </w:tcPr>
          <w:p w:rsidR="00F44BC4" w:rsidRPr="00C159E2" w:rsidRDefault="00F44BC4" w:rsidP="00F44BC4">
            <w:pPr>
              <w:rPr>
                <w:rFonts w:cstheme="minorHAnsi"/>
                <w:sz w:val="20"/>
                <w:szCs w:val="20"/>
              </w:rPr>
            </w:pPr>
            <w:r w:rsidRPr="00C159E2">
              <w:rPr>
                <w:rFonts w:cstheme="minorHAnsi"/>
                <w:sz w:val="20"/>
                <w:szCs w:val="20"/>
              </w:rPr>
              <w:t>1. godina</w:t>
            </w:r>
          </w:p>
        </w:tc>
      </w:tr>
      <w:tr w:rsidR="00F44BC4" w:rsidRPr="00C159E2" w:rsidTr="009E7A11">
        <w:trPr>
          <w:trHeight w:val="145"/>
        </w:trPr>
        <w:tc>
          <w:tcPr>
            <w:tcW w:w="1169"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2078"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753" w:type="pct"/>
            <w:vAlign w:val="center"/>
          </w:tcPr>
          <w:p w:rsidR="00F44BC4" w:rsidRPr="00C159E2" w:rsidRDefault="00F44BC4" w:rsidP="00F44BC4">
            <w:pPr>
              <w:rPr>
                <w:rFonts w:cstheme="minorHAnsi"/>
                <w:sz w:val="20"/>
                <w:szCs w:val="20"/>
              </w:rPr>
            </w:pPr>
            <w:r w:rsidRPr="00C159E2">
              <w:rPr>
                <w:rFonts w:cstheme="minorHAnsi"/>
                <w:sz w:val="20"/>
                <w:szCs w:val="20"/>
              </w:rPr>
              <w:t>4</w:t>
            </w:r>
          </w:p>
        </w:tc>
      </w:tr>
      <w:tr w:rsidR="00F44BC4" w:rsidRPr="00C159E2" w:rsidTr="009E7A11">
        <w:trPr>
          <w:trHeight w:val="145"/>
        </w:trPr>
        <w:tc>
          <w:tcPr>
            <w:tcW w:w="1169" w:type="pct"/>
            <w:vMerge/>
            <w:vAlign w:val="center"/>
          </w:tcPr>
          <w:p w:rsidR="00F44BC4" w:rsidRPr="00C159E2" w:rsidRDefault="00F44BC4" w:rsidP="00F44BC4">
            <w:pPr>
              <w:rPr>
                <w:rFonts w:cstheme="minorHAnsi"/>
                <w:sz w:val="20"/>
                <w:szCs w:val="20"/>
              </w:rPr>
            </w:pPr>
          </w:p>
        </w:tc>
        <w:tc>
          <w:tcPr>
            <w:tcW w:w="2078"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753" w:type="pct"/>
            <w:vAlign w:val="center"/>
          </w:tcPr>
          <w:p w:rsidR="00F44BC4" w:rsidRPr="00C159E2" w:rsidRDefault="00F44BC4" w:rsidP="00F44BC4">
            <w:pPr>
              <w:rPr>
                <w:rFonts w:cstheme="minorHAnsi"/>
                <w:sz w:val="20"/>
                <w:szCs w:val="20"/>
              </w:rPr>
            </w:pPr>
            <w:r w:rsidRPr="00C159E2">
              <w:rPr>
                <w:rFonts w:cstheme="minorHAnsi"/>
                <w:sz w:val="20"/>
                <w:szCs w:val="20"/>
              </w:rPr>
              <w:t>60 (45+0+15)</w:t>
            </w:r>
          </w:p>
        </w:tc>
      </w:tr>
    </w:tbl>
    <w:p w:rsidR="00F44BC4" w:rsidRPr="00C159E2" w:rsidRDefault="00F44BC4" w:rsidP="00F44BC4">
      <w:pPr>
        <w:rPr>
          <w:rFonts w:cstheme="minorHAnsi"/>
          <w:sz w:val="20"/>
          <w:szCs w:val="20"/>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1"/>
        <w:gridCol w:w="559"/>
        <w:gridCol w:w="1574"/>
        <w:gridCol w:w="485"/>
        <w:gridCol w:w="535"/>
        <w:gridCol w:w="1552"/>
        <w:gridCol w:w="412"/>
        <w:gridCol w:w="151"/>
        <w:gridCol w:w="1837"/>
        <w:gridCol w:w="760"/>
      </w:tblGrid>
      <w:tr w:rsidR="00F44BC4" w:rsidRPr="00C159E2" w:rsidTr="009E7A11">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rsidR="00F44BC4" w:rsidRPr="00C159E2" w:rsidRDefault="00F44BC4" w:rsidP="00F44BC4">
            <w:pPr>
              <w:rPr>
                <w:rFonts w:cstheme="minorHAnsi"/>
                <w:sz w:val="20"/>
                <w:szCs w:val="20"/>
              </w:rPr>
            </w:pPr>
            <w:r w:rsidRPr="00C159E2">
              <w:rPr>
                <w:rFonts w:cstheme="minorHAnsi"/>
                <w:sz w:val="20"/>
                <w:szCs w:val="20"/>
              </w:rPr>
              <w:t>Studenti će nakon odslušanoga i položenoga kolegija biti osposobljeni za služenje normativnim priručnicima te uočavanje gramatičkih, pravopisnih i leksičkih pogrješaka u jeziku.</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Nema posebnih uvjeta za upis ovog predmeta.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odslušanoga kolegija studenti će moći:</w:t>
            </w:r>
          </w:p>
          <w:p w:rsidR="00F44BC4" w:rsidRPr="00C159E2" w:rsidRDefault="00F44BC4" w:rsidP="00F44BC4">
            <w:pPr>
              <w:rPr>
                <w:rFonts w:cstheme="minorHAnsi"/>
                <w:sz w:val="20"/>
                <w:szCs w:val="20"/>
              </w:rPr>
            </w:pPr>
            <w:r w:rsidRPr="00C159E2">
              <w:rPr>
                <w:rFonts w:cstheme="minorHAnsi"/>
                <w:sz w:val="20"/>
                <w:szCs w:val="20"/>
              </w:rPr>
              <w:t xml:space="preserve">1. samostalno se služiti normativnim priručnicima hrvatskoga književnoga jezika, </w:t>
            </w:r>
          </w:p>
          <w:p w:rsidR="00F44BC4" w:rsidRPr="00C159E2" w:rsidRDefault="00F44BC4" w:rsidP="00F44BC4">
            <w:pPr>
              <w:rPr>
                <w:rFonts w:cstheme="minorHAnsi"/>
                <w:sz w:val="20"/>
                <w:szCs w:val="20"/>
              </w:rPr>
            </w:pPr>
            <w:r w:rsidRPr="00C159E2">
              <w:rPr>
                <w:rFonts w:cstheme="minorHAnsi"/>
                <w:sz w:val="20"/>
                <w:szCs w:val="20"/>
              </w:rPr>
              <w:t xml:space="preserve">2. uočavati pogrješke u pismu i govoru, </w:t>
            </w:r>
          </w:p>
          <w:p w:rsidR="00F44BC4" w:rsidRPr="00C159E2" w:rsidRDefault="00F44BC4" w:rsidP="00F44BC4">
            <w:pPr>
              <w:rPr>
                <w:rFonts w:cstheme="minorHAnsi"/>
                <w:sz w:val="20"/>
                <w:szCs w:val="20"/>
              </w:rPr>
            </w:pPr>
            <w:r w:rsidRPr="00C159E2">
              <w:rPr>
                <w:rFonts w:cstheme="minorHAnsi"/>
                <w:sz w:val="20"/>
                <w:szCs w:val="20"/>
              </w:rPr>
              <w:t xml:space="preserve">3. odrediti vrste pogrješaka u odnosu na funkcionalne stilove hrvatskoga jezika </w:t>
            </w:r>
          </w:p>
          <w:p w:rsidR="00F44BC4" w:rsidRPr="00C159E2" w:rsidRDefault="00F44BC4" w:rsidP="00F44BC4">
            <w:pPr>
              <w:rPr>
                <w:rFonts w:cstheme="minorHAnsi"/>
                <w:sz w:val="20"/>
                <w:szCs w:val="20"/>
              </w:rPr>
            </w:pPr>
            <w:r w:rsidRPr="00C159E2">
              <w:rPr>
                <w:rFonts w:cstheme="minorHAnsi"/>
                <w:sz w:val="20"/>
                <w:szCs w:val="20"/>
              </w:rPr>
              <w:t>4. ispravljati pogrješke u skladu s pravopisnom, pravogovornom, gramatičkom i leksičkom normom hrvatskoga književnoga jezika.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pojam književnoga jezika i njegovih normi (pravopisna, gramatička, leksička)</w:t>
            </w:r>
          </w:p>
          <w:p w:rsidR="00F44BC4" w:rsidRPr="00C159E2" w:rsidRDefault="00F44BC4" w:rsidP="00F44BC4">
            <w:pPr>
              <w:rPr>
                <w:rFonts w:cstheme="minorHAnsi"/>
                <w:sz w:val="20"/>
                <w:szCs w:val="20"/>
              </w:rPr>
            </w:pPr>
            <w:r w:rsidRPr="00C159E2">
              <w:rPr>
                <w:rFonts w:cstheme="minorHAnsi"/>
                <w:sz w:val="20"/>
                <w:szCs w:val="20"/>
              </w:rPr>
              <w:t>jezik kao sustav i jezik kao standard</w:t>
            </w:r>
          </w:p>
          <w:p w:rsidR="00F44BC4" w:rsidRPr="00C159E2" w:rsidRDefault="00F44BC4" w:rsidP="00F44BC4">
            <w:pPr>
              <w:rPr>
                <w:rFonts w:cstheme="minorHAnsi"/>
                <w:sz w:val="20"/>
                <w:szCs w:val="20"/>
              </w:rPr>
            </w:pPr>
            <w:r w:rsidRPr="00C159E2">
              <w:rPr>
                <w:rFonts w:cstheme="minorHAnsi"/>
                <w:sz w:val="20"/>
                <w:szCs w:val="20"/>
              </w:rPr>
              <w:t>normativni priručnici (gramatike, pravopisi, rječnici, jezični savjetnici)</w:t>
            </w:r>
          </w:p>
          <w:p w:rsidR="00F44BC4" w:rsidRPr="00C159E2" w:rsidRDefault="00F44BC4" w:rsidP="00F44BC4">
            <w:pPr>
              <w:rPr>
                <w:rFonts w:cstheme="minorHAnsi"/>
                <w:sz w:val="20"/>
                <w:szCs w:val="20"/>
              </w:rPr>
            </w:pPr>
            <w:r w:rsidRPr="00C159E2">
              <w:rPr>
                <w:rFonts w:cstheme="minorHAnsi"/>
                <w:sz w:val="20"/>
                <w:szCs w:val="20"/>
              </w:rPr>
              <w:t>odrednice funkcionalnih stilova hrvatskoga književnoga jezika (književnoumjetnički, administrativni, novinsko-publicistički i znanstveni)</w:t>
            </w:r>
          </w:p>
          <w:p w:rsidR="00F44BC4" w:rsidRPr="00C159E2" w:rsidRDefault="00F44BC4" w:rsidP="00F44BC4">
            <w:pPr>
              <w:rPr>
                <w:rFonts w:cstheme="minorHAnsi"/>
                <w:sz w:val="20"/>
                <w:szCs w:val="20"/>
              </w:rPr>
            </w:pPr>
            <w:r w:rsidRPr="00C159E2">
              <w:rPr>
                <w:rFonts w:cstheme="minorHAnsi"/>
                <w:sz w:val="20"/>
                <w:szCs w:val="20"/>
              </w:rPr>
              <w:t>obilježja razgovornoga stila - jezika</w:t>
            </w:r>
          </w:p>
          <w:p w:rsidR="00F44BC4" w:rsidRPr="00C159E2" w:rsidRDefault="00F44BC4" w:rsidP="00F44BC4">
            <w:pPr>
              <w:rPr>
                <w:rFonts w:cstheme="minorHAnsi"/>
                <w:sz w:val="20"/>
                <w:szCs w:val="20"/>
              </w:rPr>
            </w:pPr>
            <w:r w:rsidRPr="00C159E2">
              <w:rPr>
                <w:rFonts w:cstheme="minorHAnsi"/>
                <w:sz w:val="20"/>
                <w:szCs w:val="20"/>
              </w:rPr>
              <w:t>pisano i govorno izražavanje (lektoriranje tekstova, uočavanje pogrješaka u govornom izražavanju javnih osoba)</w:t>
            </w:r>
          </w:p>
          <w:p w:rsidR="00F44BC4" w:rsidRPr="00C159E2" w:rsidRDefault="00F44BC4" w:rsidP="00F44BC4">
            <w:pPr>
              <w:rPr>
                <w:rFonts w:cstheme="minorHAnsi"/>
                <w:sz w:val="20"/>
                <w:szCs w:val="20"/>
              </w:rPr>
            </w:pPr>
            <w:r w:rsidRPr="00C159E2">
              <w:rPr>
                <w:rFonts w:cstheme="minorHAnsi"/>
                <w:sz w:val="20"/>
                <w:szCs w:val="20"/>
              </w:rPr>
              <w:t>jezik struke</w:t>
            </w:r>
          </w:p>
          <w:p w:rsidR="00F44BC4" w:rsidRPr="00C159E2" w:rsidRDefault="00F44BC4" w:rsidP="00F44BC4">
            <w:pPr>
              <w:rPr>
                <w:rFonts w:cstheme="minorHAnsi"/>
                <w:sz w:val="20"/>
                <w:szCs w:val="20"/>
              </w:rPr>
            </w:pPr>
          </w:p>
        </w:tc>
      </w:tr>
      <w:tr w:rsidR="00F44BC4" w:rsidRPr="00C159E2" w:rsidTr="009E7A11">
        <w:trPr>
          <w:trHeight w:val="432"/>
        </w:trPr>
        <w:tc>
          <w:tcPr>
            <w:tcW w:w="2035"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544" w:type="pct"/>
            <w:gridSpan w:val="4"/>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bookmarkStart w:id="0" w:name="Check1"/>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0"/>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bookmarkStart w:id="1" w:name="Check4"/>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1"/>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421"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bookmarkStart w:id="2" w:name="Check5"/>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2"/>
            <w:r w:rsidR="00F44BC4" w:rsidRPr="00C159E2">
              <w:rPr>
                <w:rFonts w:cstheme="minorHAnsi"/>
                <w:sz w:val="20"/>
                <w:szCs w:val="20"/>
              </w:rPr>
              <w:t xml:space="preserve">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bookmarkStart w:id="3" w:name="Check8"/>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3"/>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bookmarkStart w:id="4" w:name="Check10"/>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4"/>
            <w:r w:rsidR="00F44BC4" w:rsidRPr="00C159E2">
              <w:rPr>
                <w:rFonts w:cstheme="minorHAnsi"/>
                <w:sz w:val="20"/>
                <w:szCs w:val="20"/>
              </w:rPr>
              <w:t>ostalo  _____________</w:t>
            </w:r>
          </w:p>
        </w:tc>
      </w:tr>
      <w:tr w:rsidR="00F44BC4" w:rsidRPr="00C159E2" w:rsidTr="009E7A11">
        <w:trPr>
          <w:trHeight w:val="432"/>
        </w:trPr>
        <w:tc>
          <w:tcPr>
            <w:tcW w:w="2035"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2965" w:type="pct"/>
            <w:gridSpan w:val="7"/>
            <w:vAlign w:val="center"/>
          </w:tcPr>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rsidR="00F44BC4" w:rsidRPr="00C159E2" w:rsidRDefault="00F44BC4" w:rsidP="00F44BC4">
            <w:pPr>
              <w:rPr>
                <w:rFonts w:cstheme="minorHAnsi"/>
                <w:sz w:val="20"/>
                <w:szCs w:val="20"/>
              </w:rPr>
            </w:pPr>
            <w:r w:rsidRPr="00C159E2">
              <w:rPr>
                <w:rFonts w:cstheme="minorHAnsi"/>
                <w:sz w:val="20"/>
                <w:szCs w:val="20"/>
              </w:rPr>
              <w:t>Aktivno sudjelovanje u nastavi promiče logičko studentsko zaključivanje te podrazumijeva redovitu nazočnost i sudjelovanje u nastavi (postavljanjem i odgovaranjem na pitanja) kao i konzultacije s nositeljem kolegija.</w:t>
            </w:r>
          </w:p>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9E7A11">
        <w:trPr>
          <w:trHeight w:val="111"/>
        </w:trPr>
        <w:tc>
          <w:tcPr>
            <w:tcW w:w="932"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89" w:type="pct"/>
            <w:vAlign w:val="center"/>
          </w:tcPr>
          <w:p w:rsidR="00F44BC4" w:rsidRPr="00C159E2" w:rsidRDefault="00F44BC4" w:rsidP="00F44BC4">
            <w:pPr>
              <w:rPr>
                <w:rFonts w:cstheme="minorHAnsi"/>
                <w:sz w:val="20"/>
                <w:szCs w:val="20"/>
              </w:rPr>
            </w:pPr>
            <w:r w:rsidRPr="00C159E2">
              <w:rPr>
                <w:rFonts w:cstheme="minorHAnsi"/>
                <w:sz w:val="20"/>
                <w:szCs w:val="20"/>
              </w:rPr>
              <w:t>0,6</w:t>
            </w:r>
          </w:p>
        </w:tc>
        <w:tc>
          <w:tcPr>
            <w:tcW w:w="1065"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77" w:type="pct"/>
            <w:vAlign w:val="center"/>
          </w:tcPr>
          <w:p w:rsidR="00F44BC4" w:rsidRPr="00C159E2" w:rsidRDefault="00F44BC4" w:rsidP="00F44BC4">
            <w:pPr>
              <w:rPr>
                <w:rFonts w:cstheme="minorHAnsi"/>
                <w:sz w:val="20"/>
                <w:szCs w:val="20"/>
              </w:rPr>
            </w:pPr>
          </w:p>
        </w:tc>
        <w:tc>
          <w:tcPr>
            <w:tcW w:w="803" w:type="pct"/>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91" w:type="pct"/>
            <w:gridSpan w:val="2"/>
            <w:vAlign w:val="center"/>
          </w:tcPr>
          <w:p w:rsidR="00F44BC4" w:rsidRPr="00C159E2" w:rsidRDefault="00F44BC4" w:rsidP="00F44BC4">
            <w:pPr>
              <w:rPr>
                <w:rFonts w:cstheme="minorHAnsi"/>
                <w:sz w:val="20"/>
                <w:szCs w:val="20"/>
              </w:rPr>
            </w:pPr>
            <w:r w:rsidRPr="00C159E2">
              <w:rPr>
                <w:rFonts w:cstheme="minorHAnsi"/>
                <w:sz w:val="20"/>
                <w:szCs w:val="20"/>
              </w:rPr>
              <w:t>1</w:t>
            </w:r>
          </w:p>
        </w:tc>
        <w:tc>
          <w:tcPr>
            <w:tcW w:w="950"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39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9E7A11">
        <w:trPr>
          <w:trHeight w:val="108"/>
        </w:trPr>
        <w:tc>
          <w:tcPr>
            <w:tcW w:w="932"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89" w:type="pct"/>
            <w:vAlign w:val="center"/>
          </w:tcPr>
          <w:p w:rsidR="00F44BC4" w:rsidRPr="00C159E2" w:rsidRDefault="00F44BC4" w:rsidP="00F44BC4">
            <w:pPr>
              <w:rPr>
                <w:rFonts w:cstheme="minorHAnsi"/>
                <w:sz w:val="20"/>
                <w:szCs w:val="20"/>
              </w:rPr>
            </w:pPr>
            <w:r w:rsidRPr="00C159E2">
              <w:rPr>
                <w:rFonts w:cstheme="minorHAnsi"/>
                <w:sz w:val="20"/>
                <w:szCs w:val="20"/>
              </w:rPr>
              <w:t>2,4</w:t>
            </w:r>
          </w:p>
        </w:tc>
        <w:tc>
          <w:tcPr>
            <w:tcW w:w="1065"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77" w:type="pct"/>
            <w:vAlign w:val="center"/>
          </w:tcPr>
          <w:p w:rsidR="00F44BC4" w:rsidRPr="00C159E2" w:rsidRDefault="00F44BC4" w:rsidP="00F44BC4">
            <w:pPr>
              <w:rPr>
                <w:rFonts w:cstheme="minorHAnsi"/>
                <w:sz w:val="20"/>
                <w:szCs w:val="20"/>
              </w:rPr>
            </w:pPr>
          </w:p>
        </w:tc>
        <w:tc>
          <w:tcPr>
            <w:tcW w:w="803" w:type="pct"/>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91" w:type="pct"/>
            <w:gridSpan w:val="2"/>
            <w:vAlign w:val="center"/>
          </w:tcPr>
          <w:p w:rsidR="00F44BC4" w:rsidRPr="00C159E2" w:rsidRDefault="00F44BC4" w:rsidP="00F44BC4">
            <w:pPr>
              <w:rPr>
                <w:rFonts w:cstheme="minorHAnsi"/>
                <w:sz w:val="20"/>
                <w:szCs w:val="20"/>
              </w:rPr>
            </w:pPr>
          </w:p>
        </w:tc>
        <w:tc>
          <w:tcPr>
            <w:tcW w:w="950"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392" w:type="pct"/>
            <w:vAlign w:val="center"/>
          </w:tcPr>
          <w:p w:rsidR="00F44BC4" w:rsidRPr="00C159E2" w:rsidRDefault="00F44BC4" w:rsidP="00F44BC4">
            <w:pPr>
              <w:rPr>
                <w:rFonts w:cstheme="minorHAnsi"/>
                <w:sz w:val="20"/>
                <w:szCs w:val="20"/>
              </w:rPr>
            </w:pPr>
          </w:p>
        </w:tc>
      </w:tr>
      <w:tr w:rsidR="00F44BC4" w:rsidRPr="00C159E2" w:rsidTr="009E7A11">
        <w:trPr>
          <w:trHeight w:val="108"/>
        </w:trPr>
        <w:tc>
          <w:tcPr>
            <w:tcW w:w="932"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89"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65"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7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03" w:type="pct"/>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91" w:type="pct"/>
            <w:gridSpan w:val="2"/>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50"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39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9E7A11">
        <w:trPr>
          <w:trHeight w:val="108"/>
        </w:trPr>
        <w:tc>
          <w:tcPr>
            <w:tcW w:w="932"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89"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65" w:type="pct"/>
            <w:gridSpan w:val="2"/>
            <w:vAlign w:val="center"/>
          </w:tcPr>
          <w:p w:rsidR="00F44BC4" w:rsidRPr="00C159E2" w:rsidRDefault="00F44BC4" w:rsidP="00F44BC4">
            <w:pPr>
              <w:rPr>
                <w:rFonts w:cstheme="minorHAnsi"/>
                <w:sz w:val="20"/>
                <w:szCs w:val="20"/>
              </w:rPr>
            </w:pPr>
          </w:p>
        </w:tc>
        <w:tc>
          <w:tcPr>
            <w:tcW w:w="27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03" w:type="pct"/>
            <w:vAlign w:val="center"/>
          </w:tcPr>
          <w:p w:rsidR="00F44BC4" w:rsidRPr="00C159E2" w:rsidRDefault="00F44BC4" w:rsidP="00F44BC4">
            <w:pPr>
              <w:rPr>
                <w:rFonts w:cstheme="minorHAnsi"/>
                <w:sz w:val="20"/>
                <w:szCs w:val="20"/>
              </w:rPr>
            </w:pPr>
          </w:p>
        </w:tc>
        <w:tc>
          <w:tcPr>
            <w:tcW w:w="291" w:type="pct"/>
            <w:gridSpan w:val="2"/>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50" w:type="pct"/>
            <w:vAlign w:val="center"/>
          </w:tcPr>
          <w:p w:rsidR="00F44BC4" w:rsidRPr="00C159E2" w:rsidRDefault="00F44BC4" w:rsidP="00F44BC4">
            <w:pPr>
              <w:rPr>
                <w:rFonts w:cstheme="minorHAnsi"/>
                <w:sz w:val="20"/>
                <w:szCs w:val="20"/>
              </w:rPr>
            </w:pPr>
          </w:p>
        </w:tc>
        <w:tc>
          <w:tcPr>
            <w:tcW w:w="39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2267"/>
              <w:gridCol w:w="706"/>
              <w:gridCol w:w="708"/>
            </w:tblGrid>
            <w:tr w:rsidR="00F44BC4" w:rsidRPr="00C159E2"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0,6</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r>
            <w:tr w:rsidR="00F44BC4" w:rsidRPr="00C159E2"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1,2,3,4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25</w:t>
                  </w:r>
                </w:p>
              </w:tc>
            </w:tr>
            <w:tr w:rsidR="00F44BC4" w:rsidRPr="00C159E2"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1,2,3,4</w:t>
                  </w: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36</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60</w:t>
                  </w:r>
                </w:p>
              </w:tc>
            </w:tr>
            <w:tr w:rsidR="00F44BC4" w:rsidRPr="00C159E2" w:rsidTr="00F44BC4">
              <w:tc>
                <w:tcPr>
                  <w:tcW w:w="208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1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2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Obvezatna literatura (u trenutku prijave prijedloga studijskog programa)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F44BC4" w:rsidRPr="00C159E2" w:rsidRDefault="00F44BC4" w:rsidP="00F44BC4">
            <w:pPr>
              <w:rPr>
                <w:rFonts w:cstheme="minorHAnsi"/>
                <w:sz w:val="20"/>
                <w:szCs w:val="20"/>
              </w:rPr>
            </w:pPr>
            <w:r w:rsidRPr="00C159E2">
              <w:rPr>
                <w:rFonts w:cstheme="minorHAnsi"/>
                <w:sz w:val="20"/>
                <w:szCs w:val="20"/>
              </w:rPr>
              <w:t>Rječnik hrvatskoga jezika, ur. Jure Šonje, Leksikografski zavod - Školska knjiga, Zagreb 2000.</w:t>
            </w:r>
          </w:p>
          <w:p w:rsidR="00F44BC4" w:rsidRPr="00C159E2" w:rsidRDefault="00F44BC4" w:rsidP="00F44BC4">
            <w:pPr>
              <w:rPr>
                <w:rFonts w:cstheme="minorHAnsi"/>
                <w:sz w:val="20"/>
                <w:szCs w:val="20"/>
              </w:rPr>
            </w:pPr>
            <w:r w:rsidRPr="00C159E2">
              <w:rPr>
                <w:rFonts w:cstheme="minorHAnsi"/>
                <w:sz w:val="20"/>
                <w:szCs w:val="20"/>
              </w:rPr>
              <w:t>Barić, Eugenija i dr., Hrvatski jezični savjetnik, Institut za hrvatski jezik i jezikoslovlje, Pergamena, Školske novine, Zagreb 1999.</w:t>
            </w:r>
          </w:p>
          <w:p w:rsidR="00F44BC4" w:rsidRPr="00C159E2" w:rsidRDefault="00F44BC4" w:rsidP="00F44BC4">
            <w:pPr>
              <w:rPr>
                <w:rFonts w:cstheme="minorHAnsi"/>
                <w:sz w:val="20"/>
                <w:szCs w:val="20"/>
              </w:rPr>
            </w:pPr>
            <w:r w:rsidRPr="00C159E2">
              <w:rPr>
                <w:rFonts w:cstheme="minorHAnsi"/>
                <w:sz w:val="20"/>
                <w:szCs w:val="20"/>
              </w:rPr>
              <w:t>Ham, S., Mlikota, J., Baraban, B., Orlić, A., Hrvatski jezični savjeti, Školska knjiga, 2014.</w:t>
            </w:r>
          </w:p>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Dopunska literatura (u trenutku prijave prijedloga studijskog programa)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Težak, S. i Babić, S., Gramatika hrvatskoga jezika, Zagreb, 2000. (i novija izdanja)</w:t>
            </w:r>
          </w:p>
          <w:p w:rsidR="00F44BC4" w:rsidRPr="00C159E2" w:rsidRDefault="00F44BC4" w:rsidP="00F44BC4">
            <w:pPr>
              <w:rPr>
                <w:rFonts w:cstheme="minorHAnsi"/>
                <w:sz w:val="20"/>
                <w:szCs w:val="20"/>
              </w:rPr>
            </w:pPr>
            <w:r w:rsidRPr="00C159E2">
              <w:rPr>
                <w:rFonts w:cstheme="minorHAnsi"/>
                <w:sz w:val="20"/>
                <w:szCs w:val="20"/>
              </w:rPr>
              <w:t>Frančić, A., L. Hudeček, M. Mihaljević, Normativnost i višefunkcionalnost u hrvatskome standardnom jeziku, Hrvatska sveučilišna naklada, Zagreb, 2005.</w:t>
            </w:r>
          </w:p>
          <w:p w:rsidR="00F44BC4" w:rsidRPr="00C159E2" w:rsidRDefault="00F44BC4" w:rsidP="00F44BC4">
            <w:pPr>
              <w:rPr>
                <w:rFonts w:cstheme="minorHAnsi"/>
                <w:sz w:val="20"/>
                <w:szCs w:val="20"/>
              </w:rPr>
            </w:pPr>
            <w:r w:rsidRPr="00C159E2">
              <w:rPr>
                <w:rFonts w:cstheme="minorHAnsi"/>
                <w:sz w:val="20"/>
                <w:szCs w:val="20"/>
              </w:rPr>
              <w:t>Škarić, Ivo, Temeljci suvremenoga govorništva, Školska knjiga, Zagreb 2000.</w:t>
            </w:r>
          </w:p>
          <w:p w:rsidR="00F44BC4" w:rsidRPr="00C159E2" w:rsidRDefault="00F44BC4" w:rsidP="00F44BC4">
            <w:pPr>
              <w:rPr>
                <w:rFonts w:cstheme="minorHAnsi"/>
                <w:sz w:val="20"/>
                <w:szCs w:val="20"/>
              </w:rPr>
            </w:pPr>
            <w:r w:rsidRPr="00C159E2">
              <w:rPr>
                <w:rFonts w:cstheme="minorHAnsi"/>
                <w:sz w:val="20"/>
                <w:szCs w:val="20"/>
              </w:rPr>
              <w:t>Raguž, D., Praktična hrvatska gramatika, Medicinska naklada, Zagreb, 1997.</w:t>
            </w:r>
          </w:p>
          <w:p w:rsidR="00F44BC4" w:rsidRPr="00C159E2" w:rsidRDefault="00F44BC4" w:rsidP="00F44BC4">
            <w:pPr>
              <w:rPr>
                <w:rFonts w:cstheme="minorHAnsi"/>
                <w:sz w:val="20"/>
                <w:szCs w:val="20"/>
              </w:rPr>
            </w:pPr>
            <w:r w:rsidRPr="00C159E2">
              <w:rPr>
                <w:rFonts w:cstheme="minorHAnsi"/>
                <w:sz w:val="20"/>
                <w:szCs w:val="20"/>
              </w:rPr>
              <w:t>Brodnjak, V., Razlikovni rječnik srpskog i hrvatskog jezika, ŠN, Zagreb, 1991.</w:t>
            </w:r>
          </w:p>
          <w:p w:rsidR="00F44BC4" w:rsidRPr="00C159E2" w:rsidRDefault="00F44BC4" w:rsidP="00F44BC4">
            <w:pPr>
              <w:rPr>
                <w:rFonts w:cstheme="minorHAnsi"/>
                <w:sz w:val="20"/>
                <w:szCs w:val="20"/>
              </w:rPr>
            </w:pPr>
            <w:r w:rsidRPr="00C159E2">
              <w:rPr>
                <w:rFonts w:cstheme="minorHAnsi"/>
                <w:sz w:val="20"/>
                <w:szCs w:val="20"/>
              </w:rPr>
              <w:t>Babić, S., Hrvatska jezikoslovna čitanka, Globus, Zagreb, 1990.</w:t>
            </w:r>
          </w:p>
          <w:p w:rsidR="00F44BC4" w:rsidRPr="00C159E2" w:rsidRDefault="00F44BC4" w:rsidP="00F44BC4">
            <w:pPr>
              <w:rPr>
                <w:rFonts w:cstheme="minorHAnsi"/>
                <w:sz w:val="20"/>
                <w:szCs w:val="20"/>
              </w:rPr>
            </w:pPr>
            <w:r w:rsidRPr="00C159E2">
              <w:rPr>
                <w:rFonts w:cstheme="minorHAnsi"/>
                <w:sz w:val="20"/>
                <w:szCs w:val="20"/>
              </w:rPr>
              <w:t>Babić, S., Hrvatski jučer i danas, ŠN, Zagreb, 1995.</w:t>
            </w:r>
          </w:p>
          <w:p w:rsidR="00F44BC4" w:rsidRPr="00C159E2" w:rsidRDefault="00F44BC4" w:rsidP="00F44BC4">
            <w:pPr>
              <w:rPr>
                <w:rFonts w:cstheme="minorHAnsi"/>
                <w:sz w:val="20"/>
                <w:szCs w:val="20"/>
              </w:rPr>
            </w:pPr>
            <w:r w:rsidRPr="00C159E2">
              <w:rPr>
                <w:rFonts w:cstheme="minorHAnsi"/>
                <w:sz w:val="20"/>
                <w:szCs w:val="20"/>
              </w:rPr>
              <w:t>S. Babić: Hrvanja hrvatskoga, Školska knjiga, Zagreb, 2004.</w:t>
            </w:r>
          </w:p>
          <w:p w:rsidR="00F44BC4" w:rsidRPr="00C159E2" w:rsidRDefault="00F44BC4" w:rsidP="00F44BC4">
            <w:pPr>
              <w:rPr>
                <w:rFonts w:cstheme="minorHAnsi"/>
                <w:sz w:val="20"/>
                <w:szCs w:val="20"/>
              </w:rPr>
            </w:pPr>
            <w:r w:rsidRPr="00C159E2">
              <w:rPr>
                <w:rFonts w:cstheme="minorHAnsi"/>
                <w:sz w:val="20"/>
                <w:szCs w:val="20"/>
              </w:rPr>
              <w:t>Težak, S., Hrvatski naš (ne)podobni, ŠN, Zagreb, 2004.</w:t>
            </w:r>
          </w:p>
          <w:p w:rsidR="00F44BC4" w:rsidRPr="00C159E2" w:rsidRDefault="00F44BC4" w:rsidP="00F44BC4">
            <w:pPr>
              <w:rPr>
                <w:rFonts w:cstheme="minorHAnsi"/>
                <w:sz w:val="20"/>
                <w:szCs w:val="20"/>
              </w:rPr>
            </w:pPr>
            <w:r w:rsidRPr="00C159E2">
              <w:rPr>
                <w:rFonts w:cstheme="minorHAnsi"/>
                <w:sz w:val="20"/>
                <w:szCs w:val="20"/>
              </w:rPr>
              <w:t>Težak, S., Hrvatski naš (ne)zaboravljeni, Tipex, Zagreb, 1999.</w:t>
            </w:r>
          </w:p>
          <w:p w:rsidR="00F44BC4" w:rsidRPr="00C159E2" w:rsidRDefault="00F44BC4" w:rsidP="00F44BC4">
            <w:pPr>
              <w:rPr>
                <w:rFonts w:cstheme="minorHAnsi"/>
                <w:sz w:val="20"/>
                <w:szCs w:val="20"/>
              </w:rPr>
            </w:pPr>
            <w:r w:rsidRPr="00C159E2">
              <w:rPr>
                <w:rFonts w:cstheme="minorHAnsi"/>
                <w:sz w:val="20"/>
                <w:szCs w:val="20"/>
              </w:rPr>
              <w:t>Težak, S., Hrvatski naš svagda(š)nji, ŠN, Zagreb, 1991.</w:t>
            </w:r>
          </w:p>
          <w:p w:rsidR="00F44BC4" w:rsidRPr="00C159E2" w:rsidRDefault="00F44BC4" w:rsidP="00F44BC4">
            <w:pPr>
              <w:rPr>
                <w:rFonts w:cstheme="minorHAnsi"/>
                <w:sz w:val="20"/>
                <w:szCs w:val="20"/>
              </w:rPr>
            </w:pPr>
            <w:r w:rsidRPr="00C159E2">
              <w:rPr>
                <w:rFonts w:cstheme="minorHAnsi"/>
                <w:sz w:val="20"/>
                <w:szCs w:val="20"/>
              </w:rPr>
              <w:t xml:space="preserve">Zoričić, I., Hrvatski u praksi, ZN, Žakan Juri, Pula, 1998. </w:t>
            </w:r>
          </w:p>
          <w:p w:rsidR="00F44BC4" w:rsidRPr="00C159E2" w:rsidRDefault="00F44BC4" w:rsidP="00F44BC4">
            <w:pPr>
              <w:rPr>
                <w:rFonts w:cstheme="minorHAnsi"/>
                <w:sz w:val="20"/>
                <w:szCs w:val="20"/>
              </w:rPr>
            </w:pPr>
            <w:r w:rsidRPr="00C159E2">
              <w:rPr>
                <w:rFonts w:cstheme="minorHAnsi"/>
                <w:sz w:val="20"/>
                <w:szCs w:val="20"/>
              </w:rPr>
              <w:t>Zoričić, I., Tragom jezičnih nedoumica, ZN Žakan Juri, Pula, 2004.</w:t>
            </w:r>
          </w:p>
          <w:p w:rsidR="00F44BC4" w:rsidRPr="00C159E2" w:rsidRDefault="00F44BC4" w:rsidP="00F44BC4">
            <w:pPr>
              <w:rPr>
                <w:rFonts w:cstheme="minorHAnsi"/>
                <w:sz w:val="20"/>
                <w:szCs w:val="20"/>
              </w:rPr>
            </w:pP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9E7A1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Ažurno vođenje evidencije o studentskom pohađanju kolegijskih predavanja, ispunjenim obvezama te rezultatima pisanog dijela ispita.</w:t>
            </w:r>
          </w:p>
          <w:p w:rsidR="00F44BC4" w:rsidRPr="00C159E2" w:rsidRDefault="00F44BC4" w:rsidP="00F44BC4">
            <w:pPr>
              <w:rPr>
                <w:rFonts w:cstheme="minorHAnsi"/>
                <w:sz w:val="20"/>
                <w:szCs w:val="20"/>
              </w:rPr>
            </w:pPr>
            <w:r w:rsidRPr="00C159E2">
              <w:rPr>
                <w:rFonts w:cstheme="minorHAnsi"/>
                <w:sz w:val="20"/>
                <w:szCs w:val="20"/>
              </w:rPr>
              <w:t>Primjena stečenog znanja  izradom i prezentacijom seminarskoga zadatka</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1D2E1E" w:rsidRPr="00C159E2" w:rsidRDefault="00F44BC4">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1D2E1E" w:rsidRPr="00C159E2" w:rsidTr="0094243C">
        <w:trPr>
          <w:trHeight w:hRule="exact" w:val="405"/>
        </w:trPr>
        <w:tc>
          <w:tcPr>
            <w:tcW w:w="5000" w:type="pct"/>
            <w:gridSpan w:val="3"/>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lastRenderedPageBreak/>
              <w:br w:type="page"/>
              <w:t>Opće informacije</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Naziv predmeta</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 xml:space="preserve">Javni nastup u kulturi </w:t>
            </w:r>
          </w:p>
        </w:tc>
      </w:tr>
      <w:tr w:rsidR="001D2E1E" w:rsidRPr="00C159E2" w:rsidTr="0094243C">
        <w:trPr>
          <w:trHeight w:val="259"/>
        </w:trPr>
        <w:tc>
          <w:tcPr>
            <w:tcW w:w="1715" w:type="pct"/>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 xml:space="preserve">Doc. art. Branko Čegec </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Suradnik na predmetu</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 xml:space="preserve">Tomislav Levak, asistent </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Studijski program</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 xml:space="preserve">Preddiplomski sveučilišni studij Kultura, mediji i menadžment </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Šifra predmeta</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BAKM-22</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Status predmeta</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Obvezni stručni kolegij</w:t>
            </w:r>
          </w:p>
        </w:tc>
      </w:tr>
      <w:tr w:rsidR="001D2E1E" w:rsidRPr="00C159E2" w:rsidTr="0094243C">
        <w:trPr>
          <w:trHeight w:val="405"/>
        </w:trPr>
        <w:tc>
          <w:tcPr>
            <w:tcW w:w="1715" w:type="pct"/>
            <w:vAlign w:val="center"/>
          </w:tcPr>
          <w:p w:rsidR="001D2E1E" w:rsidRPr="00C159E2" w:rsidRDefault="001D2E1E" w:rsidP="0094243C">
            <w:pPr>
              <w:rPr>
                <w:rFonts w:cstheme="minorHAnsi"/>
                <w:sz w:val="20"/>
                <w:szCs w:val="20"/>
              </w:rPr>
            </w:pPr>
            <w:r w:rsidRPr="00C159E2">
              <w:rPr>
                <w:rFonts w:cstheme="minorHAnsi"/>
                <w:sz w:val="20"/>
                <w:szCs w:val="20"/>
              </w:rPr>
              <w:t>Godina</w:t>
            </w:r>
          </w:p>
        </w:tc>
        <w:tc>
          <w:tcPr>
            <w:tcW w:w="3285" w:type="pct"/>
            <w:gridSpan w:val="2"/>
            <w:vAlign w:val="center"/>
          </w:tcPr>
          <w:p w:rsidR="001D2E1E" w:rsidRPr="00C159E2" w:rsidRDefault="001D2E1E" w:rsidP="0094243C">
            <w:pPr>
              <w:rPr>
                <w:rFonts w:cstheme="minorHAnsi"/>
                <w:sz w:val="20"/>
                <w:szCs w:val="20"/>
              </w:rPr>
            </w:pPr>
            <w:r w:rsidRPr="00C159E2">
              <w:rPr>
                <w:rFonts w:cstheme="minorHAnsi"/>
                <w:sz w:val="20"/>
                <w:szCs w:val="20"/>
              </w:rPr>
              <w:t xml:space="preserve">1. godina </w:t>
            </w:r>
          </w:p>
        </w:tc>
      </w:tr>
      <w:tr w:rsidR="001D2E1E" w:rsidRPr="00C159E2" w:rsidTr="0094243C">
        <w:trPr>
          <w:trHeight w:val="255"/>
        </w:trPr>
        <w:tc>
          <w:tcPr>
            <w:tcW w:w="1715" w:type="pct"/>
            <w:vMerge w:val="restart"/>
            <w:vAlign w:val="center"/>
          </w:tcPr>
          <w:p w:rsidR="001D2E1E" w:rsidRPr="00C159E2" w:rsidRDefault="001D2E1E" w:rsidP="0094243C">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1D2E1E" w:rsidRPr="00C159E2" w:rsidRDefault="001D2E1E" w:rsidP="0094243C">
            <w:pPr>
              <w:rPr>
                <w:rFonts w:cstheme="minorHAnsi"/>
                <w:sz w:val="20"/>
                <w:szCs w:val="20"/>
              </w:rPr>
            </w:pPr>
            <w:r w:rsidRPr="00C159E2">
              <w:rPr>
                <w:rFonts w:cstheme="minorHAnsi"/>
                <w:sz w:val="20"/>
                <w:szCs w:val="20"/>
              </w:rPr>
              <w:t>ECTS koeficijent opterećenja studenata</w:t>
            </w:r>
          </w:p>
        </w:tc>
        <w:tc>
          <w:tcPr>
            <w:tcW w:w="1428" w:type="pct"/>
            <w:vAlign w:val="center"/>
          </w:tcPr>
          <w:p w:rsidR="001D2E1E" w:rsidRPr="00C159E2" w:rsidRDefault="001D2E1E" w:rsidP="0094243C">
            <w:pPr>
              <w:rPr>
                <w:rFonts w:cstheme="minorHAnsi"/>
                <w:sz w:val="20"/>
                <w:szCs w:val="20"/>
              </w:rPr>
            </w:pPr>
            <w:r w:rsidRPr="00C159E2">
              <w:rPr>
                <w:rFonts w:cstheme="minorHAnsi"/>
                <w:sz w:val="20"/>
                <w:szCs w:val="20"/>
              </w:rPr>
              <w:t>3</w:t>
            </w:r>
          </w:p>
        </w:tc>
      </w:tr>
      <w:tr w:rsidR="001D2E1E" w:rsidRPr="00C159E2" w:rsidTr="0094243C">
        <w:trPr>
          <w:trHeight w:val="255"/>
        </w:trPr>
        <w:tc>
          <w:tcPr>
            <w:tcW w:w="1715" w:type="pct"/>
            <w:vMerge/>
            <w:vAlign w:val="center"/>
          </w:tcPr>
          <w:p w:rsidR="001D2E1E" w:rsidRPr="00C159E2" w:rsidRDefault="001D2E1E" w:rsidP="0094243C">
            <w:pPr>
              <w:rPr>
                <w:rFonts w:cstheme="minorHAnsi"/>
                <w:sz w:val="20"/>
                <w:szCs w:val="20"/>
              </w:rPr>
            </w:pPr>
          </w:p>
        </w:tc>
        <w:tc>
          <w:tcPr>
            <w:tcW w:w="1857" w:type="pct"/>
            <w:vAlign w:val="center"/>
          </w:tcPr>
          <w:p w:rsidR="001D2E1E" w:rsidRPr="00C159E2" w:rsidRDefault="001D2E1E" w:rsidP="0094243C">
            <w:pPr>
              <w:rPr>
                <w:rFonts w:cstheme="minorHAnsi"/>
                <w:sz w:val="20"/>
                <w:szCs w:val="20"/>
              </w:rPr>
            </w:pPr>
            <w:r w:rsidRPr="00C159E2">
              <w:rPr>
                <w:rFonts w:cstheme="minorHAnsi"/>
                <w:sz w:val="20"/>
                <w:szCs w:val="20"/>
              </w:rPr>
              <w:t>Broj sati (P+V+S)</w:t>
            </w:r>
          </w:p>
        </w:tc>
        <w:tc>
          <w:tcPr>
            <w:tcW w:w="1428" w:type="pct"/>
            <w:vAlign w:val="center"/>
          </w:tcPr>
          <w:p w:rsidR="001D2E1E" w:rsidRPr="00C159E2" w:rsidRDefault="001D2E1E" w:rsidP="0094243C">
            <w:pPr>
              <w:rPr>
                <w:rFonts w:cstheme="minorHAnsi"/>
                <w:sz w:val="20"/>
                <w:szCs w:val="20"/>
              </w:rPr>
            </w:pPr>
            <w:r w:rsidRPr="00C159E2">
              <w:rPr>
                <w:rFonts w:cstheme="minorHAnsi"/>
                <w:sz w:val="20"/>
                <w:szCs w:val="20"/>
              </w:rPr>
              <w:t>45 (15+30+0)</w:t>
            </w:r>
          </w:p>
        </w:tc>
      </w:tr>
    </w:tbl>
    <w:p w:rsidR="001D2E1E" w:rsidRPr="00C159E2" w:rsidRDefault="001D2E1E" w:rsidP="001D2E1E">
      <w:pPr>
        <w:rPr>
          <w:rFonts w:cstheme="minorHAnsi"/>
          <w:sz w:val="20"/>
          <w:szCs w:val="20"/>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573"/>
        <w:gridCol w:w="1365"/>
        <w:gridCol w:w="930"/>
        <w:gridCol w:w="567"/>
        <w:gridCol w:w="1035"/>
        <w:gridCol w:w="525"/>
        <w:gridCol w:w="567"/>
        <w:gridCol w:w="1985"/>
        <w:gridCol w:w="707"/>
      </w:tblGrid>
      <w:tr w:rsidR="001D2E1E" w:rsidRPr="00C159E2" w:rsidTr="0094243C">
        <w:trPr>
          <w:trHeight w:hRule="exact" w:val="338"/>
        </w:trPr>
        <w:tc>
          <w:tcPr>
            <w:tcW w:w="5000" w:type="pct"/>
            <w:gridSpan w:val="10"/>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1. OPIS PREDMETA</w:t>
            </w:r>
          </w:p>
          <w:p w:rsidR="001D2E1E" w:rsidRPr="00C159E2" w:rsidRDefault="001D2E1E" w:rsidP="0094243C">
            <w:pPr>
              <w:rPr>
                <w:rFonts w:cstheme="minorHAnsi"/>
                <w:sz w:val="20"/>
                <w:szCs w:val="20"/>
              </w:rPr>
            </w:pPr>
          </w:p>
        </w:tc>
      </w:tr>
      <w:tr w:rsidR="001D2E1E" w:rsidRPr="00C159E2" w:rsidTr="0094243C">
        <w:trPr>
          <w:trHeight w:hRule="exact" w:val="287"/>
        </w:trPr>
        <w:tc>
          <w:tcPr>
            <w:tcW w:w="5000" w:type="pct"/>
            <w:gridSpan w:val="10"/>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Ciljevi predmeta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1D2E1E" w:rsidRPr="00C159E2" w:rsidTr="0094243C">
        <w:trPr>
          <w:trHeight w:val="319"/>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Uvjeti za upis predmeta</w:t>
            </w:r>
          </w:p>
        </w:tc>
      </w:tr>
      <w:tr w:rsidR="001D2E1E" w:rsidRPr="00C159E2" w:rsidTr="0094243C">
        <w:trPr>
          <w:trHeight w:val="188"/>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w:t>
            </w:r>
          </w:p>
        </w:tc>
      </w:tr>
      <w:tr w:rsidR="001D2E1E" w:rsidRPr="00C159E2" w:rsidTr="0094243C">
        <w:trPr>
          <w:trHeight w:val="425"/>
        </w:trPr>
        <w:tc>
          <w:tcPr>
            <w:tcW w:w="5000" w:type="pct"/>
            <w:gridSpan w:val="10"/>
            <w:tcBorders>
              <w:bottom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Očekivani ishodi učenja za predmet </w:t>
            </w:r>
          </w:p>
        </w:tc>
      </w:tr>
      <w:tr w:rsidR="001D2E1E" w:rsidRPr="00C159E2" w:rsidTr="0094243C">
        <w:trPr>
          <w:trHeight w:val="1667"/>
        </w:trPr>
        <w:tc>
          <w:tcPr>
            <w:tcW w:w="5000" w:type="pct"/>
            <w:gridSpan w:val="10"/>
            <w:tcBorders>
              <w:top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Nakon odslušanoga kolegija i položenoga ispita studenti će moći: </w:t>
            </w:r>
          </w:p>
          <w:p w:rsidR="001D2E1E" w:rsidRPr="00C159E2" w:rsidRDefault="001D2E1E" w:rsidP="0094243C">
            <w:pPr>
              <w:rPr>
                <w:rFonts w:cstheme="minorHAnsi"/>
                <w:sz w:val="20"/>
                <w:szCs w:val="20"/>
              </w:rPr>
            </w:pPr>
            <w:r w:rsidRPr="00C159E2">
              <w:rPr>
                <w:rFonts w:cstheme="minorHAnsi"/>
                <w:sz w:val="20"/>
                <w:szCs w:val="20"/>
              </w:rPr>
              <w:t>Prepoznavati, razlikovati i definirati specifičnosti svih segmenata javnoga nastupa, osobito u kulturi</w:t>
            </w:r>
          </w:p>
          <w:p w:rsidR="001D2E1E" w:rsidRPr="00C159E2" w:rsidRDefault="001D2E1E" w:rsidP="0094243C">
            <w:pPr>
              <w:rPr>
                <w:rFonts w:cstheme="minorHAnsi"/>
                <w:sz w:val="20"/>
                <w:szCs w:val="20"/>
              </w:rPr>
            </w:pPr>
            <w:r w:rsidRPr="00C159E2">
              <w:rPr>
                <w:rFonts w:cstheme="minorHAnsi"/>
                <w:sz w:val="20"/>
                <w:szCs w:val="20"/>
              </w:rPr>
              <w:t>Pronalaziti, razvijati i kombinirati generalne i specifične  podatke za formiranje javnoga govora</w:t>
            </w:r>
          </w:p>
          <w:p w:rsidR="001D2E1E" w:rsidRPr="00C159E2" w:rsidRDefault="001D2E1E" w:rsidP="0094243C">
            <w:pPr>
              <w:rPr>
                <w:rFonts w:cstheme="minorHAnsi"/>
                <w:sz w:val="20"/>
                <w:szCs w:val="20"/>
              </w:rPr>
            </w:pPr>
            <w:r w:rsidRPr="00C159E2">
              <w:rPr>
                <w:rFonts w:cstheme="minorHAnsi"/>
                <w:sz w:val="20"/>
                <w:szCs w:val="20"/>
              </w:rPr>
              <w:t>Detektirati ključne elemente verbalne, neverbalne i paraverbalne komunikacije</w:t>
            </w:r>
          </w:p>
          <w:p w:rsidR="001D2E1E" w:rsidRPr="00C159E2" w:rsidRDefault="001D2E1E" w:rsidP="0094243C">
            <w:pPr>
              <w:rPr>
                <w:rFonts w:cstheme="minorHAnsi"/>
                <w:sz w:val="20"/>
                <w:szCs w:val="20"/>
              </w:rPr>
            </w:pPr>
            <w:r w:rsidRPr="00C159E2">
              <w:rPr>
                <w:rFonts w:cstheme="minorHAnsi"/>
                <w:sz w:val="20"/>
                <w:szCs w:val="20"/>
              </w:rPr>
              <w:t>Aktivno slušati te demonstrirati analitičnost i kritičnost</w:t>
            </w:r>
          </w:p>
          <w:p w:rsidR="001D2E1E" w:rsidRPr="00C159E2" w:rsidRDefault="001D2E1E" w:rsidP="0094243C">
            <w:pPr>
              <w:rPr>
                <w:rFonts w:cstheme="minorHAnsi"/>
                <w:sz w:val="20"/>
                <w:szCs w:val="20"/>
              </w:rPr>
            </w:pPr>
            <w:r w:rsidRPr="00C159E2">
              <w:rPr>
                <w:rFonts w:cstheme="minorHAnsi"/>
                <w:sz w:val="20"/>
                <w:szCs w:val="20"/>
              </w:rPr>
              <w:t>Kreirati  javni nastup na zadanu i slobodnu temu</w:t>
            </w:r>
          </w:p>
          <w:p w:rsidR="001D2E1E" w:rsidRPr="00C159E2" w:rsidRDefault="001D2E1E" w:rsidP="0094243C">
            <w:pPr>
              <w:rPr>
                <w:rFonts w:cstheme="minorHAnsi"/>
                <w:sz w:val="20"/>
                <w:szCs w:val="20"/>
              </w:rPr>
            </w:pPr>
            <w:r w:rsidRPr="00C159E2">
              <w:rPr>
                <w:rFonts w:cstheme="minorHAnsi"/>
                <w:sz w:val="20"/>
                <w:szCs w:val="20"/>
              </w:rPr>
              <w:t>Samostalno i uvjerljivo izvesti javni nastup  te uspješno javno komunicirati</w:t>
            </w:r>
          </w:p>
        </w:tc>
      </w:tr>
      <w:tr w:rsidR="001D2E1E" w:rsidRPr="00C159E2" w:rsidTr="0094243C">
        <w:trPr>
          <w:trHeight w:val="227"/>
        </w:trPr>
        <w:tc>
          <w:tcPr>
            <w:tcW w:w="5000" w:type="pct"/>
            <w:gridSpan w:val="10"/>
            <w:tcBorders>
              <w:bottom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Sadržaj predmeta</w:t>
            </w:r>
          </w:p>
        </w:tc>
      </w:tr>
      <w:tr w:rsidR="001D2E1E" w:rsidRPr="00C159E2" w:rsidTr="0094243C">
        <w:trPr>
          <w:trHeight w:val="699"/>
        </w:trPr>
        <w:tc>
          <w:tcPr>
            <w:tcW w:w="5000" w:type="pct"/>
            <w:gridSpan w:val="10"/>
            <w:tcBorders>
              <w:top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Osobine čovjeka (sedam razina osobnosti: tjelesna, emotivna, nominativna, normativna, razina priče, razina teorije i znanja,  duhovna)</w:t>
            </w:r>
          </w:p>
          <w:p w:rsidR="001D2E1E" w:rsidRPr="00C159E2" w:rsidRDefault="001D2E1E" w:rsidP="0094243C">
            <w:pPr>
              <w:rPr>
                <w:rFonts w:cstheme="minorHAnsi"/>
                <w:sz w:val="20"/>
                <w:szCs w:val="20"/>
              </w:rPr>
            </w:pPr>
            <w:r w:rsidRPr="00C159E2">
              <w:rPr>
                <w:rFonts w:cstheme="minorHAnsi"/>
                <w:sz w:val="20"/>
                <w:szCs w:val="20"/>
              </w:rPr>
              <w:t xml:space="preserve">Potencijali čovjeka (sposobnosti, percepcija, otvorenost osjetila, koncentracija, usmjerenost pažnje, stavovi) </w:t>
            </w:r>
          </w:p>
          <w:p w:rsidR="001D2E1E" w:rsidRPr="00C159E2" w:rsidRDefault="001D2E1E" w:rsidP="0094243C">
            <w:pPr>
              <w:rPr>
                <w:rFonts w:cstheme="minorHAnsi"/>
                <w:sz w:val="20"/>
                <w:szCs w:val="20"/>
              </w:rPr>
            </w:pPr>
            <w:r w:rsidRPr="00C159E2">
              <w:rPr>
                <w:rFonts w:cstheme="minorHAnsi"/>
                <w:sz w:val="20"/>
                <w:szCs w:val="20"/>
              </w:rPr>
              <w:t>Modeli odnosa među ljudima (pet modela odnosa: radni savez, prijenos iskustava, potrebit odnos, dijaloški i neizrecivi odnos)</w:t>
            </w:r>
          </w:p>
          <w:p w:rsidR="001D2E1E" w:rsidRPr="00C159E2" w:rsidRDefault="001D2E1E" w:rsidP="0094243C">
            <w:pPr>
              <w:rPr>
                <w:rFonts w:cstheme="minorHAnsi"/>
                <w:sz w:val="20"/>
                <w:szCs w:val="20"/>
              </w:rPr>
            </w:pPr>
            <w:r w:rsidRPr="00C159E2">
              <w:rPr>
                <w:rFonts w:cstheme="minorHAnsi"/>
                <w:sz w:val="20"/>
                <w:szCs w:val="20"/>
              </w:rPr>
              <w:t xml:space="preserve">Osnove komunikacije, interpersonalna komunikacija, predrasude u komuniciranju </w:t>
            </w:r>
          </w:p>
          <w:p w:rsidR="001D2E1E" w:rsidRPr="00C159E2" w:rsidRDefault="001D2E1E" w:rsidP="0094243C">
            <w:pPr>
              <w:rPr>
                <w:rFonts w:cstheme="minorHAnsi"/>
                <w:sz w:val="20"/>
                <w:szCs w:val="20"/>
              </w:rPr>
            </w:pPr>
            <w:r w:rsidRPr="00C159E2">
              <w:rPr>
                <w:rFonts w:cstheme="minorHAnsi"/>
                <w:sz w:val="20"/>
                <w:szCs w:val="20"/>
              </w:rPr>
              <w:t>Zakoni i modeli komunikacije prema teoriji Petruske Clarkson</w:t>
            </w:r>
          </w:p>
          <w:p w:rsidR="001D2E1E" w:rsidRPr="00C159E2" w:rsidRDefault="001D2E1E" w:rsidP="0094243C">
            <w:pPr>
              <w:rPr>
                <w:rFonts w:cstheme="minorHAnsi"/>
                <w:sz w:val="20"/>
                <w:szCs w:val="20"/>
              </w:rPr>
            </w:pPr>
            <w:r w:rsidRPr="00C159E2">
              <w:rPr>
                <w:rFonts w:cstheme="minorHAnsi"/>
                <w:sz w:val="20"/>
                <w:szCs w:val="20"/>
              </w:rPr>
              <w:t>Početne vježbe u samoosvješćivanju vlastitog habitusa studenata: osnovni tjelesni stav, opuštenost mišića, osnove tehnike disanja, artikulacija, usmjerenost pažnje</w:t>
            </w:r>
          </w:p>
          <w:p w:rsidR="001D2E1E" w:rsidRPr="00C159E2" w:rsidRDefault="001D2E1E" w:rsidP="0094243C">
            <w:pPr>
              <w:rPr>
                <w:rFonts w:cstheme="minorHAnsi"/>
                <w:sz w:val="20"/>
                <w:szCs w:val="20"/>
              </w:rPr>
            </w:pPr>
            <w:r w:rsidRPr="00C159E2">
              <w:rPr>
                <w:rFonts w:cstheme="minorHAnsi"/>
                <w:sz w:val="20"/>
                <w:szCs w:val="20"/>
              </w:rPr>
              <w:t>Priprema javnog nastupa, izbor teme i njezina argumentacija</w:t>
            </w:r>
          </w:p>
          <w:p w:rsidR="001D2E1E" w:rsidRPr="00C159E2" w:rsidRDefault="001D2E1E" w:rsidP="0094243C">
            <w:pPr>
              <w:rPr>
                <w:rFonts w:cstheme="minorHAnsi"/>
                <w:sz w:val="20"/>
                <w:szCs w:val="20"/>
              </w:rPr>
            </w:pPr>
            <w:r w:rsidRPr="00C159E2">
              <w:rPr>
                <w:rFonts w:cstheme="minorHAnsi"/>
                <w:sz w:val="20"/>
                <w:szCs w:val="20"/>
              </w:rPr>
              <w:t>Definiranje radnje (niz logičkih postupaka koji vode prema određenom cilju)</w:t>
            </w:r>
          </w:p>
          <w:p w:rsidR="001D2E1E" w:rsidRPr="00C159E2" w:rsidRDefault="001D2E1E" w:rsidP="0094243C">
            <w:pPr>
              <w:rPr>
                <w:rFonts w:cstheme="minorHAnsi"/>
                <w:sz w:val="20"/>
                <w:szCs w:val="20"/>
              </w:rPr>
            </w:pPr>
            <w:r w:rsidRPr="00C159E2">
              <w:rPr>
                <w:rFonts w:cstheme="minorHAnsi"/>
                <w:sz w:val="20"/>
                <w:szCs w:val="20"/>
              </w:rPr>
              <w:t xml:space="preserve">Planiranje javnog nastupa, organizacija vremena i prostora </w:t>
            </w:r>
          </w:p>
          <w:p w:rsidR="001D2E1E" w:rsidRPr="00C159E2" w:rsidRDefault="001D2E1E" w:rsidP="0094243C">
            <w:pPr>
              <w:rPr>
                <w:rFonts w:cstheme="minorHAnsi"/>
                <w:sz w:val="20"/>
                <w:szCs w:val="20"/>
              </w:rPr>
            </w:pPr>
            <w:r w:rsidRPr="00C159E2">
              <w:rPr>
                <w:rFonts w:cstheme="minorHAnsi"/>
                <w:sz w:val="20"/>
                <w:szCs w:val="20"/>
              </w:rPr>
              <w:t>Postizanje zadovoljavajuće razine osobne norme javnog nastupa kod svakoga studenta, uz prezentaciju učinjenoga</w:t>
            </w:r>
          </w:p>
          <w:p w:rsidR="001D2E1E" w:rsidRPr="00C159E2" w:rsidRDefault="001D2E1E" w:rsidP="0094243C">
            <w:pPr>
              <w:rPr>
                <w:rFonts w:cstheme="minorHAnsi"/>
                <w:sz w:val="20"/>
                <w:szCs w:val="20"/>
              </w:rPr>
            </w:pPr>
            <w:r w:rsidRPr="00C159E2">
              <w:rPr>
                <w:rFonts w:cstheme="minorHAnsi"/>
                <w:sz w:val="20"/>
                <w:szCs w:val="20"/>
              </w:rPr>
              <w:t xml:space="preserve"> Svladavanje glumačkih tehnika koje počivaju na metodologijama Stanislavskog, Boleslavskog, Adlera, Strasberga, Čehova i Meisnera i njihovih praktičnih vještina za usvajanje osnova za nastup pred kamerom – tzv. Metode</w:t>
            </w:r>
          </w:p>
        </w:tc>
      </w:tr>
      <w:tr w:rsidR="001D2E1E" w:rsidRPr="00C159E2" w:rsidTr="0094243C">
        <w:trPr>
          <w:trHeight w:val="432"/>
        </w:trPr>
        <w:tc>
          <w:tcPr>
            <w:tcW w:w="1802" w:type="pct"/>
            <w:gridSpan w:val="3"/>
            <w:vAlign w:val="center"/>
          </w:tcPr>
          <w:p w:rsidR="001D2E1E" w:rsidRPr="00C159E2" w:rsidRDefault="001D2E1E" w:rsidP="0094243C">
            <w:pPr>
              <w:rPr>
                <w:rFonts w:cstheme="minorHAnsi"/>
                <w:sz w:val="20"/>
                <w:szCs w:val="20"/>
              </w:rPr>
            </w:pPr>
            <w:r w:rsidRPr="00C159E2">
              <w:rPr>
                <w:rFonts w:cstheme="minorHAnsi"/>
                <w:sz w:val="20"/>
                <w:szCs w:val="20"/>
              </w:rPr>
              <w:lastRenderedPageBreak/>
              <w:t xml:space="preserve">Vrste izvođenja nastave </w:t>
            </w:r>
          </w:p>
        </w:tc>
        <w:tc>
          <w:tcPr>
            <w:tcW w:w="1282" w:type="pct"/>
            <w:gridSpan w:val="3"/>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predavanja</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seminari i radionice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vježbe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obrazovanje na daljinu</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terenska nastava</w:t>
            </w:r>
          </w:p>
        </w:tc>
        <w:tc>
          <w:tcPr>
            <w:tcW w:w="1916" w:type="pct"/>
            <w:gridSpan w:val="4"/>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samostalni zadaci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multimedija i mreža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laboratorij</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mentorski rad</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ostalo konzultacije</w:t>
            </w:r>
          </w:p>
        </w:tc>
      </w:tr>
      <w:tr w:rsidR="001D2E1E" w:rsidRPr="00C159E2" w:rsidTr="0094243C">
        <w:trPr>
          <w:trHeight w:val="432"/>
        </w:trPr>
        <w:tc>
          <w:tcPr>
            <w:tcW w:w="1802" w:type="pct"/>
            <w:gridSpan w:val="3"/>
            <w:vAlign w:val="center"/>
          </w:tcPr>
          <w:p w:rsidR="001D2E1E" w:rsidRPr="00C159E2" w:rsidRDefault="001D2E1E" w:rsidP="0094243C">
            <w:pPr>
              <w:rPr>
                <w:rFonts w:cstheme="minorHAnsi"/>
                <w:sz w:val="20"/>
                <w:szCs w:val="20"/>
              </w:rPr>
            </w:pPr>
            <w:r w:rsidRPr="00C159E2">
              <w:rPr>
                <w:rFonts w:cstheme="minorHAnsi"/>
                <w:sz w:val="20"/>
                <w:szCs w:val="20"/>
              </w:rPr>
              <w:t>Komentari</w:t>
            </w:r>
          </w:p>
        </w:tc>
        <w:tc>
          <w:tcPr>
            <w:tcW w:w="3198" w:type="pct"/>
            <w:gridSpan w:val="7"/>
            <w:vAlign w:val="center"/>
          </w:tcPr>
          <w:p w:rsidR="001D2E1E" w:rsidRPr="00C159E2" w:rsidRDefault="001D2E1E" w:rsidP="0094243C">
            <w:pPr>
              <w:rPr>
                <w:rFonts w:cstheme="minorHAnsi"/>
                <w:sz w:val="20"/>
                <w:szCs w:val="20"/>
              </w:rPr>
            </w:pPr>
            <w:r w:rsidRPr="00C159E2">
              <w:rPr>
                <w:rFonts w:cstheme="minorHAnsi"/>
                <w:sz w:val="20"/>
                <w:szCs w:val="20"/>
              </w:rPr>
              <w:t>-</w:t>
            </w:r>
          </w:p>
        </w:tc>
      </w:tr>
      <w:tr w:rsidR="001D2E1E" w:rsidRPr="00C159E2" w:rsidTr="0094243C">
        <w:trPr>
          <w:trHeight w:val="223"/>
        </w:trPr>
        <w:tc>
          <w:tcPr>
            <w:tcW w:w="5000" w:type="pct"/>
            <w:gridSpan w:val="10"/>
            <w:tcBorders>
              <w:bottom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Obveze studenata</w:t>
            </w:r>
          </w:p>
        </w:tc>
      </w:tr>
      <w:tr w:rsidR="001D2E1E" w:rsidRPr="00C159E2" w:rsidTr="0094243C">
        <w:trPr>
          <w:trHeight w:val="2747"/>
        </w:trPr>
        <w:tc>
          <w:tcPr>
            <w:tcW w:w="5000" w:type="pct"/>
            <w:gridSpan w:val="10"/>
            <w:tcBorders>
              <w:top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rsidR="001D2E1E" w:rsidRPr="00C159E2" w:rsidRDefault="001D2E1E" w:rsidP="0094243C">
            <w:pPr>
              <w:rPr>
                <w:rFonts w:cstheme="minorHAnsi"/>
                <w:sz w:val="20"/>
                <w:szCs w:val="20"/>
              </w:rPr>
            </w:pPr>
            <w:r w:rsidRPr="00C159E2">
              <w:rPr>
                <w:rFonts w:cstheme="minorHAnsi"/>
                <w:sz w:val="20"/>
                <w:szCs w:val="20"/>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rsidR="001D2E1E" w:rsidRPr="00C159E2" w:rsidRDefault="001D2E1E" w:rsidP="0094243C">
            <w:pPr>
              <w:rPr>
                <w:rFonts w:cstheme="minorHAnsi"/>
                <w:sz w:val="20"/>
                <w:szCs w:val="20"/>
              </w:rPr>
            </w:pPr>
            <w:r w:rsidRPr="00C159E2">
              <w:rPr>
                <w:rFonts w:cstheme="minorHAnsi"/>
                <w:sz w:val="20"/>
                <w:szCs w:val="20"/>
              </w:rPr>
              <w:t>Studenti koji prethodno ne polože pisani kolokvij i ne pokažu usvojeno teorijsko znanje, ne mogu  pristupiti glavnom, praktičnom dijelu ispita iz ovoga kolegija.</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Praćenje rada studenata</w:t>
            </w:r>
          </w:p>
        </w:tc>
      </w:tr>
      <w:tr w:rsidR="001D2E1E" w:rsidRPr="00C159E2" w:rsidTr="0094243C">
        <w:trPr>
          <w:trHeight w:val="111"/>
        </w:trPr>
        <w:tc>
          <w:tcPr>
            <w:tcW w:w="821"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Pohađanje nastave</w:t>
            </w:r>
          </w:p>
        </w:tc>
        <w:tc>
          <w:tcPr>
            <w:tcW w:w="290"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0,45</w:t>
            </w:r>
          </w:p>
        </w:tc>
        <w:tc>
          <w:tcPr>
            <w:tcW w:w="1162"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Aktivnost u nastavi</w:t>
            </w:r>
          </w:p>
        </w:tc>
        <w:tc>
          <w:tcPr>
            <w:tcW w:w="287"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0,45</w:t>
            </w:r>
          </w:p>
        </w:tc>
        <w:tc>
          <w:tcPr>
            <w:tcW w:w="790"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Seminarski rad</w:t>
            </w:r>
          </w:p>
        </w:tc>
        <w:tc>
          <w:tcPr>
            <w:tcW w:w="287" w:type="pct"/>
            <w:tcMar>
              <w:left w:w="28" w:type="dxa"/>
              <w:right w:w="28" w:type="dxa"/>
            </w:tcMar>
            <w:vAlign w:val="center"/>
          </w:tcPr>
          <w:p w:rsidR="001D2E1E" w:rsidRPr="00C159E2" w:rsidRDefault="001D2E1E" w:rsidP="0094243C">
            <w:pPr>
              <w:rPr>
                <w:rFonts w:cstheme="minorHAnsi"/>
                <w:sz w:val="20"/>
                <w:szCs w:val="20"/>
              </w:rPr>
            </w:pPr>
          </w:p>
        </w:tc>
        <w:tc>
          <w:tcPr>
            <w:tcW w:w="1005"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Eksperimentalni rad</w:t>
            </w:r>
          </w:p>
        </w:tc>
        <w:tc>
          <w:tcPr>
            <w:tcW w:w="358"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Text3"/>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r>
      <w:tr w:rsidR="001D2E1E" w:rsidRPr="00C159E2" w:rsidTr="0094243C">
        <w:trPr>
          <w:trHeight w:val="108"/>
        </w:trPr>
        <w:tc>
          <w:tcPr>
            <w:tcW w:w="821"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Pismeni ispit</w:t>
            </w:r>
          </w:p>
        </w:tc>
        <w:tc>
          <w:tcPr>
            <w:tcW w:w="290"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0,6</w:t>
            </w:r>
          </w:p>
        </w:tc>
        <w:tc>
          <w:tcPr>
            <w:tcW w:w="1162"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Usmeni ispit</w:t>
            </w:r>
          </w:p>
        </w:tc>
        <w:tc>
          <w:tcPr>
            <w:tcW w:w="287"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790"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Esej</w:t>
            </w:r>
          </w:p>
        </w:tc>
        <w:tc>
          <w:tcPr>
            <w:tcW w:w="287"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005"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Istraživanje</w:t>
            </w:r>
          </w:p>
        </w:tc>
        <w:tc>
          <w:tcPr>
            <w:tcW w:w="358"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r>
      <w:tr w:rsidR="001D2E1E" w:rsidRPr="00C159E2" w:rsidTr="0094243C">
        <w:trPr>
          <w:trHeight w:val="108"/>
        </w:trPr>
        <w:tc>
          <w:tcPr>
            <w:tcW w:w="821"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Projekt</w:t>
            </w:r>
          </w:p>
        </w:tc>
        <w:tc>
          <w:tcPr>
            <w:tcW w:w="290"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162"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Kontinuirana provjera znanja</w:t>
            </w:r>
          </w:p>
        </w:tc>
        <w:tc>
          <w:tcPr>
            <w:tcW w:w="287" w:type="pct"/>
            <w:tcMar>
              <w:left w:w="28" w:type="dxa"/>
              <w:right w:w="28" w:type="dxa"/>
            </w:tcMar>
            <w:vAlign w:val="center"/>
          </w:tcPr>
          <w:p w:rsidR="001D2E1E" w:rsidRPr="00C159E2" w:rsidRDefault="001D2E1E" w:rsidP="0094243C">
            <w:pPr>
              <w:rPr>
                <w:rFonts w:cstheme="minorHAnsi"/>
                <w:sz w:val="20"/>
                <w:szCs w:val="20"/>
              </w:rPr>
            </w:pPr>
          </w:p>
        </w:tc>
        <w:tc>
          <w:tcPr>
            <w:tcW w:w="790" w:type="pct"/>
            <w:gridSpan w:val="2"/>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Referat</w:t>
            </w:r>
          </w:p>
        </w:tc>
        <w:tc>
          <w:tcPr>
            <w:tcW w:w="287"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005"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Praktični rad</w:t>
            </w:r>
          </w:p>
        </w:tc>
        <w:tc>
          <w:tcPr>
            <w:tcW w:w="358"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1,5</w:t>
            </w:r>
          </w:p>
        </w:tc>
      </w:tr>
      <w:tr w:rsidR="001D2E1E" w:rsidRPr="00C159E2" w:rsidTr="0094243C">
        <w:trPr>
          <w:trHeight w:val="108"/>
        </w:trPr>
        <w:tc>
          <w:tcPr>
            <w:tcW w:w="821" w:type="pct"/>
            <w:tcMar>
              <w:left w:w="28" w:type="dxa"/>
              <w:right w:w="28" w:type="dxa"/>
            </w:tcMar>
            <w:vAlign w:val="center"/>
          </w:tcPr>
          <w:p w:rsidR="001D2E1E" w:rsidRPr="00C159E2" w:rsidRDefault="001D2E1E" w:rsidP="0094243C">
            <w:pPr>
              <w:rPr>
                <w:rFonts w:cstheme="minorHAnsi"/>
                <w:sz w:val="20"/>
                <w:szCs w:val="20"/>
              </w:rPr>
            </w:pPr>
            <w:r w:rsidRPr="00C159E2">
              <w:rPr>
                <w:rFonts w:cstheme="minorHAnsi"/>
                <w:sz w:val="20"/>
                <w:szCs w:val="20"/>
              </w:rPr>
              <w:t>Portfolio</w:t>
            </w:r>
          </w:p>
        </w:tc>
        <w:tc>
          <w:tcPr>
            <w:tcW w:w="290"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162" w:type="pct"/>
            <w:gridSpan w:val="2"/>
            <w:tcMar>
              <w:left w:w="28" w:type="dxa"/>
              <w:right w:w="28" w:type="dxa"/>
            </w:tcMar>
            <w:vAlign w:val="center"/>
          </w:tcPr>
          <w:p w:rsidR="001D2E1E" w:rsidRPr="00C159E2" w:rsidRDefault="001D2E1E" w:rsidP="0094243C">
            <w:pPr>
              <w:rPr>
                <w:rFonts w:cstheme="minorHAnsi"/>
                <w:sz w:val="20"/>
                <w:szCs w:val="20"/>
              </w:rPr>
            </w:pPr>
          </w:p>
        </w:tc>
        <w:tc>
          <w:tcPr>
            <w:tcW w:w="287"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790" w:type="pct"/>
            <w:gridSpan w:val="2"/>
            <w:tcMar>
              <w:left w:w="28" w:type="dxa"/>
              <w:right w:w="28" w:type="dxa"/>
            </w:tcMar>
            <w:vAlign w:val="center"/>
          </w:tcPr>
          <w:p w:rsidR="001D2E1E" w:rsidRPr="00C159E2" w:rsidRDefault="001D2E1E" w:rsidP="0094243C">
            <w:pPr>
              <w:rPr>
                <w:rFonts w:cstheme="minorHAnsi"/>
                <w:sz w:val="20"/>
                <w:szCs w:val="20"/>
              </w:rPr>
            </w:pPr>
          </w:p>
        </w:tc>
        <w:tc>
          <w:tcPr>
            <w:tcW w:w="287"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005" w:type="pct"/>
            <w:tcMar>
              <w:left w:w="28" w:type="dxa"/>
              <w:right w:w="28" w:type="dxa"/>
            </w:tcMar>
            <w:vAlign w:val="center"/>
          </w:tcPr>
          <w:p w:rsidR="001D2E1E" w:rsidRPr="00C159E2" w:rsidRDefault="001D2E1E" w:rsidP="0094243C">
            <w:pPr>
              <w:rPr>
                <w:rFonts w:cstheme="minorHAnsi"/>
                <w:sz w:val="20"/>
                <w:szCs w:val="20"/>
              </w:rPr>
            </w:pPr>
          </w:p>
        </w:tc>
        <w:tc>
          <w:tcPr>
            <w:tcW w:w="358" w:type="pct"/>
            <w:tcMar>
              <w:left w:w="28" w:type="dxa"/>
              <w:right w:w="28" w:type="dxa"/>
            </w:tcMar>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Povezivanje ishoda učenja, nastavnih metoda i ocjenjivanja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D2E1E" w:rsidRPr="00C159E2"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BODOVI</w:t>
                  </w:r>
                </w:p>
              </w:tc>
            </w:tr>
            <w:tr w:rsidR="001D2E1E" w:rsidRPr="00C159E2"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max</w:t>
                  </w:r>
                </w:p>
              </w:tc>
            </w:tr>
            <w:tr w:rsidR="001D2E1E" w:rsidRPr="00C159E2" w:rsidTr="0094243C">
              <w:trPr>
                <w:trHeight w:val="482"/>
              </w:trPr>
              <w:tc>
                <w:tcPr>
                  <w:tcW w:w="2104"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15</w:t>
                  </w:r>
                </w:p>
              </w:tc>
            </w:tr>
            <w:tr w:rsidR="001D2E1E" w:rsidRPr="00C159E2" w:rsidTr="0094243C">
              <w:tc>
                <w:tcPr>
                  <w:tcW w:w="2104"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0,45</w:t>
                  </w:r>
                </w:p>
                <w:p w:rsidR="001D2E1E" w:rsidRPr="00C159E2" w:rsidRDefault="001D2E1E" w:rsidP="0094243C">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15</w:t>
                  </w:r>
                </w:p>
              </w:tc>
            </w:tr>
            <w:tr w:rsidR="001D2E1E" w:rsidRPr="00C159E2" w:rsidTr="0094243C">
              <w:tc>
                <w:tcPr>
                  <w:tcW w:w="2104"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20</w:t>
                  </w:r>
                </w:p>
              </w:tc>
            </w:tr>
            <w:tr w:rsidR="001D2E1E" w:rsidRPr="00C159E2" w:rsidTr="0094243C">
              <w:tc>
                <w:tcPr>
                  <w:tcW w:w="2104"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50</w:t>
                  </w:r>
                </w:p>
              </w:tc>
            </w:tr>
            <w:tr w:rsidR="001D2E1E" w:rsidRPr="00C159E2" w:rsidTr="0094243C">
              <w:tc>
                <w:tcPr>
                  <w:tcW w:w="2104"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100</w:t>
                  </w:r>
                </w:p>
              </w:tc>
            </w:tr>
          </w:tbl>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lastRenderedPageBreak/>
              <w:t>*za prolazak pisanoga dijela ispita potrebno je minimalno ostvariti 50% mogućih bodova pisanog dijela ispita</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lastRenderedPageBreak/>
              <w:t>1.10. Obvezatna literatura (u trenutku prijave prijedloga studijskog programa)</w:t>
            </w:r>
          </w:p>
        </w:tc>
      </w:tr>
      <w:tr w:rsidR="001D2E1E" w:rsidRPr="00C159E2" w:rsidTr="0094243C">
        <w:trPr>
          <w:trHeight w:val="169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Gottesman, Deb; Mauro, Buzz (2006) Umijeće javnog nastupa: Osvojite govornicu koristeći se glumačkim vještinama. Zagreb: Naklada Jesenski i Turk</w:t>
            </w:r>
          </w:p>
          <w:p w:rsidR="001D2E1E" w:rsidRPr="00C159E2" w:rsidRDefault="001D2E1E" w:rsidP="0094243C">
            <w:pPr>
              <w:rPr>
                <w:rFonts w:cstheme="minorHAnsi"/>
                <w:sz w:val="20"/>
                <w:szCs w:val="20"/>
              </w:rPr>
            </w:pPr>
            <w:r w:rsidRPr="00C159E2">
              <w:rPr>
                <w:rFonts w:cstheme="minorHAnsi"/>
                <w:sz w:val="20"/>
                <w:szCs w:val="20"/>
              </w:rPr>
              <w:t>Lucas, Stephan E. (2015) Umijeće javnog govora (deseto izdanje). Zagreb: Mate d.o.o.</w:t>
            </w:r>
          </w:p>
          <w:p w:rsidR="001D2E1E" w:rsidRPr="00C159E2" w:rsidRDefault="001D2E1E" w:rsidP="0094243C">
            <w:pPr>
              <w:rPr>
                <w:rFonts w:cstheme="minorHAnsi"/>
                <w:sz w:val="20"/>
                <w:szCs w:val="20"/>
              </w:rPr>
            </w:pPr>
            <w:r w:rsidRPr="00C159E2">
              <w:rPr>
                <w:rFonts w:cstheme="minorHAnsi"/>
                <w:sz w:val="20"/>
                <w:szCs w:val="20"/>
              </w:rPr>
              <w:t xml:space="preserve">Škarić, Ivo (2000) Temeljci suvremenog govorništva. Zagreb: Školska knjiga </w:t>
            </w:r>
          </w:p>
          <w:p w:rsidR="001D2E1E" w:rsidRPr="00C159E2" w:rsidRDefault="001D2E1E" w:rsidP="0094243C">
            <w:pPr>
              <w:rPr>
                <w:rFonts w:cstheme="minorHAnsi"/>
                <w:sz w:val="20"/>
                <w:szCs w:val="20"/>
              </w:rPr>
            </w:pPr>
            <w:r w:rsidRPr="00C159E2">
              <w:rPr>
                <w:rFonts w:cstheme="minorHAnsi"/>
                <w:sz w:val="20"/>
                <w:szCs w:val="20"/>
              </w:rPr>
              <w:t xml:space="preserve">Clarkson, Petruska (2001) On Psychotherapy 2: Including the 7-Level Model. London (UK): Paperback </w:t>
            </w:r>
          </w:p>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 u dogovoru sa studentima izabrat će se pojedina poglavlja)</w:t>
            </w:r>
          </w:p>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Cjelokupni nastavni materijali potrebni za svladavanje predmeta i polaganje ispita biti će izloženi tijekom predavanja i vježbi te objavljeni u okviru e-kolegija na portalu Loomen.</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1.11.Dopunska literatura (u trenutku prijave prijedloga studijskog programa)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Pintarić, Neda (2002) Pragmemi u komunikaciji. Zagreb: Zavod za lingvistiku Filozofskoga fakulteta Sveučilišta u Zagrebu</w:t>
            </w:r>
          </w:p>
          <w:p w:rsidR="001D2E1E" w:rsidRPr="00C159E2" w:rsidRDefault="001D2E1E" w:rsidP="0094243C">
            <w:pPr>
              <w:rPr>
                <w:rFonts w:cstheme="minorHAnsi"/>
                <w:sz w:val="20"/>
                <w:szCs w:val="20"/>
              </w:rPr>
            </w:pPr>
            <w:r w:rsidRPr="00C159E2">
              <w:rPr>
                <w:rFonts w:cstheme="minorHAnsi"/>
                <w:sz w:val="20"/>
                <w:szCs w:val="20"/>
              </w:rPr>
              <w:t>Rouse, Michael J.; Rouse, Sandra (2005) Poslovne komunikacije. Zagreb: Masmedia</w:t>
            </w:r>
          </w:p>
          <w:p w:rsidR="001D2E1E" w:rsidRPr="00C159E2" w:rsidRDefault="001D2E1E" w:rsidP="0094243C">
            <w:pPr>
              <w:rPr>
                <w:rFonts w:cstheme="minorHAnsi"/>
                <w:sz w:val="20"/>
                <w:szCs w:val="20"/>
              </w:rPr>
            </w:pPr>
            <w:r w:rsidRPr="00C159E2">
              <w:rPr>
                <w:rFonts w:cstheme="minorHAnsi"/>
                <w:sz w:val="20"/>
                <w:szCs w:val="20"/>
              </w:rPr>
              <w:t xml:space="preserve">Silić, Josip (2006) Funkcionalni stilovi hrvatskoga jezika. Zagreb: Disput </w:t>
            </w:r>
          </w:p>
          <w:p w:rsidR="001D2E1E" w:rsidRPr="00C159E2" w:rsidRDefault="001D2E1E" w:rsidP="0094243C">
            <w:pPr>
              <w:rPr>
                <w:rFonts w:cstheme="minorHAnsi"/>
                <w:sz w:val="20"/>
                <w:szCs w:val="20"/>
              </w:rPr>
            </w:pPr>
            <w:r w:rsidRPr="00C159E2">
              <w:rPr>
                <w:rFonts w:cstheme="minorHAnsi"/>
                <w:sz w:val="20"/>
                <w:szCs w:val="20"/>
              </w:rPr>
              <w:t>Vodopija, Štefanija (2007) Umijeće slušanja: Priručnik i savjetnik za uspješnu komunikaciju. Zadar: Naklada</w:t>
            </w:r>
          </w:p>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 detaljnija izborna literatura polaznicima kolegija osigurat će se naknadno, na predavanjima, ovisno o interesima)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Interna evaluacija na razini Sveučilišta J. J. Strossmayera u Osijeku.</w:t>
            </w:r>
          </w:p>
          <w:p w:rsidR="001D2E1E" w:rsidRPr="00C159E2" w:rsidRDefault="001D2E1E" w:rsidP="0094243C">
            <w:pPr>
              <w:rPr>
                <w:rFonts w:cstheme="minorHAnsi"/>
                <w:sz w:val="20"/>
                <w:szCs w:val="20"/>
              </w:rPr>
            </w:pPr>
            <w:r w:rsidRPr="00C159E2">
              <w:rPr>
                <w:rFonts w:cstheme="minorHAnsi"/>
                <w:sz w:val="20"/>
                <w:szCs w:val="20"/>
              </w:rPr>
              <w:t>Ažurno vođenje evidencije o studentskom pohađanju kolegijskih predavanja, izvršenim obvezama te rezultatima pisanoga dijela ispita (kolokvija) i  vježbi</w:t>
            </w:r>
          </w:p>
          <w:p w:rsidR="001D2E1E" w:rsidRPr="00C159E2" w:rsidRDefault="001D2E1E" w:rsidP="0094243C">
            <w:pPr>
              <w:rPr>
                <w:rFonts w:cstheme="minorHAnsi"/>
                <w:sz w:val="20"/>
                <w:szCs w:val="20"/>
              </w:rPr>
            </w:pPr>
            <w:r w:rsidRPr="00C159E2">
              <w:rPr>
                <w:rFonts w:cstheme="minorHAnsi"/>
                <w:sz w:val="20"/>
                <w:szCs w:val="20"/>
              </w:rPr>
              <w:t>Razgovori sa studentima tijekom kolegija i praćenje napredovanja studenata</w:t>
            </w:r>
          </w:p>
          <w:p w:rsidR="001D2E1E" w:rsidRPr="00C159E2" w:rsidRDefault="001D2E1E" w:rsidP="0094243C">
            <w:pPr>
              <w:rPr>
                <w:rFonts w:cstheme="minorHAnsi"/>
                <w:sz w:val="20"/>
                <w:szCs w:val="20"/>
              </w:rPr>
            </w:pPr>
            <w:r w:rsidRPr="00C159E2">
              <w:rPr>
                <w:rFonts w:cstheme="minorHAnsi"/>
                <w:sz w:val="20"/>
                <w:szCs w:val="20"/>
              </w:rPr>
              <w:t>Primjena stečenoga znanja u okviru ovoga kolegija, kroz definiranje, predstavljanje, praktičnu realizaciju i završnu analizu samostalnoga javnog nastupa</w:t>
            </w:r>
          </w:p>
          <w:p w:rsidR="001D2E1E" w:rsidRPr="00C159E2" w:rsidRDefault="001D2E1E" w:rsidP="0094243C">
            <w:pPr>
              <w:rPr>
                <w:rFonts w:cstheme="minorHAnsi"/>
                <w:sz w:val="20"/>
                <w:szCs w:val="20"/>
              </w:rPr>
            </w:pPr>
          </w:p>
        </w:tc>
      </w:tr>
    </w:tbl>
    <w:p w:rsidR="001D2E1E" w:rsidRPr="00C159E2" w:rsidRDefault="001D2E1E" w:rsidP="001D2E1E">
      <w:pPr>
        <w:rPr>
          <w:rFonts w:cstheme="minorHAnsi"/>
          <w:sz w:val="20"/>
          <w:szCs w:val="20"/>
        </w:rPr>
      </w:pPr>
    </w:p>
    <w:p w:rsidR="001D2E1E" w:rsidRPr="00C159E2" w:rsidRDefault="001D2E1E">
      <w:pPr>
        <w:rPr>
          <w:rFonts w:cstheme="minorHAnsi"/>
          <w:sz w:val="20"/>
          <w:szCs w:val="20"/>
        </w:rPr>
      </w:pPr>
      <w:r w:rsidRPr="00C159E2">
        <w:rPr>
          <w:rFonts w:cstheme="minorHAnsi"/>
          <w:sz w:val="20"/>
          <w:szCs w:val="20"/>
        </w:rPr>
        <w:br w:type="page"/>
      </w:r>
    </w:p>
    <w:p w:rsidR="00F44BC4" w:rsidRPr="00C159E2" w:rsidRDefault="00F44BC4" w:rsidP="00F44BC4">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Opće informacije</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Engleski jezik u kulturi  1 /  Njemački jezik u kulturi 1</w:t>
            </w:r>
          </w:p>
        </w:tc>
      </w:tr>
      <w:tr w:rsidR="00F44BC4" w:rsidRPr="00C159E2" w:rsidTr="00F44BC4">
        <w:trPr>
          <w:trHeight w:val="259"/>
        </w:trPr>
        <w:tc>
          <w:tcPr>
            <w:tcW w:w="1715"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44BC4" w:rsidRPr="00C159E2" w:rsidRDefault="00C21B20" w:rsidP="00F44BC4">
            <w:pPr>
              <w:rPr>
                <w:rFonts w:cstheme="minorHAnsi"/>
                <w:sz w:val="20"/>
                <w:szCs w:val="20"/>
              </w:rPr>
            </w:pPr>
            <w:r w:rsidRPr="00C159E2">
              <w:rPr>
                <w:rFonts w:cstheme="minorHAnsi"/>
                <w:sz w:val="20"/>
                <w:szCs w:val="20"/>
              </w:rPr>
              <w:t>Dr. sc. Darija Kuharić, viši predavač</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studij Kultura, mediji i menadžment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BAKM-13 /  BAKM-14</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Obvezni stručni kolegij</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 godina </w:t>
            </w:r>
          </w:p>
        </w:tc>
      </w:tr>
      <w:tr w:rsidR="00F44BC4" w:rsidRPr="00C159E2" w:rsidTr="00F44BC4">
        <w:trPr>
          <w:trHeight w:val="255"/>
        </w:trPr>
        <w:tc>
          <w:tcPr>
            <w:tcW w:w="1715"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2</w:t>
            </w:r>
          </w:p>
        </w:tc>
      </w:tr>
      <w:tr w:rsidR="00F44BC4" w:rsidRPr="00C159E2" w:rsidTr="00F44BC4">
        <w:trPr>
          <w:trHeight w:val="255"/>
        </w:trPr>
        <w:tc>
          <w:tcPr>
            <w:tcW w:w="1715" w:type="pct"/>
            <w:vMerge/>
            <w:vAlign w:val="center"/>
          </w:tcPr>
          <w:p w:rsidR="00F44BC4" w:rsidRPr="00C159E2" w:rsidRDefault="00F44BC4" w:rsidP="00F44BC4">
            <w:pPr>
              <w:rPr>
                <w:rFonts w:cstheme="minorHAnsi"/>
                <w:sz w:val="20"/>
                <w:szCs w:val="20"/>
              </w:rPr>
            </w:pP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30 (20+10+0)</w:t>
            </w:r>
          </w:p>
        </w:tc>
      </w:tr>
    </w:tbl>
    <w:p w:rsidR="00F44BC4" w:rsidRPr="00C159E2" w:rsidRDefault="00F44BC4" w:rsidP="00F44BC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06"/>
        <w:gridCol w:w="1975"/>
        <w:gridCol w:w="718"/>
        <w:gridCol w:w="566"/>
        <w:gridCol w:w="1201"/>
        <w:gridCol w:w="218"/>
        <w:gridCol w:w="427"/>
        <w:gridCol w:w="1844"/>
        <w:gridCol w:w="425"/>
      </w:tblGrid>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301"/>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Engleski / njemački jezik u srednjoj školi</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položenog kolegija student će moći:</w:t>
            </w:r>
          </w:p>
          <w:p w:rsidR="00F44BC4" w:rsidRPr="00C159E2" w:rsidRDefault="00F44BC4" w:rsidP="00F44BC4">
            <w:pPr>
              <w:rPr>
                <w:rFonts w:cstheme="minorHAnsi"/>
                <w:sz w:val="20"/>
                <w:szCs w:val="20"/>
              </w:rPr>
            </w:pPr>
            <w:r w:rsidRPr="00C159E2">
              <w:rPr>
                <w:rFonts w:cstheme="minorHAnsi"/>
                <w:sz w:val="20"/>
                <w:szCs w:val="20"/>
              </w:rPr>
              <w:t>1. usmeno raspravljati o pročitanom tekstu ili slušanom razgovoru na stranom jeziku, izraditi pismeni sažetak s točno određenim brojem riječi</w:t>
            </w:r>
          </w:p>
          <w:p w:rsidR="00F44BC4" w:rsidRPr="00C159E2" w:rsidRDefault="00F44BC4" w:rsidP="00F44BC4">
            <w:pPr>
              <w:rPr>
                <w:rFonts w:cstheme="minorHAnsi"/>
                <w:sz w:val="20"/>
                <w:szCs w:val="20"/>
              </w:rPr>
            </w:pPr>
            <w:r w:rsidRPr="00C159E2">
              <w:rPr>
                <w:rFonts w:cstheme="minorHAnsi"/>
                <w:sz w:val="20"/>
                <w:szCs w:val="20"/>
              </w:rPr>
              <w:t>2.  interpretirati tekst,</w:t>
            </w:r>
          </w:p>
          <w:p w:rsidR="00F44BC4" w:rsidRPr="00C159E2" w:rsidRDefault="00F44BC4" w:rsidP="00F44BC4">
            <w:pPr>
              <w:rPr>
                <w:rFonts w:cstheme="minorHAnsi"/>
                <w:sz w:val="20"/>
                <w:szCs w:val="20"/>
              </w:rPr>
            </w:pPr>
            <w:r w:rsidRPr="00C159E2">
              <w:rPr>
                <w:rFonts w:cstheme="minorHAnsi"/>
                <w:sz w:val="20"/>
                <w:szCs w:val="20"/>
              </w:rPr>
              <w:t xml:space="preserve">3.  primijeniti usvojene riječi i konstrukcije u novom kontekstu, </w:t>
            </w:r>
          </w:p>
          <w:p w:rsidR="00F44BC4" w:rsidRPr="00C159E2" w:rsidRDefault="00F44BC4" w:rsidP="00F44BC4">
            <w:pPr>
              <w:rPr>
                <w:rFonts w:cstheme="minorHAnsi"/>
                <w:sz w:val="20"/>
                <w:szCs w:val="20"/>
              </w:rPr>
            </w:pPr>
            <w:r w:rsidRPr="00C159E2">
              <w:rPr>
                <w:rFonts w:cstheme="minorHAnsi"/>
                <w:sz w:val="20"/>
                <w:szCs w:val="20"/>
              </w:rPr>
              <w:t>4.  primjeniti informatička znanja u prikupljanju informacija na stranom jeziku u vezi određene teme</w:t>
            </w:r>
          </w:p>
          <w:p w:rsidR="00F44BC4" w:rsidRPr="00C159E2" w:rsidRDefault="00F44BC4" w:rsidP="00F44BC4">
            <w:pPr>
              <w:rPr>
                <w:rFonts w:cstheme="minorHAnsi"/>
                <w:sz w:val="20"/>
                <w:szCs w:val="20"/>
              </w:rPr>
            </w:pPr>
            <w:r w:rsidRPr="00C159E2">
              <w:rPr>
                <w:rFonts w:cstheme="minorHAnsi"/>
                <w:sz w:val="20"/>
                <w:szCs w:val="20"/>
              </w:rPr>
              <w:t>5.  analizirati grafičke podatke (tablice, grafove i sl.),</w:t>
            </w:r>
          </w:p>
          <w:p w:rsidR="00F44BC4" w:rsidRPr="00C159E2" w:rsidRDefault="00F44BC4" w:rsidP="00F44BC4">
            <w:pPr>
              <w:rPr>
                <w:rFonts w:cstheme="minorHAnsi"/>
                <w:sz w:val="20"/>
                <w:szCs w:val="20"/>
              </w:rPr>
            </w:pPr>
            <w:r w:rsidRPr="00C159E2">
              <w:rPr>
                <w:rFonts w:cstheme="minorHAnsi"/>
                <w:sz w:val="20"/>
                <w:szCs w:val="20"/>
              </w:rPr>
              <w:t>6.  pisati eseje ili izraditi prezentaciju o srodnoj temi</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vijesti, novine i naslovi</w:t>
            </w:r>
          </w:p>
          <w:p w:rsidR="00F44BC4" w:rsidRPr="00C159E2" w:rsidRDefault="00F44BC4" w:rsidP="00F44BC4">
            <w:pPr>
              <w:rPr>
                <w:rFonts w:cstheme="minorHAnsi"/>
                <w:sz w:val="20"/>
                <w:szCs w:val="20"/>
              </w:rPr>
            </w:pPr>
            <w:r w:rsidRPr="00C159E2">
              <w:rPr>
                <w:rFonts w:cstheme="minorHAnsi"/>
                <w:sz w:val="20"/>
                <w:szCs w:val="20"/>
              </w:rPr>
              <w:t>slikarstvo</w:t>
            </w:r>
          </w:p>
          <w:p w:rsidR="00F44BC4" w:rsidRPr="00C159E2" w:rsidRDefault="00F44BC4" w:rsidP="00F44BC4">
            <w:pPr>
              <w:rPr>
                <w:rFonts w:cstheme="minorHAnsi"/>
                <w:sz w:val="20"/>
                <w:szCs w:val="20"/>
              </w:rPr>
            </w:pPr>
            <w:r w:rsidRPr="00C159E2">
              <w:rPr>
                <w:rFonts w:cstheme="minorHAnsi"/>
                <w:sz w:val="20"/>
                <w:szCs w:val="20"/>
              </w:rPr>
              <w:t>fotografija</w:t>
            </w:r>
          </w:p>
          <w:p w:rsidR="00F44BC4" w:rsidRPr="00C159E2" w:rsidRDefault="00F44BC4" w:rsidP="00F44BC4">
            <w:pPr>
              <w:rPr>
                <w:rFonts w:cstheme="minorHAnsi"/>
                <w:sz w:val="20"/>
                <w:szCs w:val="20"/>
              </w:rPr>
            </w:pPr>
            <w:r w:rsidRPr="00C159E2">
              <w:rPr>
                <w:rFonts w:cstheme="minorHAnsi"/>
                <w:sz w:val="20"/>
                <w:szCs w:val="20"/>
              </w:rPr>
              <w:t>knjige i čitanje</w:t>
            </w:r>
          </w:p>
          <w:p w:rsidR="00F44BC4" w:rsidRPr="00C159E2" w:rsidRDefault="00F44BC4" w:rsidP="00F44BC4">
            <w:pPr>
              <w:rPr>
                <w:rFonts w:cstheme="minorHAnsi"/>
                <w:sz w:val="20"/>
                <w:szCs w:val="20"/>
              </w:rPr>
            </w:pPr>
            <w:r w:rsidRPr="00C159E2">
              <w:rPr>
                <w:rFonts w:cstheme="minorHAnsi"/>
                <w:sz w:val="20"/>
                <w:szCs w:val="20"/>
              </w:rPr>
              <w:t>reality show</w:t>
            </w:r>
          </w:p>
          <w:p w:rsidR="00F44BC4" w:rsidRPr="00C159E2" w:rsidRDefault="00F44BC4" w:rsidP="00F44BC4">
            <w:pPr>
              <w:rPr>
                <w:rFonts w:cstheme="minorHAnsi"/>
                <w:sz w:val="20"/>
                <w:szCs w:val="20"/>
              </w:rPr>
            </w:pPr>
            <w:r w:rsidRPr="00C159E2">
              <w:rPr>
                <w:rFonts w:cstheme="minorHAnsi"/>
                <w:sz w:val="20"/>
                <w:szCs w:val="20"/>
              </w:rPr>
              <w:t>ljetni festivali</w:t>
            </w:r>
          </w:p>
          <w:p w:rsidR="00F44BC4" w:rsidRPr="00C159E2" w:rsidRDefault="00F44BC4" w:rsidP="00F44BC4">
            <w:pPr>
              <w:rPr>
                <w:rFonts w:cstheme="minorHAnsi"/>
                <w:sz w:val="20"/>
                <w:szCs w:val="20"/>
              </w:rPr>
            </w:pPr>
            <w:r w:rsidRPr="00C159E2">
              <w:rPr>
                <w:rFonts w:cstheme="minorHAnsi"/>
                <w:sz w:val="20"/>
                <w:szCs w:val="20"/>
              </w:rPr>
              <w:t>neobični muzeji</w:t>
            </w:r>
          </w:p>
          <w:p w:rsidR="00F44BC4" w:rsidRPr="00C159E2" w:rsidRDefault="00F44BC4" w:rsidP="00F44BC4">
            <w:pPr>
              <w:rPr>
                <w:rFonts w:cstheme="minorHAnsi"/>
                <w:sz w:val="20"/>
                <w:szCs w:val="20"/>
              </w:rPr>
            </w:pPr>
            <w:r w:rsidRPr="00C159E2">
              <w:rPr>
                <w:rFonts w:cstheme="minorHAnsi"/>
                <w:sz w:val="20"/>
                <w:szCs w:val="20"/>
              </w:rPr>
              <w:t>radio</w:t>
            </w:r>
          </w:p>
        </w:tc>
      </w:tr>
      <w:tr w:rsidR="00F44BC4" w:rsidRPr="00C159E2" w:rsidTr="00F44BC4">
        <w:trPr>
          <w:trHeight w:val="432"/>
        </w:trPr>
        <w:tc>
          <w:tcPr>
            <w:tcW w:w="2280" w:type="pct"/>
            <w:gridSpan w:val="3"/>
            <w:vAlign w:val="center"/>
          </w:tcPr>
          <w:p w:rsidR="00F44BC4" w:rsidRPr="00C159E2" w:rsidRDefault="00F44BC4" w:rsidP="00F44BC4">
            <w:pPr>
              <w:rPr>
                <w:rFonts w:cstheme="minorHAnsi"/>
                <w:sz w:val="20"/>
                <w:szCs w:val="20"/>
              </w:rPr>
            </w:pPr>
            <w:r w:rsidRPr="00C159E2">
              <w:rPr>
                <w:rFonts w:cstheme="minorHAnsi"/>
                <w:sz w:val="20"/>
                <w:szCs w:val="20"/>
              </w:rPr>
              <w:t xml:space="preserve">Vrste izvođenja nastave </w:t>
            </w:r>
          </w:p>
        </w:tc>
        <w:tc>
          <w:tcPr>
            <w:tcW w:w="1252"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468" w:type="pct"/>
            <w:gridSpan w:val="4"/>
            <w:vAlign w:val="center"/>
          </w:tcPr>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8"/>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F44BC4">
        <w:trPr>
          <w:trHeight w:val="432"/>
        </w:trPr>
        <w:tc>
          <w:tcPr>
            <w:tcW w:w="2280"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Komentari</w:t>
            </w:r>
          </w:p>
        </w:tc>
        <w:tc>
          <w:tcPr>
            <w:tcW w:w="2720" w:type="pct"/>
            <w:gridSpan w:val="7"/>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35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0,30</w:t>
            </w:r>
          </w:p>
        </w:tc>
        <w:tc>
          <w:tcPr>
            <w:tcW w:w="1357"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85"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0,30</w:t>
            </w:r>
          </w:p>
        </w:tc>
        <w:tc>
          <w:tcPr>
            <w:tcW w:w="715"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15" w:type="pct"/>
            <w:tcMar>
              <w:left w:w="28" w:type="dxa"/>
              <w:right w:w="28" w:type="dxa"/>
            </w:tcMar>
            <w:vAlign w:val="center"/>
          </w:tcPr>
          <w:p w:rsidR="00F44BC4" w:rsidRPr="00C159E2" w:rsidRDefault="00F44BC4" w:rsidP="00F44BC4">
            <w:pPr>
              <w:rPr>
                <w:rFonts w:cstheme="minorHAnsi"/>
                <w:sz w:val="20"/>
                <w:szCs w:val="20"/>
              </w:rPr>
            </w:pPr>
          </w:p>
        </w:tc>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13"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35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1357"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85"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715"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15"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213"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35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357"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85" w:type="pct"/>
            <w:tcMar>
              <w:left w:w="28" w:type="dxa"/>
              <w:right w:w="28" w:type="dxa"/>
            </w:tcMar>
            <w:vAlign w:val="center"/>
          </w:tcPr>
          <w:p w:rsidR="00F44BC4" w:rsidRPr="00C159E2" w:rsidRDefault="00F44BC4" w:rsidP="00F44BC4">
            <w:pPr>
              <w:rPr>
                <w:rFonts w:cstheme="minorHAnsi"/>
                <w:sz w:val="20"/>
                <w:szCs w:val="20"/>
              </w:rPr>
            </w:pPr>
          </w:p>
        </w:tc>
        <w:tc>
          <w:tcPr>
            <w:tcW w:w="715"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15"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213"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92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35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357" w:type="pct"/>
            <w:gridSpan w:val="2"/>
            <w:tcMar>
              <w:left w:w="28" w:type="dxa"/>
              <w:right w:w="28" w:type="dxa"/>
            </w:tcMar>
            <w:vAlign w:val="center"/>
          </w:tcPr>
          <w:p w:rsidR="00F44BC4" w:rsidRPr="00C159E2" w:rsidRDefault="00F44BC4" w:rsidP="00F44BC4">
            <w:pPr>
              <w:rPr>
                <w:rFonts w:cstheme="minorHAnsi"/>
                <w:sz w:val="20"/>
                <w:szCs w:val="20"/>
              </w:rPr>
            </w:pPr>
          </w:p>
        </w:tc>
        <w:tc>
          <w:tcPr>
            <w:tcW w:w="285"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15" w:type="pct"/>
            <w:gridSpan w:val="2"/>
            <w:tcMar>
              <w:left w:w="28" w:type="dxa"/>
              <w:right w:w="28" w:type="dxa"/>
            </w:tcMar>
            <w:vAlign w:val="center"/>
          </w:tcPr>
          <w:p w:rsidR="00F44BC4" w:rsidRPr="00C159E2" w:rsidRDefault="00F44BC4" w:rsidP="00F44BC4">
            <w:pPr>
              <w:rPr>
                <w:rFonts w:cstheme="minorHAnsi"/>
                <w:sz w:val="20"/>
                <w:szCs w:val="20"/>
              </w:rPr>
            </w:pPr>
          </w:p>
        </w:tc>
        <w:tc>
          <w:tcPr>
            <w:tcW w:w="215"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F44BC4" w:rsidRPr="00C159E2" w:rsidRDefault="00F44BC4" w:rsidP="00F44BC4">
            <w:pPr>
              <w:rPr>
                <w:rFonts w:cstheme="minorHAnsi"/>
                <w:sz w:val="20"/>
                <w:szCs w:val="20"/>
              </w:rPr>
            </w:pPr>
          </w:p>
        </w:tc>
        <w:tc>
          <w:tcPr>
            <w:tcW w:w="213"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*ukoliko student uspješno položi kolokvije (ostvari minimalno 50% mogućih bodova kolokvija) oslobođen je polaganja pismenog dijela ispita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Ocjenjivanje i vrednovanje rada studenata tijekom nastave i na završnom ispitu</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159E2"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r>
            <w:tr w:rsidR="00F44BC4" w:rsidRPr="00C159E2"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0,20</w:t>
                  </w:r>
                </w:p>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50% mogućih bodova svakog kolokvija ili pisanog dijela ispita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Obvezatna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Ceramella Nick; Lee, Elizabeth: Cambridge English for the Media, Cambridge University Press, 2013.</w:t>
            </w:r>
          </w:p>
          <w:p w:rsidR="00F44BC4" w:rsidRPr="00C159E2" w:rsidRDefault="00F44BC4" w:rsidP="00F44BC4">
            <w:pPr>
              <w:rPr>
                <w:rFonts w:cstheme="minorHAnsi"/>
                <w:sz w:val="20"/>
                <w:szCs w:val="20"/>
              </w:rPr>
            </w:pPr>
            <w:r w:rsidRPr="00C159E2">
              <w:rPr>
                <w:rFonts w:cstheme="minorHAnsi"/>
                <w:sz w:val="20"/>
                <w:szCs w:val="20"/>
              </w:rPr>
              <w:t>Cox, Kathy; Hill, David: EAP now! English for Academic Purposes, Pearson Longman, 2011.</w:t>
            </w:r>
          </w:p>
          <w:p w:rsidR="00F44BC4" w:rsidRPr="00C159E2" w:rsidRDefault="00F44BC4" w:rsidP="00F44BC4">
            <w:pPr>
              <w:rPr>
                <w:rFonts w:cstheme="minorHAnsi"/>
                <w:sz w:val="20"/>
                <w:szCs w:val="20"/>
              </w:rPr>
            </w:pPr>
            <w:r w:rsidRPr="00C159E2">
              <w:rPr>
                <w:rFonts w:cstheme="minorHAnsi"/>
                <w:sz w:val="20"/>
                <w:szCs w:val="20"/>
              </w:rPr>
              <w:t xml:space="preserve">Evans, Virginia; Doodley, Jenny; Roger, P. Henrietta: Career Paths: Art &amp; Design, Express Publishing </w:t>
            </w:r>
          </w:p>
          <w:p w:rsidR="00F44BC4" w:rsidRPr="00C159E2" w:rsidRDefault="00F44BC4" w:rsidP="00F44BC4">
            <w:pPr>
              <w:rPr>
                <w:rFonts w:cstheme="minorHAnsi"/>
                <w:sz w:val="20"/>
                <w:szCs w:val="20"/>
              </w:rPr>
            </w:pPr>
            <w:r w:rsidRPr="00C159E2">
              <w:rPr>
                <w:rFonts w:cstheme="minorHAnsi"/>
                <w:sz w:val="20"/>
                <w:szCs w:val="20"/>
              </w:rPr>
              <w:t>Moore, Charles; Doodley, Jenny: Career Paths: Journalism, Express Publishing</w:t>
            </w:r>
          </w:p>
          <w:p w:rsidR="00F44BC4" w:rsidRPr="00C159E2" w:rsidRDefault="00F44BC4" w:rsidP="00F44BC4">
            <w:pPr>
              <w:rPr>
                <w:rFonts w:cstheme="minorHAnsi"/>
                <w:sz w:val="20"/>
                <w:szCs w:val="20"/>
              </w:rPr>
            </w:pPr>
            <w:r w:rsidRPr="00C159E2">
              <w:rPr>
                <w:rFonts w:cstheme="minorHAnsi"/>
                <w:sz w:val="20"/>
                <w:szCs w:val="20"/>
              </w:rPr>
              <w:t>Pierce, Allison;  Doodley, Jenny: Career Paths: Museum Management &amp; Curatorship,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Roger, Bloom, Max: Career Paths: Public Relations,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Roger,Graham, Alan: Career Paths: Sports, Express Publishing</w:t>
            </w:r>
          </w:p>
          <w:p w:rsidR="00F44BC4" w:rsidRPr="00C159E2" w:rsidRDefault="00F44BC4" w:rsidP="00F44BC4">
            <w:pPr>
              <w:rPr>
                <w:rFonts w:cstheme="minorHAnsi"/>
                <w:sz w:val="20"/>
                <w:szCs w:val="20"/>
              </w:rPr>
            </w:pPr>
            <w:r w:rsidRPr="00C159E2">
              <w:rPr>
                <w:rFonts w:cstheme="minorHAnsi"/>
                <w:sz w:val="20"/>
                <w:szCs w:val="20"/>
              </w:rPr>
              <w:lastRenderedPageBreak/>
              <w:t>Evans, Virginia; Doodley, Jenny; Garza, Veronica: Career Paths: Tourism,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Wheeler Alan: Career Paths: Worldwide Sports Events, Express Publishing</w:t>
            </w:r>
          </w:p>
          <w:p w:rsidR="00F44BC4" w:rsidRPr="00C159E2" w:rsidRDefault="00F44BC4" w:rsidP="00F44BC4">
            <w:pPr>
              <w:rPr>
                <w:rFonts w:cstheme="minorHAnsi"/>
                <w:sz w:val="20"/>
                <w:szCs w:val="20"/>
              </w:rPr>
            </w:pPr>
            <w:r w:rsidRPr="00C159E2">
              <w:rPr>
                <w:rFonts w:cstheme="minorHAnsi"/>
                <w:sz w:val="20"/>
                <w:szCs w:val="20"/>
              </w:rPr>
              <w:t>Taylor, John; Zeter, Jeff: Career Paths: Business English,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Brown, Henry: Career Paths: Management I, Express Publishing</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aktualni, relevantni (didaktizirani) tekstovi objavljeni na webu s područja kulture, medija, menadžmenta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u sljedećem semestru</w:t>
            </w:r>
          </w:p>
          <w:p w:rsidR="00F44BC4" w:rsidRPr="00C159E2" w:rsidRDefault="00F44BC4" w:rsidP="00F44BC4">
            <w:pPr>
              <w:rPr>
                <w:rFonts w:cstheme="minorHAnsi"/>
                <w:sz w:val="20"/>
                <w:szCs w:val="20"/>
              </w:rPr>
            </w:pP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Tjelesna i zdravstvena kultura 1</w:t>
            </w:r>
          </w:p>
        </w:tc>
      </w:tr>
      <w:tr w:rsidR="00F44BC4" w:rsidRPr="00C159E2" w:rsidTr="00F44BC4">
        <w:trPr>
          <w:trHeight w:val="259"/>
        </w:trPr>
        <w:tc>
          <w:tcPr>
            <w:tcW w:w="1715"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Zoran Pupovac, predavač </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Peddiplomski sveučilišni studij Kultura, mediji i menadžment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BAKM-15</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Obavezni predmet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1.godina</w:t>
            </w:r>
          </w:p>
        </w:tc>
      </w:tr>
      <w:tr w:rsidR="00F44BC4" w:rsidRPr="00C159E2" w:rsidTr="00F44BC4">
        <w:trPr>
          <w:trHeight w:val="255"/>
        </w:trPr>
        <w:tc>
          <w:tcPr>
            <w:tcW w:w="1715"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1</w:t>
            </w:r>
          </w:p>
        </w:tc>
      </w:tr>
      <w:tr w:rsidR="00F44BC4" w:rsidRPr="00C159E2" w:rsidTr="00F44BC4">
        <w:trPr>
          <w:trHeight w:val="255"/>
        </w:trPr>
        <w:tc>
          <w:tcPr>
            <w:tcW w:w="1715" w:type="pct"/>
            <w:vMerge/>
            <w:vAlign w:val="center"/>
          </w:tcPr>
          <w:p w:rsidR="00F44BC4" w:rsidRPr="00C159E2" w:rsidRDefault="00F44BC4" w:rsidP="00F44BC4">
            <w:pPr>
              <w:rPr>
                <w:rFonts w:cstheme="minorHAnsi"/>
                <w:sz w:val="20"/>
                <w:szCs w:val="20"/>
              </w:rPr>
            </w:pP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30 (10+20+0)</w:t>
            </w:r>
          </w:p>
        </w:tc>
      </w:tr>
    </w:tbl>
    <w:p w:rsidR="00F44BC4" w:rsidRPr="00C159E2" w:rsidRDefault="00F44BC4" w:rsidP="00F44BC4">
      <w:pPr>
        <w:rPr>
          <w:rFonts w:cstheme="minorHAnsi"/>
          <w:sz w:val="20"/>
          <w:szCs w:val="20"/>
        </w:rPr>
      </w:pPr>
    </w:p>
    <w:tbl>
      <w:tblPr>
        <w:tblW w:w="5228"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850"/>
        <w:gridCol w:w="439"/>
        <w:gridCol w:w="1355"/>
        <w:gridCol w:w="1181"/>
        <w:gridCol w:w="425"/>
        <w:gridCol w:w="882"/>
        <w:gridCol w:w="786"/>
        <w:gridCol w:w="417"/>
        <w:gridCol w:w="1951"/>
        <w:gridCol w:w="559"/>
      </w:tblGrid>
      <w:tr w:rsidR="00F44BC4" w:rsidRPr="00C159E2" w:rsidTr="002C3372">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1. OPIS PREDMETA</w:t>
            </w:r>
          </w:p>
          <w:p w:rsidR="00F44BC4" w:rsidRPr="00C159E2" w:rsidRDefault="00F44BC4" w:rsidP="00F44BC4">
            <w:pPr>
              <w:rPr>
                <w:rFonts w:cstheme="minorHAnsi"/>
                <w:sz w:val="20"/>
                <w:szCs w:val="20"/>
              </w:rPr>
            </w:pPr>
          </w:p>
        </w:tc>
      </w:tr>
      <w:tr w:rsidR="00F44BC4" w:rsidRPr="00C159E2" w:rsidTr="002C3372">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2C3372">
        <w:trPr>
          <w:trHeight w:val="188"/>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Upisan redovni preddiplomski sveučilišni studij na Akademiji za umjetnost i kulturu u Osijeku.</w:t>
            </w:r>
          </w:p>
          <w:p w:rsidR="00F44BC4" w:rsidRPr="00C159E2" w:rsidRDefault="00F44BC4" w:rsidP="00F44BC4">
            <w:pPr>
              <w:rPr>
                <w:rFonts w:cstheme="minorHAnsi"/>
                <w:sz w:val="20"/>
                <w:szCs w:val="20"/>
              </w:rPr>
            </w:pPr>
            <w:r w:rsidRPr="00C159E2">
              <w:rPr>
                <w:rFonts w:cstheme="minorHAnsi"/>
                <w:sz w:val="20"/>
                <w:szCs w:val="20"/>
              </w:rPr>
              <w:t>Studenti bi trebali imati osnovna motorička znanja.</w:t>
            </w:r>
          </w:p>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izvršenih svih obveza iz predmeta TZK 1, studenti će moći:</w:t>
            </w:r>
          </w:p>
          <w:p w:rsidR="00F44BC4" w:rsidRPr="00C159E2" w:rsidRDefault="00F44BC4" w:rsidP="00F44BC4">
            <w:pPr>
              <w:rPr>
                <w:rFonts w:cstheme="minorHAnsi"/>
                <w:sz w:val="20"/>
                <w:szCs w:val="20"/>
              </w:rPr>
            </w:pPr>
            <w:r w:rsidRPr="00C159E2">
              <w:rPr>
                <w:rFonts w:cstheme="minorHAnsi"/>
                <w:sz w:val="20"/>
                <w:szCs w:val="20"/>
              </w:rPr>
              <w:t>1. Objasniti važnost zagrijavanja u pojedinoj kineziološkoj aktivnosti</w:t>
            </w:r>
          </w:p>
          <w:p w:rsidR="00F44BC4" w:rsidRPr="00C159E2" w:rsidRDefault="00F44BC4" w:rsidP="00F44BC4">
            <w:pPr>
              <w:rPr>
                <w:rFonts w:cstheme="minorHAnsi"/>
                <w:sz w:val="20"/>
                <w:szCs w:val="20"/>
              </w:rPr>
            </w:pPr>
            <w:r w:rsidRPr="00C159E2">
              <w:rPr>
                <w:rFonts w:cstheme="minorHAnsi"/>
                <w:sz w:val="20"/>
                <w:szCs w:val="20"/>
              </w:rPr>
              <w:t>2. Pokazati osnovne elemente pojedine kineziološke aktivnosti</w:t>
            </w:r>
          </w:p>
          <w:p w:rsidR="00F44BC4" w:rsidRPr="00C159E2" w:rsidRDefault="00F44BC4" w:rsidP="00F44BC4">
            <w:pPr>
              <w:rPr>
                <w:rFonts w:cstheme="minorHAnsi"/>
                <w:sz w:val="20"/>
                <w:szCs w:val="20"/>
              </w:rPr>
            </w:pPr>
            <w:r w:rsidRPr="00C159E2">
              <w:rPr>
                <w:rFonts w:cstheme="minorHAnsi"/>
                <w:sz w:val="20"/>
                <w:szCs w:val="20"/>
              </w:rPr>
              <w:t>3. Izraziti neka osnovna pravila pojedine kineziološke aktivnosti</w:t>
            </w:r>
          </w:p>
          <w:p w:rsidR="00F44BC4" w:rsidRPr="00C159E2" w:rsidRDefault="00F44BC4" w:rsidP="00F44BC4">
            <w:pPr>
              <w:rPr>
                <w:rFonts w:cstheme="minorHAnsi"/>
                <w:sz w:val="20"/>
                <w:szCs w:val="20"/>
              </w:rPr>
            </w:pPr>
            <w:r w:rsidRPr="00C159E2">
              <w:rPr>
                <w:rFonts w:cstheme="minorHAnsi"/>
                <w:sz w:val="20"/>
                <w:szCs w:val="20"/>
              </w:rPr>
              <w:t>4. Pokazati pravilno izvođenje nekih novih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5. Objasniti važnost istezanja u pojedinoj kineziološkoj aktivnosti</w:t>
            </w:r>
          </w:p>
          <w:p w:rsidR="00F44BC4" w:rsidRPr="00C159E2" w:rsidRDefault="00F44BC4" w:rsidP="00F44BC4">
            <w:pPr>
              <w:rPr>
                <w:rFonts w:cstheme="minorHAnsi"/>
                <w:sz w:val="20"/>
                <w:szCs w:val="20"/>
              </w:rPr>
            </w:pPr>
            <w:r w:rsidRPr="00C159E2">
              <w:rPr>
                <w:rFonts w:cstheme="minorHAnsi"/>
                <w:sz w:val="20"/>
                <w:szCs w:val="20"/>
              </w:rPr>
              <w:t>6. Ponoviti zadane nove elemente pojedine kineziološke aktivnosti u serijama</w:t>
            </w:r>
          </w:p>
          <w:p w:rsidR="00F44BC4" w:rsidRPr="00C159E2" w:rsidRDefault="00F44BC4" w:rsidP="00F44BC4">
            <w:pPr>
              <w:rPr>
                <w:rFonts w:cstheme="minorHAnsi"/>
                <w:sz w:val="20"/>
                <w:szCs w:val="20"/>
              </w:rPr>
            </w:pPr>
            <w:r w:rsidRPr="00C159E2">
              <w:rPr>
                <w:rFonts w:cstheme="minorHAnsi"/>
                <w:sz w:val="20"/>
                <w:szCs w:val="20"/>
              </w:rPr>
              <w:t>7. Objasniti osnovne termine pojedine kineziološke aktivnosti</w:t>
            </w:r>
          </w:p>
          <w:p w:rsidR="00F44BC4" w:rsidRPr="00C159E2" w:rsidRDefault="00F44BC4" w:rsidP="00F44BC4">
            <w:pPr>
              <w:rPr>
                <w:rFonts w:cstheme="minorHAnsi"/>
                <w:sz w:val="20"/>
                <w:szCs w:val="20"/>
              </w:rPr>
            </w:pPr>
            <w:r w:rsidRPr="00C159E2">
              <w:rPr>
                <w:rFonts w:cstheme="minorHAnsi"/>
                <w:sz w:val="20"/>
                <w:szCs w:val="20"/>
              </w:rPr>
              <w:t>8. Objasniti osnove o utjecaju redovitog vježbanja na zdravlje</w:t>
            </w:r>
          </w:p>
          <w:p w:rsidR="00F44BC4" w:rsidRPr="00C159E2" w:rsidRDefault="00F44BC4" w:rsidP="00F44BC4">
            <w:pPr>
              <w:rPr>
                <w:rFonts w:cstheme="minorHAnsi"/>
                <w:sz w:val="20"/>
                <w:szCs w:val="20"/>
              </w:rPr>
            </w:pPr>
            <w:r w:rsidRPr="00C159E2">
              <w:rPr>
                <w:rFonts w:cstheme="minorHAnsi"/>
                <w:sz w:val="20"/>
                <w:szCs w:val="20"/>
              </w:rPr>
              <w:t>9. Integrirati motorička znanja i vještine za samostalno tjelesno vježbanje i/ili natjecanje</w:t>
            </w:r>
          </w:p>
          <w:p w:rsidR="00F44BC4" w:rsidRPr="00C159E2" w:rsidRDefault="00F44BC4" w:rsidP="00F44BC4">
            <w:pPr>
              <w:rPr>
                <w:rFonts w:cstheme="minorHAnsi"/>
                <w:sz w:val="20"/>
                <w:szCs w:val="20"/>
              </w:rPr>
            </w:pPr>
          </w:p>
        </w:tc>
      </w:tr>
      <w:tr w:rsidR="00F44BC4" w:rsidRPr="00C159E2" w:rsidTr="002C3372">
        <w:trPr>
          <w:trHeight w:val="323"/>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Usvajanje novih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Ponavljanje tehničkih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Primjena pomoćnih i elementarnih igara u procesu učenja pojedine kineziološke aktivnosti</w:t>
            </w:r>
          </w:p>
          <w:p w:rsidR="00F44BC4" w:rsidRPr="00C159E2" w:rsidRDefault="00F44BC4" w:rsidP="00F44BC4">
            <w:pPr>
              <w:rPr>
                <w:rFonts w:cstheme="minorHAnsi"/>
                <w:sz w:val="20"/>
                <w:szCs w:val="20"/>
              </w:rPr>
            </w:pPr>
            <w:r w:rsidRPr="00C159E2">
              <w:rPr>
                <w:rFonts w:cstheme="minorHAnsi"/>
                <w:sz w:val="20"/>
                <w:szCs w:val="20"/>
              </w:rPr>
              <w:t>Usavršavanje elemenata pojedine kineziološke aktivnosti</w:t>
            </w:r>
          </w:p>
          <w:p w:rsidR="00F44BC4" w:rsidRPr="00C159E2" w:rsidRDefault="00F44BC4" w:rsidP="00F44BC4">
            <w:pPr>
              <w:rPr>
                <w:rFonts w:cstheme="minorHAnsi"/>
                <w:sz w:val="20"/>
                <w:szCs w:val="20"/>
              </w:rPr>
            </w:pPr>
            <w:r w:rsidRPr="00C159E2">
              <w:rPr>
                <w:rFonts w:cstheme="minorHAnsi"/>
                <w:sz w:val="20"/>
                <w:szCs w:val="20"/>
              </w:rPr>
              <w:t>Usvajanje kompleksa vježbi zagrijavanja za pojedinu kineziološku aktivnost</w:t>
            </w:r>
          </w:p>
          <w:p w:rsidR="00F44BC4" w:rsidRPr="00C159E2" w:rsidRDefault="00F44BC4" w:rsidP="00F44BC4">
            <w:pPr>
              <w:rPr>
                <w:rFonts w:cstheme="minorHAnsi"/>
                <w:sz w:val="20"/>
                <w:szCs w:val="20"/>
              </w:rPr>
            </w:pPr>
            <w:r w:rsidRPr="00C159E2">
              <w:rPr>
                <w:rFonts w:cstheme="minorHAnsi"/>
                <w:sz w:val="20"/>
                <w:szCs w:val="20"/>
              </w:rPr>
              <w:t>Usvajanje kompleksa vježbi istezanja za pojedinu kineziološku aktivnost</w:t>
            </w:r>
          </w:p>
          <w:p w:rsidR="00F44BC4" w:rsidRPr="00C159E2" w:rsidRDefault="00F44BC4" w:rsidP="00F44BC4">
            <w:pPr>
              <w:rPr>
                <w:rFonts w:cstheme="minorHAnsi"/>
                <w:sz w:val="20"/>
                <w:szCs w:val="20"/>
              </w:rPr>
            </w:pPr>
            <w:r w:rsidRPr="00C159E2">
              <w:rPr>
                <w:rFonts w:cstheme="minorHAnsi"/>
                <w:sz w:val="20"/>
                <w:szCs w:val="20"/>
              </w:rPr>
              <w:t>Ponavljanje osnovnih pravila pojedine kineziološke aktivnosti</w:t>
            </w:r>
          </w:p>
          <w:p w:rsidR="00F44BC4" w:rsidRPr="00C159E2" w:rsidRDefault="00F44BC4" w:rsidP="00F44BC4">
            <w:pPr>
              <w:rPr>
                <w:rFonts w:cstheme="minorHAnsi"/>
                <w:sz w:val="20"/>
                <w:szCs w:val="20"/>
              </w:rPr>
            </w:pPr>
            <w:r w:rsidRPr="00C159E2">
              <w:rPr>
                <w:rFonts w:cstheme="minorHAnsi"/>
                <w:sz w:val="20"/>
                <w:szCs w:val="20"/>
              </w:rPr>
              <w:t xml:space="preserve">Usvajanje osnovnih tehničko – taktičkih elemenata pojedine kineziološke aktivnosti </w:t>
            </w:r>
          </w:p>
          <w:p w:rsidR="00F44BC4" w:rsidRPr="00C159E2" w:rsidRDefault="00F44BC4" w:rsidP="00F44BC4">
            <w:pPr>
              <w:rPr>
                <w:rFonts w:cstheme="minorHAnsi"/>
                <w:sz w:val="20"/>
                <w:szCs w:val="20"/>
              </w:rPr>
            </w:pPr>
            <w:r w:rsidRPr="00C159E2">
              <w:rPr>
                <w:rFonts w:cstheme="minorHAnsi"/>
                <w:sz w:val="20"/>
                <w:szCs w:val="20"/>
              </w:rPr>
              <w:lastRenderedPageBreak/>
              <w:t>Natjecanje i igra</w:t>
            </w:r>
          </w:p>
          <w:p w:rsidR="00F44BC4" w:rsidRPr="00C159E2" w:rsidRDefault="00F44BC4" w:rsidP="00F44BC4">
            <w:pPr>
              <w:rPr>
                <w:rFonts w:cstheme="minorHAnsi"/>
                <w:sz w:val="20"/>
                <w:szCs w:val="20"/>
              </w:rPr>
            </w:pPr>
            <w:r w:rsidRPr="00C159E2">
              <w:rPr>
                <w:rFonts w:cstheme="minorHAnsi"/>
                <w:sz w:val="20"/>
                <w:szCs w:val="20"/>
              </w:rPr>
              <w:t>Uvježbavanje i automatizacija vježbi u svrhu prevencije od ozljeda</w:t>
            </w:r>
          </w:p>
          <w:p w:rsidR="00F44BC4" w:rsidRPr="00C159E2" w:rsidRDefault="00F44BC4" w:rsidP="00F44BC4">
            <w:pPr>
              <w:rPr>
                <w:rFonts w:cstheme="minorHAnsi"/>
                <w:sz w:val="20"/>
                <w:szCs w:val="20"/>
              </w:rPr>
            </w:pPr>
            <w:r w:rsidRPr="00C159E2">
              <w:rPr>
                <w:rFonts w:cstheme="minorHAnsi"/>
                <w:sz w:val="20"/>
                <w:szCs w:val="20"/>
              </w:rPr>
              <w:t xml:space="preserve">Usvajanje osnovne terminologije za pojedine kineziološke aktivnosti </w:t>
            </w:r>
          </w:p>
        </w:tc>
      </w:tr>
      <w:tr w:rsidR="00F44BC4" w:rsidRPr="00C159E2" w:rsidTr="002C3372">
        <w:trPr>
          <w:trHeight w:val="432"/>
        </w:trPr>
        <w:tc>
          <w:tcPr>
            <w:tcW w:w="1850"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264"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 w:val="20"/>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886" w:type="pct"/>
            <w:gridSpan w:val="4"/>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2C3372">
        <w:trPr>
          <w:trHeight w:val="432"/>
        </w:trPr>
        <w:tc>
          <w:tcPr>
            <w:tcW w:w="1850"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3150" w:type="pct"/>
            <w:gridSpan w:val="7"/>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2C3372">
        <w:trPr>
          <w:trHeight w:val="111"/>
        </w:trPr>
        <w:tc>
          <w:tcPr>
            <w:tcW w:w="939"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23" w:type="pct"/>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1288"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16" w:type="pct"/>
            <w:vAlign w:val="center"/>
          </w:tcPr>
          <w:p w:rsidR="00F44BC4" w:rsidRPr="00C159E2" w:rsidRDefault="00F44BC4" w:rsidP="00F44BC4">
            <w:pPr>
              <w:rPr>
                <w:rFonts w:cstheme="minorHAnsi"/>
                <w:sz w:val="20"/>
                <w:szCs w:val="20"/>
              </w:rPr>
            </w:pPr>
            <w:r w:rsidRPr="00C159E2">
              <w:rPr>
                <w:rFonts w:cstheme="minorHAnsi"/>
                <w:sz w:val="20"/>
                <w:szCs w:val="20"/>
              </w:rPr>
              <w:t>0,20</w:t>
            </w:r>
          </w:p>
        </w:tc>
        <w:tc>
          <w:tcPr>
            <w:tcW w:w="847" w:type="pct"/>
            <w:gridSpan w:val="2"/>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12" w:type="pct"/>
            <w:vAlign w:val="center"/>
          </w:tcPr>
          <w:p w:rsidR="00F44BC4" w:rsidRPr="00C159E2" w:rsidRDefault="00F44BC4" w:rsidP="00F44BC4">
            <w:pPr>
              <w:rPr>
                <w:rFonts w:cstheme="minorHAnsi"/>
                <w:sz w:val="20"/>
                <w:szCs w:val="20"/>
              </w:rPr>
            </w:pPr>
          </w:p>
        </w:tc>
        <w:tc>
          <w:tcPr>
            <w:tcW w:w="991"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84"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2C3372">
        <w:trPr>
          <w:trHeight w:val="108"/>
        </w:trPr>
        <w:tc>
          <w:tcPr>
            <w:tcW w:w="939"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23" w:type="pct"/>
            <w:vAlign w:val="center"/>
          </w:tcPr>
          <w:p w:rsidR="00F44BC4" w:rsidRPr="00C159E2" w:rsidRDefault="00F44BC4" w:rsidP="00F44BC4">
            <w:pPr>
              <w:rPr>
                <w:rFonts w:cstheme="minorHAnsi"/>
                <w:sz w:val="20"/>
                <w:szCs w:val="20"/>
              </w:rPr>
            </w:pPr>
          </w:p>
        </w:tc>
        <w:tc>
          <w:tcPr>
            <w:tcW w:w="1288"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1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47" w:type="pct"/>
            <w:gridSpan w:val="2"/>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1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91"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284"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2C3372">
        <w:trPr>
          <w:trHeight w:val="108"/>
        </w:trPr>
        <w:tc>
          <w:tcPr>
            <w:tcW w:w="939"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23"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88"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16" w:type="pct"/>
            <w:vAlign w:val="center"/>
          </w:tcPr>
          <w:p w:rsidR="00F44BC4" w:rsidRPr="00C159E2" w:rsidRDefault="00F44BC4" w:rsidP="00F44BC4">
            <w:pPr>
              <w:rPr>
                <w:rFonts w:cstheme="minorHAnsi"/>
                <w:sz w:val="20"/>
                <w:szCs w:val="20"/>
              </w:rPr>
            </w:pPr>
          </w:p>
        </w:tc>
        <w:tc>
          <w:tcPr>
            <w:tcW w:w="847" w:type="pct"/>
            <w:gridSpan w:val="2"/>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1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91"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284"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2C3372">
        <w:trPr>
          <w:trHeight w:val="108"/>
        </w:trPr>
        <w:tc>
          <w:tcPr>
            <w:tcW w:w="939"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23"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88" w:type="pct"/>
            <w:gridSpan w:val="2"/>
            <w:vAlign w:val="center"/>
          </w:tcPr>
          <w:p w:rsidR="00F44BC4" w:rsidRPr="00C159E2" w:rsidRDefault="00F44BC4" w:rsidP="00F44BC4">
            <w:pPr>
              <w:rPr>
                <w:rFonts w:cstheme="minorHAnsi"/>
                <w:sz w:val="20"/>
                <w:szCs w:val="20"/>
              </w:rPr>
            </w:pPr>
          </w:p>
        </w:tc>
        <w:tc>
          <w:tcPr>
            <w:tcW w:w="21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47" w:type="pct"/>
            <w:gridSpan w:val="2"/>
            <w:vAlign w:val="center"/>
          </w:tcPr>
          <w:p w:rsidR="00F44BC4" w:rsidRPr="00C159E2" w:rsidRDefault="00F44BC4" w:rsidP="00F44BC4">
            <w:pPr>
              <w:rPr>
                <w:rFonts w:cstheme="minorHAnsi"/>
                <w:sz w:val="20"/>
                <w:szCs w:val="20"/>
              </w:rPr>
            </w:pPr>
          </w:p>
        </w:tc>
        <w:tc>
          <w:tcPr>
            <w:tcW w:w="212"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91" w:type="pct"/>
            <w:vAlign w:val="center"/>
          </w:tcPr>
          <w:p w:rsidR="00F44BC4" w:rsidRPr="00C159E2" w:rsidRDefault="00F44BC4" w:rsidP="00F44BC4">
            <w:pPr>
              <w:rPr>
                <w:rFonts w:cstheme="minorHAnsi"/>
                <w:sz w:val="20"/>
                <w:szCs w:val="20"/>
              </w:rPr>
            </w:pPr>
          </w:p>
        </w:tc>
        <w:tc>
          <w:tcPr>
            <w:tcW w:w="284"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159E2"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80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  20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1.10. Obvezatna literatura (u trenutku prijave prijedloga studijskog programa)</w:t>
            </w:r>
          </w:p>
        </w:tc>
      </w:tr>
      <w:tr w:rsidR="00F44BC4" w:rsidRPr="00C159E2" w:rsidTr="002C3372">
        <w:trPr>
          <w:trHeight w:val="169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1.11.Dopunska literatura (u trenutku prijave prijedloga studijskog programa)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Zbornici radova ljetnih škola kineziologa RH. Dostupno na: http://www.hrks.hr/zbornici.htm </w:t>
            </w:r>
          </w:p>
          <w:p w:rsidR="00F44BC4" w:rsidRPr="00C159E2" w:rsidRDefault="00F44BC4" w:rsidP="00F44BC4">
            <w:pPr>
              <w:rPr>
                <w:rFonts w:cstheme="minorHAnsi"/>
                <w:sz w:val="20"/>
                <w:szCs w:val="20"/>
              </w:rPr>
            </w:pPr>
            <w:r w:rsidRPr="00C159E2">
              <w:rPr>
                <w:rFonts w:cstheme="minorHAnsi"/>
                <w:sz w:val="20"/>
                <w:szCs w:val="20"/>
              </w:rPr>
              <w:t>Kulier, I. (2010). Zbogom debljino – strategija mršavljenja. Knjiga. Zagreb. V.B.Z. d.o.o.</w:t>
            </w:r>
          </w:p>
          <w:p w:rsidR="00F44BC4" w:rsidRPr="00C159E2" w:rsidRDefault="00F44BC4" w:rsidP="00F44BC4">
            <w:pPr>
              <w:rPr>
                <w:rFonts w:cstheme="minorHAnsi"/>
                <w:sz w:val="20"/>
                <w:szCs w:val="20"/>
              </w:rPr>
            </w:pPr>
            <w:r w:rsidRPr="00C159E2">
              <w:rPr>
                <w:rFonts w:cstheme="minorHAnsi"/>
                <w:sz w:val="20"/>
                <w:szCs w:val="20"/>
              </w:rPr>
              <w:t>Moore, A. (2010). Standardni plesovi. Zagreb: Znanje.</w:t>
            </w:r>
          </w:p>
          <w:p w:rsidR="00F44BC4" w:rsidRPr="00C159E2" w:rsidRDefault="00F44BC4" w:rsidP="00F44BC4">
            <w:pPr>
              <w:rPr>
                <w:rFonts w:cstheme="minorHAnsi"/>
                <w:sz w:val="20"/>
                <w:szCs w:val="20"/>
              </w:rPr>
            </w:pPr>
            <w:r w:rsidRPr="00C159E2">
              <w:rPr>
                <w:rFonts w:cstheme="minorHAnsi"/>
                <w:sz w:val="20"/>
                <w:szCs w:val="20"/>
              </w:rPr>
              <w:t>Milanović, D. (2009). Teorija i metodika treninga. Zagreb: Kineziološki fakultet Sveučilišta u Zagrebu.</w:t>
            </w:r>
          </w:p>
          <w:p w:rsidR="00F44BC4" w:rsidRPr="00C159E2" w:rsidRDefault="00F44BC4" w:rsidP="00F44BC4">
            <w:pPr>
              <w:rPr>
                <w:rFonts w:cstheme="minorHAnsi"/>
                <w:sz w:val="20"/>
                <w:szCs w:val="20"/>
              </w:rPr>
            </w:pPr>
            <w:r w:rsidRPr="00C159E2">
              <w:rPr>
                <w:rFonts w:cstheme="minorHAnsi"/>
                <w:sz w:val="20"/>
                <w:szCs w:val="20"/>
              </w:rPr>
              <w:t>Jukić, I., Marković. G. (2005). Kondicijske vježbe s utezima. Zagreb. Kineziološki fakultet Sveučilišta u Zagrebu.</w:t>
            </w:r>
          </w:p>
          <w:p w:rsidR="00F44BC4" w:rsidRPr="00C159E2" w:rsidRDefault="00F44BC4" w:rsidP="00F44BC4">
            <w:pPr>
              <w:rPr>
                <w:rFonts w:cstheme="minorHAnsi"/>
                <w:sz w:val="20"/>
                <w:szCs w:val="20"/>
              </w:rPr>
            </w:pPr>
            <w:r w:rsidRPr="00C159E2">
              <w:rPr>
                <w:rFonts w:cstheme="minorHAnsi"/>
                <w:sz w:val="20"/>
                <w:szCs w:val="20"/>
              </w:rPr>
              <w:t>Kulier, I. (2001). Što jedemo. Zagreb: Impress.</w:t>
            </w:r>
          </w:p>
          <w:p w:rsidR="00F44BC4" w:rsidRPr="00C159E2" w:rsidRDefault="00F44BC4" w:rsidP="00F44BC4">
            <w:pPr>
              <w:rPr>
                <w:rFonts w:cstheme="minorHAnsi"/>
                <w:sz w:val="20"/>
                <w:szCs w:val="20"/>
              </w:rPr>
            </w:pPr>
            <w:r w:rsidRPr="00C159E2">
              <w:rPr>
                <w:rFonts w:cstheme="minorHAnsi"/>
                <w:sz w:val="20"/>
                <w:szCs w:val="20"/>
              </w:rPr>
              <w:lastRenderedPageBreak/>
              <w:t>Čorak, N. (2001). Fitness Bodybuilding. Zagreb: Hinus.</w:t>
            </w:r>
          </w:p>
          <w:p w:rsidR="00F44BC4" w:rsidRPr="00C159E2" w:rsidRDefault="00F44BC4" w:rsidP="00F44BC4">
            <w:pPr>
              <w:rPr>
                <w:rFonts w:cstheme="minorHAnsi"/>
                <w:sz w:val="20"/>
                <w:szCs w:val="20"/>
              </w:rPr>
            </w:pPr>
            <w:r w:rsidRPr="00C159E2">
              <w:rPr>
                <w:rFonts w:cstheme="minorHAnsi"/>
                <w:sz w:val="20"/>
                <w:szCs w:val="20"/>
              </w:rPr>
              <w:t>Klinika za dječje bolesti Zagreb, Služba za reproduktivno zdravlje (2001). Kontracepcija - vodič kroz metode i sredstva za spriječavanje trudnoće, Zagreb.</w:t>
            </w:r>
          </w:p>
          <w:p w:rsidR="00F44BC4" w:rsidRPr="00C159E2" w:rsidRDefault="00F44BC4" w:rsidP="00F44BC4">
            <w:pPr>
              <w:rPr>
                <w:rFonts w:cstheme="minorHAnsi"/>
                <w:sz w:val="20"/>
                <w:szCs w:val="20"/>
              </w:rPr>
            </w:pPr>
            <w:r w:rsidRPr="00C159E2">
              <w:rPr>
                <w:rFonts w:cstheme="minorHAnsi"/>
                <w:sz w:val="20"/>
                <w:szCs w:val="20"/>
              </w:rPr>
              <w:t>Clark, N. (2000). Sportska prehrana. Zagreb: Gopal.</w:t>
            </w:r>
          </w:p>
          <w:p w:rsidR="00F44BC4" w:rsidRPr="00C159E2" w:rsidRDefault="00F44BC4" w:rsidP="00F44BC4">
            <w:pPr>
              <w:rPr>
                <w:rFonts w:cstheme="minorHAnsi"/>
                <w:sz w:val="20"/>
                <w:szCs w:val="20"/>
              </w:rPr>
            </w:pPr>
            <w:r w:rsidRPr="00C159E2">
              <w:rPr>
                <w:rFonts w:cstheme="minorHAnsi"/>
                <w:sz w:val="20"/>
                <w:szCs w:val="20"/>
              </w:rPr>
              <w:t>Maheśvarananda, P. M. (2000). Sustav joga u svakodnevnom životu. Ibera Verlang, Beč.</w:t>
            </w:r>
          </w:p>
          <w:p w:rsidR="00F44BC4" w:rsidRPr="00C159E2" w:rsidRDefault="00F44BC4" w:rsidP="00F44BC4">
            <w:pPr>
              <w:rPr>
                <w:rFonts w:cstheme="minorHAnsi"/>
                <w:sz w:val="20"/>
                <w:szCs w:val="20"/>
              </w:rPr>
            </w:pPr>
            <w:r w:rsidRPr="00C159E2">
              <w:rPr>
                <w:rFonts w:cstheme="minorHAnsi"/>
                <w:sz w:val="20"/>
                <w:szCs w:val="20"/>
              </w:rPr>
              <w:t>Klinika za dječje bolesti Zagreb, Služba za reproduktivno zdravlje (2000). Spolno prenosive bolesti, Reproduktivno zdravlje, Metode i sredstva za zaštitu od trudnoće, Zagreb.</w:t>
            </w:r>
          </w:p>
          <w:p w:rsidR="00F44BC4" w:rsidRPr="00C159E2" w:rsidRDefault="00F44BC4" w:rsidP="00F44BC4">
            <w:pPr>
              <w:rPr>
                <w:rFonts w:cstheme="minorHAnsi"/>
                <w:sz w:val="20"/>
                <w:szCs w:val="20"/>
              </w:rPr>
            </w:pPr>
            <w:r w:rsidRPr="00C159E2">
              <w:rPr>
                <w:rFonts w:cstheme="minorHAnsi"/>
                <w:sz w:val="20"/>
                <w:szCs w:val="20"/>
              </w:rPr>
              <w:t>Mišigoj-Duraković, M. i sur. (1999). Tjelesno vježbanje i zdravlje. Zagreb: Fakultet za fizičku kulturu</w:t>
            </w:r>
          </w:p>
          <w:p w:rsidR="00F44BC4" w:rsidRPr="00C159E2" w:rsidRDefault="00F44BC4" w:rsidP="00F44BC4">
            <w:pPr>
              <w:rPr>
                <w:rFonts w:cstheme="minorHAnsi"/>
                <w:sz w:val="20"/>
                <w:szCs w:val="20"/>
              </w:rPr>
            </w:pP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F44BC4" w:rsidRPr="00C159E2" w:rsidTr="002C3372">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Vođenje evidencije o redovitosti pohađanja nastave Tjelesne i zdravstvene kulture, aktivnosti i zalaganja na nastavi što je uvjet za potpis.</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3"/>
        <w:gridCol w:w="3685"/>
        <w:gridCol w:w="2833"/>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Ekonomika kulture i kreativnih industrija</w:t>
            </w:r>
          </w:p>
        </w:tc>
      </w:tr>
      <w:tr w:rsidR="00F44BC4" w:rsidRPr="00C159E2" w:rsidTr="00F44BC4">
        <w:trPr>
          <w:trHeight w:val="259"/>
        </w:trPr>
        <w:tc>
          <w:tcPr>
            <w:tcW w:w="1668"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332"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Doc. dr. sc. Marija Šain</w:t>
            </w:r>
          </w:p>
          <w:p w:rsidR="00F44BC4" w:rsidRPr="00C159E2" w:rsidRDefault="00F44BC4" w:rsidP="00F44BC4">
            <w:pPr>
              <w:rPr>
                <w:rFonts w:cstheme="minorHAnsi"/>
                <w:sz w:val="20"/>
                <w:szCs w:val="20"/>
              </w:rPr>
            </w:pP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Marija Tolušić, viši predavač</w:t>
            </w: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Preddiplomski sveučilišni studij Kultura, mediji i menadžment </w:t>
            </w:r>
          </w:p>
          <w:p w:rsidR="00F44BC4" w:rsidRPr="00C159E2" w:rsidRDefault="00F44BC4" w:rsidP="00F44BC4">
            <w:pPr>
              <w:rPr>
                <w:rFonts w:cstheme="minorHAnsi"/>
                <w:sz w:val="20"/>
                <w:szCs w:val="20"/>
              </w:rPr>
            </w:pP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BAKM-16</w:t>
            </w: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Obvezni stručni kolegij</w:t>
            </w:r>
          </w:p>
        </w:tc>
      </w:tr>
      <w:tr w:rsidR="00F44BC4" w:rsidRPr="00C159E2" w:rsidTr="00F44BC4">
        <w:trPr>
          <w:trHeight w:val="405"/>
        </w:trPr>
        <w:tc>
          <w:tcPr>
            <w:tcW w:w="1668"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332"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 godina </w:t>
            </w:r>
          </w:p>
        </w:tc>
      </w:tr>
      <w:tr w:rsidR="00F44BC4" w:rsidRPr="00C159E2" w:rsidTr="00F44BC4">
        <w:trPr>
          <w:trHeight w:val="255"/>
        </w:trPr>
        <w:tc>
          <w:tcPr>
            <w:tcW w:w="1668"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84"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49" w:type="pct"/>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rPr>
          <w:trHeight w:val="255"/>
        </w:trPr>
        <w:tc>
          <w:tcPr>
            <w:tcW w:w="1668" w:type="pct"/>
            <w:vMerge/>
            <w:vAlign w:val="center"/>
          </w:tcPr>
          <w:p w:rsidR="00F44BC4" w:rsidRPr="00C159E2" w:rsidRDefault="00F44BC4" w:rsidP="00F44BC4">
            <w:pPr>
              <w:rPr>
                <w:rFonts w:cstheme="minorHAnsi"/>
                <w:sz w:val="20"/>
                <w:szCs w:val="20"/>
              </w:rPr>
            </w:pPr>
          </w:p>
        </w:tc>
        <w:tc>
          <w:tcPr>
            <w:tcW w:w="1884"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49" w:type="pct"/>
            <w:vAlign w:val="center"/>
          </w:tcPr>
          <w:p w:rsidR="00F44BC4" w:rsidRPr="00C159E2" w:rsidRDefault="00F44BC4" w:rsidP="00F44BC4">
            <w:pPr>
              <w:rPr>
                <w:rFonts w:cstheme="minorHAnsi"/>
                <w:sz w:val="20"/>
                <w:szCs w:val="20"/>
              </w:rPr>
            </w:pPr>
            <w:r w:rsidRPr="00C159E2">
              <w:rPr>
                <w:rFonts w:cstheme="minorHAnsi"/>
                <w:sz w:val="20"/>
                <w:szCs w:val="20"/>
              </w:rPr>
              <w:t>75 (60+0+15)</w:t>
            </w:r>
          </w:p>
        </w:tc>
      </w:tr>
    </w:tbl>
    <w:p w:rsidR="00F44BC4" w:rsidRPr="00C159E2" w:rsidRDefault="00F44BC4" w:rsidP="00F44BC4">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567"/>
        <w:gridCol w:w="1205"/>
        <w:gridCol w:w="1205"/>
        <w:gridCol w:w="425"/>
        <w:gridCol w:w="902"/>
        <w:gridCol w:w="659"/>
        <w:gridCol w:w="567"/>
        <w:gridCol w:w="1982"/>
        <w:gridCol w:w="567"/>
      </w:tblGrid>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1. OPIS PREDMETA</w:t>
            </w:r>
          </w:p>
          <w:p w:rsidR="00F44BC4" w:rsidRPr="00C159E2" w:rsidRDefault="00F44BC4" w:rsidP="00F44BC4">
            <w:pPr>
              <w:rPr>
                <w:rFonts w:cstheme="minorHAnsi"/>
                <w:sz w:val="20"/>
                <w:szCs w:val="20"/>
              </w:rPr>
            </w:pPr>
          </w:p>
        </w:tc>
      </w:tr>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188"/>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položenog kolegijastudent će moći:</w:t>
            </w:r>
          </w:p>
          <w:p w:rsidR="00F44BC4" w:rsidRPr="00C159E2" w:rsidRDefault="00F44BC4" w:rsidP="00F44BC4">
            <w:pPr>
              <w:rPr>
                <w:rFonts w:cstheme="minorHAnsi"/>
                <w:sz w:val="20"/>
                <w:szCs w:val="20"/>
              </w:rPr>
            </w:pPr>
            <w:r w:rsidRPr="00C159E2">
              <w:rPr>
                <w:rFonts w:cstheme="minorHAnsi"/>
                <w:sz w:val="20"/>
                <w:szCs w:val="20"/>
              </w:rPr>
              <w:t>Opisati prirodu ekonomike kao znanosti koja se bavi  rješavanjem problema oskudice.</w:t>
            </w:r>
          </w:p>
          <w:p w:rsidR="00F44BC4" w:rsidRPr="00C159E2" w:rsidRDefault="00F44BC4" w:rsidP="00F44BC4">
            <w:pPr>
              <w:rPr>
                <w:rFonts w:cstheme="minorHAnsi"/>
                <w:sz w:val="20"/>
                <w:szCs w:val="20"/>
              </w:rPr>
            </w:pPr>
            <w:r w:rsidRPr="00C159E2">
              <w:rPr>
                <w:rFonts w:cstheme="minorHAnsi"/>
                <w:sz w:val="20"/>
                <w:szCs w:val="20"/>
              </w:rPr>
              <w:t>Analizirati  poslovni ciklus i ekonomska zbivanja na tržištu kulturnih dobara i dobara kreativnih industrija pomoću analize ponude i potražnje.</w:t>
            </w:r>
          </w:p>
          <w:p w:rsidR="00F44BC4" w:rsidRPr="00C159E2" w:rsidRDefault="00F44BC4" w:rsidP="00F44BC4">
            <w:pPr>
              <w:rPr>
                <w:rFonts w:cstheme="minorHAnsi"/>
                <w:sz w:val="20"/>
                <w:szCs w:val="20"/>
              </w:rPr>
            </w:pPr>
            <w:r w:rsidRPr="00C159E2">
              <w:rPr>
                <w:rFonts w:cstheme="minorHAnsi"/>
                <w:sz w:val="20"/>
                <w:szCs w:val="20"/>
              </w:rPr>
              <w:t>Definirati i objasniti utjecaj kulture i kreativnih industrija na  gospodarstvo</w:t>
            </w:r>
          </w:p>
          <w:p w:rsidR="00F44BC4" w:rsidRPr="00C159E2" w:rsidRDefault="00F44BC4" w:rsidP="00F44BC4">
            <w:pPr>
              <w:rPr>
                <w:rFonts w:cstheme="minorHAnsi"/>
                <w:sz w:val="20"/>
                <w:szCs w:val="20"/>
              </w:rPr>
            </w:pPr>
            <w:r w:rsidRPr="00C159E2">
              <w:rPr>
                <w:rFonts w:cstheme="minorHAnsi"/>
                <w:sz w:val="20"/>
                <w:szCs w:val="20"/>
              </w:rPr>
              <w:t>Procijeniti i povezati čimbenike koji utječu na ponašanje poduzeća/organizacija s naglaskom na kreativne industrije</w:t>
            </w:r>
          </w:p>
          <w:p w:rsidR="00F44BC4" w:rsidRPr="00C159E2" w:rsidRDefault="00F44BC4" w:rsidP="00F44BC4">
            <w:pPr>
              <w:rPr>
                <w:rFonts w:cstheme="minorHAnsi"/>
                <w:sz w:val="20"/>
                <w:szCs w:val="20"/>
              </w:rPr>
            </w:pPr>
            <w:r w:rsidRPr="00C159E2">
              <w:rPr>
                <w:rFonts w:cstheme="minorHAnsi"/>
                <w:sz w:val="20"/>
                <w:szCs w:val="20"/>
              </w:rPr>
              <w:t>Objasniti ciljeve, načela, mjere, instrumente i modele kulturne politike</w:t>
            </w:r>
          </w:p>
          <w:p w:rsidR="00F44BC4" w:rsidRPr="00C159E2" w:rsidRDefault="00F44BC4" w:rsidP="00F44BC4">
            <w:pPr>
              <w:rPr>
                <w:rFonts w:cstheme="minorHAnsi"/>
                <w:sz w:val="20"/>
                <w:szCs w:val="20"/>
              </w:rPr>
            </w:pPr>
            <w:r w:rsidRPr="00C159E2">
              <w:rPr>
                <w:rFonts w:cstheme="minorHAnsi"/>
                <w:sz w:val="20"/>
                <w:szCs w:val="20"/>
              </w:rPr>
              <w:t>Povezati i usporediti makroekonomske parametre s razvojem kulture i kreativnih industrija</w:t>
            </w:r>
          </w:p>
          <w:p w:rsidR="00F44BC4" w:rsidRPr="00C159E2" w:rsidRDefault="00F44BC4" w:rsidP="00F44BC4">
            <w:pPr>
              <w:rPr>
                <w:rFonts w:cstheme="minorHAnsi"/>
                <w:sz w:val="20"/>
                <w:szCs w:val="20"/>
              </w:rPr>
            </w:pPr>
          </w:p>
        </w:tc>
      </w:tr>
      <w:tr w:rsidR="00F44BC4" w:rsidRPr="00C159E2" w:rsidTr="00F44BC4">
        <w:trPr>
          <w:trHeight w:val="323"/>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Uvod u ekonomiku kulture</w:t>
            </w:r>
          </w:p>
          <w:p w:rsidR="00F44BC4" w:rsidRPr="00C159E2" w:rsidRDefault="00F44BC4" w:rsidP="00F44BC4">
            <w:pPr>
              <w:rPr>
                <w:rFonts w:cstheme="minorHAnsi"/>
                <w:sz w:val="20"/>
                <w:szCs w:val="20"/>
              </w:rPr>
            </w:pPr>
            <w:r w:rsidRPr="00C159E2">
              <w:rPr>
                <w:rFonts w:cstheme="minorHAnsi"/>
                <w:sz w:val="20"/>
                <w:szCs w:val="20"/>
              </w:rPr>
              <w:t>Kratka orijentacija u razvitku ekonomske misi</w:t>
            </w:r>
          </w:p>
          <w:p w:rsidR="00F44BC4" w:rsidRPr="00C159E2" w:rsidRDefault="00F44BC4" w:rsidP="00F44BC4">
            <w:pPr>
              <w:rPr>
                <w:rFonts w:cstheme="minorHAnsi"/>
                <w:sz w:val="20"/>
                <w:szCs w:val="20"/>
              </w:rPr>
            </w:pPr>
            <w:r w:rsidRPr="00C159E2">
              <w:rPr>
                <w:rFonts w:cstheme="minorHAnsi"/>
                <w:sz w:val="20"/>
                <w:szCs w:val="20"/>
              </w:rPr>
              <w:t>Ekonomski profil kulturalnog sektora</w:t>
            </w:r>
          </w:p>
          <w:p w:rsidR="00F44BC4" w:rsidRPr="00C159E2" w:rsidRDefault="00F44BC4" w:rsidP="00F44BC4">
            <w:pPr>
              <w:rPr>
                <w:rFonts w:cstheme="minorHAnsi"/>
                <w:sz w:val="20"/>
                <w:szCs w:val="20"/>
              </w:rPr>
            </w:pPr>
            <w:r w:rsidRPr="00C159E2">
              <w:rPr>
                <w:rFonts w:cstheme="minorHAnsi"/>
                <w:sz w:val="20"/>
                <w:szCs w:val="20"/>
              </w:rPr>
              <w:t>Značenje i utjecaj kulture i kreativnih industrija na  ekonomiju/gospodarstvo</w:t>
            </w:r>
          </w:p>
          <w:p w:rsidR="00F44BC4" w:rsidRPr="00C159E2" w:rsidRDefault="00F44BC4" w:rsidP="00F44BC4">
            <w:pPr>
              <w:rPr>
                <w:rFonts w:cstheme="minorHAnsi"/>
                <w:sz w:val="20"/>
                <w:szCs w:val="20"/>
              </w:rPr>
            </w:pPr>
            <w:r w:rsidRPr="00C159E2">
              <w:rPr>
                <w:rFonts w:cstheme="minorHAnsi"/>
                <w:sz w:val="20"/>
                <w:szCs w:val="20"/>
              </w:rPr>
              <w:t>Tržišta kulturalnih dobara i usluga</w:t>
            </w:r>
          </w:p>
          <w:p w:rsidR="00F44BC4" w:rsidRPr="00C159E2" w:rsidRDefault="00F44BC4" w:rsidP="00F44BC4">
            <w:pPr>
              <w:rPr>
                <w:rFonts w:cstheme="minorHAnsi"/>
                <w:sz w:val="20"/>
                <w:szCs w:val="20"/>
              </w:rPr>
            </w:pPr>
            <w:r w:rsidRPr="00C159E2">
              <w:rPr>
                <w:rFonts w:cstheme="minorHAnsi"/>
                <w:sz w:val="20"/>
                <w:szCs w:val="20"/>
              </w:rPr>
              <w:t>Pravno-ekonomska organizacija kreativnih industrija i institucija kulture</w:t>
            </w:r>
          </w:p>
          <w:p w:rsidR="00F44BC4" w:rsidRPr="00C159E2" w:rsidRDefault="00F44BC4" w:rsidP="00F44BC4">
            <w:pPr>
              <w:rPr>
                <w:rFonts w:cstheme="minorHAnsi"/>
                <w:sz w:val="20"/>
                <w:szCs w:val="20"/>
              </w:rPr>
            </w:pPr>
            <w:r w:rsidRPr="00C159E2">
              <w:rPr>
                <w:rFonts w:cstheme="minorHAnsi"/>
                <w:sz w:val="20"/>
                <w:szCs w:val="20"/>
              </w:rPr>
              <w:t>Kulturna politika kao dio javne politike koja utječe na rad u kulturi i kreativnim industrijama</w:t>
            </w:r>
          </w:p>
          <w:p w:rsidR="00F44BC4" w:rsidRPr="00C159E2" w:rsidRDefault="00F44BC4" w:rsidP="00F44BC4">
            <w:pPr>
              <w:rPr>
                <w:rFonts w:cstheme="minorHAnsi"/>
                <w:sz w:val="20"/>
                <w:szCs w:val="20"/>
              </w:rPr>
            </w:pPr>
            <w:r w:rsidRPr="00C159E2">
              <w:rPr>
                <w:rFonts w:cstheme="minorHAnsi"/>
                <w:sz w:val="20"/>
                <w:szCs w:val="20"/>
              </w:rPr>
              <w:t>Kulturna politika – ciljevi, načela, mjere, instrumenti, modeli</w:t>
            </w:r>
          </w:p>
          <w:p w:rsidR="00F44BC4" w:rsidRPr="00C159E2" w:rsidRDefault="00F44BC4" w:rsidP="00F44BC4">
            <w:pPr>
              <w:rPr>
                <w:rFonts w:cstheme="minorHAnsi"/>
                <w:sz w:val="20"/>
                <w:szCs w:val="20"/>
              </w:rPr>
            </w:pPr>
            <w:r w:rsidRPr="00C159E2">
              <w:rPr>
                <w:rFonts w:cstheme="minorHAnsi"/>
                <w:sz w:val="20"/>
                <w:szCs w:val="20"/>
              </w:rPr>
              <w:t>Mikroekonomika potražnje I nabave</w:t>
            </w:r>
          </w:p>
          <w:p w:rsidR="00F44BC4" w:rsidRPr="00C159E2" w:rsidRDefault="00F44BC4" w:rsidP="00F44BC4">
            <w:pPr>
              <w:rPr>
                <w:rFonts w:cstheme="minorHAnsi"/>
                <w:sz w:val="20"/>
                <w:szCs w:val="20"/>
              </w:rPr>
            </w:pPr>
            <w:r w:rsidRPr="00C159E2">
              <w:rPr>
                <w:rFonts w:cstheme="minorHAnsi"/>
                <w:sz w:val="20"/>
                <w:szCs w:val="20"/>
              </w:rPr>
              <w:t>Proizvodnja, troškovi i nabava kulturalnih dobara</w:t>
            </w:r>
          </w:p>
          <w:p w:rsidR="00F44BC4" w:rsidRPr="00C159E2" w:rsidRDefault="00F44BC4" w:rsidP="00F44BC4">
            <w:pPr>
              <w:rPr>
                <w:rFonts w:cstheme="minorHAnsi"/>
                <w:sz w:val="20"/>
                <w:szCs w:val="20"/>
              </w:rPr>
            </w:pPr>
            <w:r w:rsidRPr="00C159E2">
              <w:rPr>
                <w:rFonts w:cstheme="minorHAnsi"/>
                <w:sz w:val="20"/>
                <w:szCs w:val="20"/>
              </w:rPr>
              <w:t>Potrošnja kulturalnih dobara</w:t>
            </w:r>
          </w:p>
          <w:p w:rsidR="00F44BC4" w:rsidRPr="00C159E2" w:rsidRDefault="00F44BC4" w:rsidP="00F44BC4">
            <w:pPr>
              <w:rPr>
                <w:rFonts w:cstheme="minorHAnsi"/>
                <w:sz w:val="20"/>
                <w:szCs w:val="20"/>
              </w:rPr>
            </w:pPr>
            <w:r w:rsidRPr="00C159E2">
              <w:rPr>
                <w:rFonts w:cstheme="minorHAnsi"/>
                <w:sz w:val="20"/>
                <w:szCs w:val="20"/>
              </w:rPr>
              <w:lastRenderedPageBreak/>
              <w:t>Tržišta rada i copyright</w:t>
            </w:r>
          </w:p>
          <w:p w:rsidR="00F44BC4" w:rsidRPr="00C159E2" w:rsidRDefault="00F44BC4" w:rsidP="00F44BC4">
            <w:pPr>
              <w:rPr>
                <w:rFonts w:cstheme="minorHAnsi"/>
                <w:sz w:val="20"/>
                <w:szCs w:val="20"/>
              </w:rPr>
            </w:pPr>
            <w:r w:rsidRPr="00C159E2">
              <w:rPr>
                <w:rFonts w:cstheme="minorHAnsi"/>
                <w:sz w:val="20"/>
                <w:szCs w:val="20"/>
              </w:rPr>
              <w:t>Temeljima ekonomike ( nezaposlenost, bruto nacionalni proizvod, investicije, poslovni ciklus) I njezin utjecaj na kulturnu  i kreativnu industriju</w:t>
            </w:r>
          </w:p>
          <w:p w:rsidR="00F44BC4" w:rsidRPr="00C159E2" w:rsidRDefault="00F44BC4" w:rsidP="00F44BC4">
            <w:pPr>
              <w:rPr>
                <w:rFonts w:cstheme="minorHAnsi"/>
                <w:sz w:val="20"/>
                <w:szCs w:val="20"/>
              </w:rPr>
            </w:pPr>
          </w:p>
        </w:tc>
      </w:tr>
      <w:tr w:rsidR="00F44BC4" w:rsidRPr="00C159E2" w:rsidTr="00F44BC4">
        <w:trPr>
          <w:trHeight w:val="432"/>
        </w:trPr>
        <w:tc>
          <w:tcPr>
            <w:tcW w:w="1796"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286"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 w:val="20"/>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918" w:type="pct"/>
            <w:gridSpan w:val="4"/>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F44BC4">
        <w:trPr>
          <w:trHeight w:val="432"/>
        </w:trPr>
        <w:tc>
          <w:tcPr>
            <w:tcW w:w="1796"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3204" w:type="pct"/>
            <w:gridSpan w:val="7"/>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89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8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0,5</w:t>
            </w:r>
          </w:p>
        </w:tc>
        <w:tc>
          <w:tcPr>
            <w:tcW w:w="1224"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1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0,5</w:t>
            </w:r>
          </w:p>
        </w:tc>
        <w:tc>
          <w:tcPr>
            <w:tcW w:w="793"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8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 xml:space="preserve">  1</w:t>
            </w:r>
          </w:p>
        </w:tc>
        <w:tc>
          <w:tcPr>
            <w:tcW w:w="100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9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8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*3</w:t>
            </w:r>
          </w:p>
        </w:tc>
        <w:tc>
          <w:tcPr>
            <w:tcW w:w="1224"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1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93"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9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24"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1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3*</w:t>
            </w:r>
          </w:p>
        </w:tc>
        <w:tc>
          <w:tcPr>
            <w:tcW w:w="793"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9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24" w:type="pct"/>
            <w:gridSpan w:val="2"/>
            <w:tcMar>
              <w:left w:w="28" w:type="dxa"/>
              <w:right w:w="28" w:type="dxa"/>
            </w:tcMar>
            <w:vAlign w:val="center"/>
          </w:tcPr>
          <w:p w:rsidR="00F44BC4" w:rsidRPr="00C159E2" w:rsidRDefault="00F44BC4" w:rsidP="00F44BC4">
            <w:pPr>
              <w:rPr>
                <w:rFonts w:cstheme="minorHAnsi"/>
                <w:sz w:val="20"/>
                <w:szCs w:val="20"/>
              </w:rPr>
            </w:pPr>
          </w:p>
        </w:tc>
        <w:tc>
          <w:tcPr>
            <w:tcW w:w="21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93" w:type="pct"/>
            <w:gridSpan w:val="2"/>
            <w:tcMar>
              <w:left w:w="28" w:type="dxa"/>
              <w:right w:w="28" w:type="dxa"/>
            </w:tcMar>
            <w:vAlign w:val="center"/>
          </w:tcPr>
          <w:p w:rsidR="00F44BC4" w:rsidRPr="00C159E2" w:rsidRDefault="00F44BC4" w:rsidP="00F44BC4">
            <w:pPr>
              <w:rPr>
                <w:rFonts w:cstheme="minorHAnsi"/>
                <w:sz w:val="20"/>
                <w:szCs w:val="20"/>
              </w:rPr>
            </w:pP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F44BC4" w:rsidRPr="00C159E2" w:rsidRDefault="00F44BC4" w:rsidP="00F44BC4">
            <w:pPr>
              <w:rPr>
                <w:rFonts w:cstheme="minorHAnsi"/>
                <w:sz w:val="20"/>
                <w:szCs w:val="20"/>
              </w:rPr>
            </w:pPr>
          </w:p>
        </w:tc>
        <w:tc>
          <w:tcPr>
            <w:tcW w:w="28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226"/>
              <w:gridCol w:w="527"/>
              <w:gridCol w:w="559"/>
            </w:tblGrid>
            <w:tr w:rsidR="00F44BC4" w:rsidRPr="00C159E2" w:rsidTr="002C3372">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2C3372">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22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2C3372">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r>
            <w:tr w:rsidR="00F44BC4" w:rsidRPr="00C159E2" w:rsidTr="002C3372">
              <w:trPr>
                <w:trHeight w:val="372"/>
              </w:trPr>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0,5</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2C3372">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0,5</w:t>
                  </w:r>
                </w:p>
                <w:p w:rsidR="00F44BC4" w:rsidRPr="00C159E2" w:rsidRDefault="00F44BC4" w:rsidP="00F44BC4">
                  <w:pPr>
                    <w:rPr>
                      <w:rFonts w:cstheme="minorHAnsi"/>
                      <w:sz w:val="20"/>
                      <w:szCs w:val="20"/>
                    </w:rPr>
                  </w:pP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2C3372">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Istraživanje, sistematizacija i analiza podataka, izrada seminarskog zadatka.</w:t>
                  </w: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20</w:t>
                  </w:r>
                </w:p>
              </w:tc>
            </w:tr>
            <w:tr w:rsidR="00F44BC4" w:rsidRPr="00C159E2" w:rsidTr="002C3372">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3</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pisana provjera</w:t>
                  </w: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36*</w:t>
                  </w: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60</w:t>
                  </w:r>
                </w:p>
              </w:tc>
            </w:tr>
            <w:tr w:rsidR="00F44BC4" w:rsidRPr="00C159E2" w:rsidTr="002C3372">
              <w:tc>
                <w:tcPr>
                  <w:tcW w:w="17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Ukupno</w:t>
                  </w:r>
                </w:p>
              </w:tc>
              <w:tc>
                <w:tcPr>
                  <w:tcW w:w="6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96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62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22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2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5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1.10. Obvezatna literatura (u trenutku prijave prijedloga studijskog programa)</w:t>
            </w:r>
          </w:p>
        </w:tc>
      </w:tr>
      <w:tr w:rsidR="00F44BC4" w:rsidRPr="00C159E2" w:rsidTr="00F44BC4">
        <w:trPr>
          <w:trHeight w:val="169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Samuelson, P.A., W. Nordhaus, Ekonomija, 15. izdanje, Mate, Zagreb, 2000. </w:t>
            </w:r>
          </w:p>
          <w:p w:rsidR="00F44BC4" w:rsidRPr="00C159E2" w:rsidRDefault="00F44BC4" w:rsidP="00F44BC4">
            <w:pPr>
              <w:rPr>
                <w:rFonts w:cstheme="minorHAnsi"/>
                <w:sz w:val="20"/>
                <w:szCs w:val="20"/>
              </w:rPr>
            </w:pPr>
            <w:r w:rsidRPr="00C159E2">
              <w:rPr>
                <w:rFonts w:cstheme="minorHAnsi"/>
                <w:sz w:val="20"/>
                <w:szCs w:val="20"/>
              </w:rPr>
              <w:t>Ferenčak, I., Počela ekonomike,  2. Izmijenjeno i dopunjeno izdanje, Ekonomski fakultet u Osijeku, 2003.</w:t>
            </w:r>
          </w:p>
          <w:p w:rsidR="00F44BC4" w:rsidRPr="00C159E2" w:rsidRDefault="00F44BC4" w:rsidP="00F44BC4">
            <w:pPr>
              <w:rPr>
                <w:rFonts w:cstheme="minorHAnsi"/>
                <w:sz w:val="20"/>
                <w:szCs w:val="20"/>
              </w:rPr>
            </w:pPr>
            <w:r w:rsidRPr="00C159E2">
              <w:rPr>
                <w:rFonts w:cstheme="minorHAnsi"/>
                <w:sz w:val="20"/>
                <w:szCs w:val="20"/>
              </w:rPr>
              <w:t>Towse , R.: A Textbook of Cultural Economics, Cambridge University Press, Cambridge, 2010. (Tousi, Rut, Ekonomika kulture,Clio,Beograd) 2012.</w:t>
            </w:r>
          </w:p>
          <w:p w:rsidR="00F44BC4" w:rsidRPr="00C159E2" w:rsidRDefault="00F44BC4" w:rsidP="00F44BC4">
            <w:pPr>
              <w:rPr>
                <w:rFonts w:cstheme="minorHAnsi"/>
                <w:sz w:val="20"/>
                <w:szCs w:val="20"/>
              </w:rPr>
            </w:pPr>
            <w:r w:rsidRPr="00C159E2">
              <w:rPr>
                <w:rFonts w:cstheme="minorHAnsi"/>
                <w:sz w:val="20"/>
                <w:szCs w:val="20"/>
              </w:rPr>
              <w:t>Hartley, J. (2007), Kreativne industrije, Clio, Beograd</w:t>
            </w:r>
          </w:p>
          <w:p w:rsidR="00F44BC4" w:rsidRPr="00C159E2" w:rsidRDefault="00F44BC4" w:rsidP="00F44BC4">
            <w:pPr>
              <w:rPr>
                <w:rFonts w:cstheme="minorHAnsi"/>
                <w:sz w:val="20"/>
                <w:szCs w:val="20"/>
              </w:rPr>
            </w:pPr>
            <w:r w:rsidRPr="00C159E2">
              <w:rPr>
                <w:rFonts w:cstheme="minorHAnsi"/>
                <w:sz w:val="20"/>
                <w:szCs w:val="20"/>
              </w:rPr>
              <w:t>Mikić, H. Lokalni razvoj &amp; Kulturne industrije, Fondacija Grupa za kreativna ekonomiju, Beograd, 2015.</w:t>
            </w:r>
          </w:p>
          <w:p w:rsidR="00F44BC4" w:rsidRPr="00C159E2" w:rsidRDefault="00F44BC4" w:rsidP="00F44BC4">
            <w:pPr>
              <w:rPr>
                <w:rFonts w:cstheme="minorHAnsi"/>
                <w:sz w:val="20"/>
                <w:szCs w:val="20"/>
              </w:rPr>
            </w:pPr>
            <w:r w:rsidRPr="00C159E2">
              <w:rPr>
                <w:rFonts w:cstheme="minorHAnsi"/>
                <w:sz w:val="20"/>
                <w:szCs w:val="20"/>
              </w:rPr>
              <w:t>Dragojević, S. Kulturna politika: europski pristupi i modeli, Zagreb, 2006 (doktorska disertacija)</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1.11.Dopunska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Mankiw, G., Osnove ekonomije, Mate, Zagreb, 2006.</w:t>
            </w:r>
          </w:p>
          <w:p w:rsidR="00F44BC4" w:rsidRPr="00C159E2" w:rsidRDefault="00F44BC4" w:rsidP="00F44BC4">
            <w:pPr>
              <w:rPr>
                <w:rFonts w:cstheme="minorHAnsi"/>
                <w:sz w:val="20"/>
                <w:szCs w:val="20"/>
              </w:rPr>
            </w:pPr>
            <w:r w:rsidRPr="00C159E2">
              <w:rPr>
                <w:rFonts w:cstheme="minorHAnsi"/>
                <w:sz w:val="20"/>
                <w:szCs w:val="20"/>
              </w:rPr>
              <w:t>Throsby, D., The Economics of Cultural Policy, Cambridge University Press, Cambridge, UK, 2010.</w:t>
            </w:r>
          </w:p>
          <w:p w:rsidR="00F44BC4" w:rsidRPr="00C159E2" w:rsidRDefault="00F44BC4" w:rsidP="00F44BC4">
            <w:pPr>
              <w:rPr>
                <w:rFonts w:cstheme="minorHAnsi"/>
                <w:sz w:val="20"/>
                <w:szCs w:val="20"/>
              </w:rPr>
            </w:pPr>
            <w:r w:rsidRPr="00C159E2">
              <w:rPr>
                <w:rFonts w:cstheme="minorHAnsi"/>
                <w:sz w:val="20"/>
                <w:szCs w:val="20"/>
              </w:rPr>
              <w:t>Tomašević, N.,Kreativna industrija I nakladništvo, Ljevak, Zagreb, 2015.</w:t>
            </w:r>
          </w:p>
          <w:p w:rsidR="00F44BC4" w:rsidRPr="00C159E2" w:rsidRDefault="00F44BC4" w:rsidP="00F44BC4">
            <w:pPr>
              <w:rPr>
                <w:rFonts w:cstheme="minorHAnsi"/>
                <w:sz w:val="20"/>
                <w:szCs w:val="20"/>
              </w:rPr>
            </w:pPr>
            <w:r w:rsidRPr="00C159E2">
              <w:rPr>
                <w:rFonts w:cstheme="minorHAnsi"/>
                <w:sz w:val="20"/>
                <w:szCs w:val="20"/>
              </w:rPr>
              <w:t>Frex, B. S., Arts&amp;Economics – Analysis &amp; Cultural Policy, Springer-Verlag, Berlin – New York, 2003</w:t>
            </w:r>
          </w:p>
          <w:p w:rsidR="00F44BC4" w:rsidRPr="00C159E2" w:rsidRDefault="00F44BC4" w:rsidP="00F44BC4">
            <w:pPr>
              <w:rPr>
                <w:rFonts w:cstheme="minorHAnsi"/>
                <w:sz w:val="20"/>
                <w:szCs w:val="20"/>
              </w:rPr>
            </w:pPr>
            <w:r w:rsidRPr="00C159E2">
              <w:rPr>
                <w:rFonts w:cstheme="minorHAnsi"/>
                <w:sz w:val="20"/>
                <w:szCs w:val="20"/>
              </w:rPr>
              <w:t>Rypkema, D., Mikić, H. Kulturno nasleđe&amp; Kreativne industrije, Fondacija Grupa za kreativna ekonomiju, Beograd, 2015.</w:t>
            </w:r>
          </w:p>
          <w:p w:rsidR="00F44BC4" w:rsidRPr="00C159E2" w:rsidRDefault="00F44BC4" w:rsidP="00F44BC4">
            <w:pPr>
              <w:rPr>
                <w:rFonts w:cstheme="minorHAnsi"/>
                <w:sz w:val="20"/>
                <w:szCs w:val="20"/>
              </w:rPr>
            </w:pPr>
            <w:r w:rsidRPr="00C159E2">
              <w:rPr>
                <w:rFonts w:cstheme="minorHAnsi"/>
                <w:sz w:val="20"/>
                <w:szCs w:val="20"/>
              </w:rPr>
              <w:t>Florida, Richard: The Rise of the Creative Class, Basic Books, New York, 2012.</w:t>
            </w:r>
          </w:p>
          <w:p w:rsidR="00F44BC4" w:rsidRPr="00C159E2" w:rsidRDefault="00F44BC4" w:rsidP="00F44BC4">
            <w:pPr>
              <w:rPr>
                <w:rFonts w:cstheme="minorHAnsi"/>
                <w:sz w:val="20"/>
                <w:szCs w:val="20"/>
              </w:rPr>
            </w:pPr>
            <w:r w:rsidRPr="00C159E2">
              <w:rPr>
                <w:rFonts w:cstheme="minorHAnsi"/>
                <w:sz w:val="20"/>
                <w:szCs w:val="20"/>
              </w:rPr>
              <w:t>Hartley, J.; Wen, Wen; Henry Siling Li: Creative economy and culture: Challenges, Changes and Futures of Creative  Industries, Sage Publications, London, 2014.</w:t>
            </w:r>
          </w:p>
          <w:p w:rsidR="00F44BC4" w:rsidRPr="00C159E2" w:rsidRDefault="00F44BC4" w:rsidP="00F44BC4">
            <w:pPr>
              <w:rPr>
                <w:rFonts w:cstheme="minorHAnsi"/>
                <w:sz w:val="20"/>
                <w:szCs w:val="20"/>
              </w:rPr>
            </w:pPr>
            <w:r w:rsidRPr="00C159E2">
              <w:rPr>
                <w:rFonts w:cstheme="minorHAnsi"/>
                <w:sz w:val="20"/>
                <w:szCs w:val="20"/>
              </w:rPr>
              <w:t>Hesmondhalgh, D.,Theculturalindustries, Sage Publications, London,2002.</w:t>
            </w:r>
          </w:p>
          <w:p w:rsidR="00F44BC4" w:rsidRPr="00C159E2" w:rsidRDefault="00F44BC4" w:rsidP="00F44BC4">
            <w:pPr>
              <w:rPr>
                <w:rFonts w:cstheme="minorHAnsi"/>
                <w:sz w:val="20"/>
                <w:szCs w:val="20"/>
              </w:rPr>
            </w:pPr>
            <w:r w:rsidRPr="00C159E2">
              <w:rPr>
                <w:rFonts w:cstheme="minorHAnsi"/>
                <w:sz w:val="20"/>
                <w:szCs w:val="20"/>
              </w:rPr>
              <w:t>Rosamund, Davies; Sighthorsson, Gauti: Introduction, theCretaive Industries – Fromtheory to Practice, Sage Publications, California, 2013.</w:t>
            </w:r>
          </w:p>
          <w:p w:rsidR="00F44BC4" w:rsidRPr="00C159E2" w:rsidRDefault="00F44BC4" w:rsidP="00F44BC4">
            <w:pPr>
              <w:rPr>
                <w:rFonts w:cstheme="minorHAnsi"/>
                <w:sz w:val="20"/>
                <w:szCs w:val="20"/>
              </w:rPr>
            </w:pPr>
            <w:r w:rsidRPr="00C159E2">
              <w:rPr>
                <w:rFonts w:cstheme="minorHAnsi"/>
                <w:sz w:val="20"/>
                <w:szCs w:val="20"/>
              </w:rPr>
              <w:t>Creating growth – Measuring cultural and creative markets in the EU (2014), EY, dostupno na http://www.creatingeurope.eu/en/wp-content/uploads/2014/11/study-full-en.pdf</w:t>
            </w:r>
          </w:p>
          <w:p w:rsidR="00F44BC4" w:rsidRPr="00C159E2" w:rsidRDefault="00F44BC4" w:rsidP="00F44BC4">
            <w:pPr>
              <w:rPr>
                <w:rFonts w:cstheme="minorHAnsi"/>
                <w:sz w:val="20"/>
                <w:szCs w:val="20"/>
              </w:rPr>
            </w:pPr>
            <w:r w:rsidRPr="00C159E2">
              <w:rPr>
                <w:rFonts w:cstheme="minorHAnsi"/>
                <w:sz w:val="20"/>
                <w:szCs w:val="20"/>
              </w:rPr>
              <w:t>UNESCO – Creative economy report – Specia ledition 2013., Widening local development path ways, New York,2013.</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kroz izradu i prezentaciju seminarskog zadatka</w:t>
            </w:r>
          </w:p>
          <w:p w:rsidR="00F44BC4" w:rsidRPr="00C159E2" w:rsidRDefault="00F44BC4" w:rsidP="00F44BC4">
            <w:pPr>
              <w:rPr>
                <w:rFonts w:cstheme="minorHAnsi"/>
                <w:sz w:val="20"/>
                <w:szCs w:val="20"/>
              </w:rPr>
            </w:pP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159E2" w:rsidTr="00F44BC4">
        <w:trPr>
          <w:trHeight w:hRule="exact" w:val="587"/>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820"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Uvod u komunikologiju</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Nositelj predmeta </w:t>
            </w:r>
          </w:p>
        </w:tc>
        <w:tc>
          <w:tcPr>
            <w:tcW w:w="3820"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Doc.dr.sc. Ivica Šola</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BAKM-17</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sveučilišni studij kultura, mediji i menadžment</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820" w:type="pct"/>
            <w:gridSpan w:val="2"/>
            <w:vAlign w:val="center"/>
          </w:tcPr>
          <w:p w:rsidR="00F44BC4" w:rsidRPr="00C159E2" w:rsidRDefault="00F44BC4" w:rsidP="00F44BC4">
            <w:pPr>
              <w:rPr>
                <w:rFonts w:cstheme="minorHAnsi"/>
                <w:sz w:val="20"/>
                <w:szCs w:val="20"/>
              </w:rPr>
            </w:pP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Obavezni kolegij</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1.Godina </w:t>
            </w:r>
          </w:p>
        </w:tc>
      </w:tr>
      <w:tr w:rsidR="00F44BC4" w:rsidRPr="00C159E2" w:rsidTr="00F44BC4">
        <w:trPr>
          <w:trHeight w:val="145"/>
        </w:trPr>
        <w:tc>
          <w:tcPr>
            <w:tcW w:w="1180"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rPr>
          <w:trHeight w:val="145"/>
        </w:trPr>
        <w:tc>
          <w:tcPr>
            <w:tcW w:w="1180" w:type="pct"/>
            <w:vMerge/>
            <w:vAlign w:val="center"/>
          </w:tcPr>
          <w:p w:rsidR="00F44BC4" w:rsidRPr="00C159E2" w:rsidRDefault="00F44BC4" w:rsidP="00F44BC4">
            <w:pPr>
              <w:rPr>
                <w:rFonts w:cstheme="minorHAnsi"/>
                <w:sz w:val="20"/>
                <w:szCs w:val="20"/>
              </w:rPr>
            </w:pP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60 (45+0+15)</w:t>
            </w:r>
          </w:p>
        </w:tc>
      </w:tr>
    </w:tbl>
    <w:p w:rsidR="00F44BC4" w:rsidRPr="00C159E2" w:rsidRDefault="00F44BC4" w:rsidP="00F44BC4">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702"/>
        <w:gridCol w:w="1254"/>
        <w:gridCol w:w="730"/>
        <w:gridCol w:w="802"/>
        <w:gridCol w:w="1166"/>
        <w:gridCol w:w="565"/>
        <w:gridCol w:w="1710"/>
        <w:gridCol w:w="668"/>
      </w:tblGrid>
      <w:tr w:rsidR="00F44BC4" w:rsidRPr="00C159E2" w:rsidTr="00F44BC4">
        <w:trPr>
          <w:trHeight w:hRule="exact" w:val="288"/>
        </w:trPr>
        <w:tc>
          <w:tcPr>
            <w:tcW w:w="5000" w:type="pct"/>
            <w:gridSpan w:val="9"/>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rsidR="00F44BC4" w:rsidRPr="00C159E2" w:rsidRDefault="00F44BC4" w:rsidP="00F44BC4">
            <w:pPr>
              <w:rPr>
                <w:rFonts w:cstheme="minorHAnsi"/>
                <w:sz w:val="20"/>
                <w:szCs w:val="20"/>
              </w:rPr>
            </w:pPr>
            <w:r w:rsidRPr="00C159E2">
              <w:rPr>
                <w:rFonts w:cstheme="minorHAnsi"/>
                <w:sz w:val="20"/>
                <w:szCs w:val="20"/>
              </w:rPr>
              <w:t>Cilj predmeta je kroz teoriju i vježbe upoznati studente sa znanošću o komuniciranju njeznim razvojem, procesom i primjenom različitih komunikacijskih oblika u suvremenosti.</w:t>
            </w:r>
          </w:p>
          <w:p w:rsidR="00F44BC4" w:rsidRPr="00C159E2" w:rsidRDefault="00F44BC4" w:rsidP="00F44BC4">
            <w:pPr>
              <w:rPr>
                <w:rFonts w:cstheme="minorHAnsi"/>
                <w:sz w:val="20"/>
                <w:szCs w:val="20"/>
              </w:rPr>
            </w:pPr>
            <w:r w:rsidRPr="00C159E2">
              <w:rPr>
                <w:rFonts w:cstheme="minorHAnsi"/>
                <w:sz w:val="20"/>
                <w:szCs w:val="20"/>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Nema posebnih uvjeta za upis ovog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Nakon završetka kolegija student će moći:</w:t>
            </w:r>
          </w:p>
          <w:p w:rsidR="00F44BC4" w:rsidRPr="00C159E2" w:rsidRDefault="00F44BC4" w:rsidP="00F44BC4">
            <w:pPr>
              <w:rPr>
                <w:rFonts w:cstheme="minorHAnsi"/>
                <w:sz w:val="20"/>
                <w:szCs w:val="20"/>
              </w:rPr>
            </w:pPr>
            <w:r w:rsidRPr="00C159E2">
              <w:rPr>
                <w:rFonts w:cstheme="minorHAnsi"/>
                <w:sz w:val="20"/>
                <w:szCs w:val="20"/>
              </w:rPr>
              <w:t>Objasniti i protumačiti osnovne pojmove u komuniciranju, važnost i obilježja komunikacijskog čina te proces nastanka i razvoja oblika komuniciranja</w:t>
            </w:r>
          </w:p>
          <w:p w:rsidR="00F44BC4" w:rsidRPr="00C159E2" w:rsidRDefault="00F44BC4" w:rsidP="00F44BC4">
            <w:pPr>
              <w:rPr>
                <w:rFonts w:cstheme="minorHAnsi"/>
                <w:sz w:val="20"/>
                <w:szCs w:val="20"/>
              </w:rPr>
            </w:pPr>
            <w:r w:rsidRPr="00C159E2">
              <w:rPr>
                <w:rFonts w:cstheme="minorHAnsi"/>
                <w:sz w:val="20"/>
                <w:szCs w:val="20"/>
              </w:rPr>
              <w:t>Identificirati komunikacijske činitelje, oblike i vrste komunikacije</w:t>
            </w:r>
          </w:p>
          <w:p w:rsidR="00F44BC4" w:rsidRPr="00C159E2" w:rsidRDefault="00F44BC4" w:rsidP="00F44BC4">
            <w:pPr>
              <w:rPr>
                <w:rFonts w:cstheme="minorHAnsi"/>
                <w:sz w:val="20"/>
                <w:szCs w:val="20"/>
              </w:rPr>
            </w:pPr>
            <w:r w:rsidRPr="00C159E2">
              <w:rPr>
                <w:rFonts w:cstheme="minorHAnsi"/>
                <w:sz w:val="20"/>
                <w:szCs w:val="20"/>
              </w:rPr>
              <w:t>Opisati proces komuniciranja u skladu s načelima suvremenih komunikacijskih kanala</w:t>
            </w:r>
          </w:p>
          <w:p w:rsidR="00F44BC4" w:rsidRPr="00C159E2" w:rsidRDefault="00F44BC4" w:rsidP="00F44BC4">
            <w:pPr>
              <w:rPr>
                <w:rFonts w:cstheme="minorHAnsi"/>
                <w:sz w:val="20"/>
                <w:szCs w:val="20"/>
              </w:rPr>
            </w:pPr>
            <w:r w:rsidRPr="00C159E2">
              <w:rPr>
                <w:rFonts w:cstheme="minorHAnsi"/>
                <w:sz w:val="20"/>
                <w:szCs w:val="20"/>
              </w:rPr>
              <w:t>Objasniti temeljne modele komuniciranja, elemente komunikacijskog odnosa i principe uspješnog komuniciranja</w:t>
            </w:r>
          </w:p>
          <w:p w:rsidR="00F44BC4" w:rsidRPr="00C159E2" w:rsidRDefault="00F44BC4" w:rsidP="00F44BC4">
            <w:pPr>
              <w:rPr>
                <w:rFonts w:cstheme="minorHAnsi"/>
                <w:sz w:val="20"/>
                <w:szCs w:val="20"/>
              </w:rPr>
            </w:pPr>
            <w:r w:rsidRPr="00C159E2">
              <w:rPr>
                <w:rFonts w:cstheme="minorHAnsi"/>
                <w:sz w:val="20"/>
                <w:szCs w:val="20"/>
              </w:rPr>
              <w:t>Analizirati komunikacijske aktivnosti i komunikacijske sadržaje, interpersonalno komuniciranje i komuniciranje u medijima i za medije</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Uvod u komunikaciju i komunikacijske znanosti/komunikologiju </w:t>
            </w:r>
          </w:p>
          <w:p w:rsidR="00F44BC4" w:rsidRPr="00C159E2" w:rsidRDefault="00F44BC4" w:rsidP="00F44BC4">
            <w:pPr>
              <w:rPr>
                <w:rFonts w:cstheme="minorHAnsi"/>
                <w:sz w:val="20"/>
                <w:szCs w:val="20"/>
              </w:rPr>
            </w:pPr>
            <w:r w:rsidRPr="00C159E2">
              <w:rPr>
                <w:rFonts w:cstheme="minorHAnsi"/>
                <w:sz w:val="20"/>
                <w:szCs w:val="20"/>
              </w:rPr>
              <w:t>Razvoj komunikacijske znanosti/komunikologije; značajke interpersonalne, javne i masovne  komunikacije</w:t>
            </w:r>
          </w:p>
          <w:p w:rsidR="00F44BC4" w:rsidRPr="00C159E2" w:rsidRDefault="00F44BC4" w:rsidP="00F44BC4">
            <w:pPr>
              <w:rPr>
                <w:rFonts w:cstheme="minorHAnsi"/>
                <w:sz w:val="20"/>
                <w:szCs w:val="20"/>
              </w:rPr>
            </w:pPr>
            <w:r w:rsidRPr="00C159E2">
              <w:rPr>
                <w:rFonts w:cstheme="minorHAnsi"/>
                <w:sz w:val="20"/>
                <w:szCs w:val="20"/>
              </w:rPr>
              <w:t>Uloga i značaj komunikacije općenito; podjele u komunikacijskim znanostima</w:t>
            </w:r>
          </w:p>
          <w:p w:rsidR="00F44BC4" w:rsidRPr="00C159E2" w:rsidRDefault="00F44BC4" w:rsidP="00F44BC4">
            <w:pPr>
              <w:rPr>
                <w:rFonts w:cstheme="minorHAnsi"/>
                <w:sz w:val="20"/>
                <w:szCs w:val="20"/>
              </w:rPr>
            </w:pPr>
            <w:r w:rsidRPr="00C159E2">
              <w:rPr>
                <w:rFonts w:cstheme="minorHAnsi"/>
                <w:sz w:val="20"/>
                <w:szCs w:val="20"/>
              </w:rPr>
              <w:t>Temeljna komunikacijska načela i modeli</w:t>
            </w:r>
          </w:p>
          <w:p w:rsidR="00F44BC4" w:rsidRPr="00C159E2" w:rsidRDefault="00F44BC4" w:rsidP="00F44BC4">
            <w:pPr>
              <w:rPr>
                <w:rFonts w:cstheme="minorHAnsi"/>
                <w:sz w:val="20"/>
                <w:szCs w:val="20"/>
              </w:rPr>
            </w:pPr>
            <w:r w:rsidRPr="00C159E2">
              <w:rPr>
                <w:rFonts w:cstheme="minorHAnsi"/>
                <w:sz w:val="20"/>
                <w:szCs w:val="20"/>
              </w:rPr>
              <w:lastRenderedPageBreak/>
              <w:t>Intrapersonalna komunikacija i stvaranje značenja</w:t>
            </w:r>
          </w:p>
          <w:p w:rsidR="00F44BC4" w:rsidRPr="00C159E2" w:rsidRDefault="00F44BC4" w:rsidP="00F44BC4">
            <w:pPr>
              <w:rPr>
                <w:rFonts w:cstheme="minorHAnsi"/>
                <w:sz w:val="20"/>
                <w:szCs w:val="20"/>
              </w:rPr>
            </w:pPr>
            <w:r w:rsidRPr="00C159E2">
              <w:rPr>
                <w:rFonts w:cstheme="minorHAnsi"/>
                <w:sz w:val="20"/>
                <w:szCs w:val="20"/>
              </w:rPr>
              <w:t>Temeljna načela i modeli u komunikacijskim znanostima; vrste poruka; ostvarivanje utjecaja</w:t>
            </w:r>
          </w:p>
          <w:p w:rsidR="00F44BC4" w:rsidRPr="00C159E2" w:rsidRDefault="00F44BC4" w:rsidP="00F44BC4">
            <w:pPr>
              <w:rPr>
                <w:rFonts w:cstheme="minorHAnsi"/>
                <w:sz w:val="20"/>
                <w:szCs w:val="20"/>
              </w:rPr>
            </w:pPr>
            <w:r w:rsidRPr="00C159E2">
              <w:rPr>
                <w:rFonts w:cstheme="minorHAnsi"/>
                <w:sz w:val="20"/>
                <w:szCs w:val="20"/>
              </w:rPr>
              <w:t>Komunikacija grupa i organizacija</w:t>
            </w:r>
          </w:p>
          <w:p w:rsidR="00F44BC4" w:rsidRPr="00C159E2" w:rsidRDefault="00F44BC4" w:rsidP="00F44BC4">
            <w:pPr>
              <w:rPr>
                <w:rFonts w:cstheme="minorHAnsi"/>
                <w:sz w:val="20"/>
                <w:szCs w:val="20"/>
              </w:rPr>
            </w:pPr>
            <w:r w:rsidRPr="00C159E2">
              <w:rPr>
                <w:rFonts w:cstheme="minorHAnsi"/>
                <w:sz w:val="20"/>
                <w:szCs w:val="20"/>
              </w:rPr>
              <w:t xml:space="preserve">Javna komunikacija </w:t>
            </w:r>
          </w:p>
          <w:p w:rsidR="00F44BC4" w:rsidRPr="00C159E2" w:rsidRDefault="00F44BC4" w:rsidP="00F44BC4">
            <w:pPr>
              <w:rPr>
                <w:rFonts w:cstheme="minorHAnsi"/>
                <w:sz w:val="20"/>
                <w:szCs w:val="20"/>
              </w:rPr>
            </w:pPr>
            <w:r w:rsidRPr="00C159E2">
              <w:rPr>
                <w:rFonts w:cstheme="minorHAnsi"/>
                <w:sz w:val="20"/>
                <w:szCs w:val="20"/>
              </w:rPr>
              <w:t xml:space="preserve">Sedam „zapovijedi“ uspješnog komuniciranja </w:t>
            </w:r>
          </w:p>
          <w:p w:rsidR="00F44BC4" w:rsidRPr="00C159E2" w:rsidRDefault="00F44BC4" w:rsidP="00F44BC4">
            <w:pPr>
              <w:rPr>
                <w:rFonts w:cstheme="minorHAnsi"/>
                <w:sz w:val="20"/>
                <w:szCs w:val="20"/>
              </w:rPr>
            </w:pPr>
            <w:r w:rsidRPr="00C159E2">
              <w:rPr>
                <w:rFonts w:cstheme="minorHAnsi"/>
                <w:sz w:val="20"/>
                <w:szCs w:val="20"/>
              </w:rPr>
              <w:t xml:space="preserve">Modusi komuniciranja: verbalni i neverbalni </w:t>
            </w:r>
          </w:p>
          <w:p w:rsidR="00F44BC4" w:rsidRPr="00C159E2" w:rsidRDefault="00F44BC4" w:rsidP="00F44BC4">
            <w:pPr>
              <w:rPr>
                <w:rFonts w:cstheme="minorHAnsi"/>
                <w:sz w:val="20"/>
                <w:szCs w:val="20"/>
              </w:rPr>
            </w:pPr>
            <w:r w:rsidRPr="00C159E2">
              <w:rPr>
                <w:rFonts w:cstheme="minorHAnsi"/>
                <w:sz w:val="20"/>
                <w:szCs w:val="20"/>
              </w:rPr>
              <w:t>Značaj neverbalne komunikacije, oblikovanje imidža, osnovni komunikacijski elementi u neverbalnoj komunikaciji; škole čitanja neverbalne komunikacije</w:t>
            </w:r>
          </w:p>
          <w:p w:rsidR="00F44BC4" w:rsidRPr="00C159E2" w:rsidRDefault="00F44BC4" w:rsidP="00F44BC4">
            <w:pPr>
              <w:rPr>
                <w:rFonts w:cstheme="minorHAnsi"/>
                <w:sz w:val="20"/>
                <w:szCs w:val="20"/>
              </w:rPr>
            </w:pPr>
            <w:r w:rsidRPr="00C159E2">
              <w:rPr>
                <w:rFonts w:cstheme="minorHAnsi"/>
                <w:sz w:val="20"/>
                <w:szCs w:val="20"/>
              </w:rPr>
              <w:t>Interkulturalna komunikacija - odnos kulture, komuni kacije i stilova komuniciranja</w:t>
            </w:r>
          </w:p>
          <w:p w:rsidR="00F44BC4" w:rsidRPr="00C159E2" w:rsidRDefault="00F44BC4" w:rsidP="00F44BC4">
            <w:pPr>
              <w:rPr>
                <w:rFonts w:cstheme="minorHAnsi"/>
                <w:sz w:val="20"/>
                <w:szCs w:val="20"/>
              </w:rPr>
            </w:pPr>
            <w:r w:rsidRPr="00C159E2">
              <w:rPr>
                <w:rFonts w:cstheme="minorHAnsi"/>
                <w:sz w:val="20"/>
                <w:szCs w:val="20"/>
              </w:rPr>
              <w:t xml:space="preserve">Definicija znanosti o medijima, teorija i empirija. </w:t>
            </w:r>
          </w:p>
          <w:p w:rsidR="00F44BC4" w:rsidRPr="00C159E2" w:rsidRDefault="00F44BC4" w:rsidP="00F44BC4">
            <w:pPr>
              <w:rPr>
                <w:rFonts w:cstheme="minorHAnsi"/>
                <w:sz w:val="20"/>
                <w:szCs w:val="20"/>
              </w:rPr>
            </w:pPr>
            <w:r w:rsidRPr="00C159E2">
              <w:rPr>
                <w:rFonts w:cstheme="minorHAnsi"/>
                <w:sz w:val="20"/>
                <w:szCs w:val="20"/>
              </w:rPr>
              <w:t>Masovna komunikacija i medijske teorije</w:t>
            </w:r>
          </w:p>
          <w:p w:rsidR="00F44BC4" w:rsidRPr="00C159E2" w:rsidRDefault="00F44BC4" w:rsidP="00F44BC4">
            <w:pPr>
              <w:rPr>
                <w:rFonts w:cstheme="minorHAnsi"/>
                <w:sz w:val="20"/>
                <w:szCs w:val="20"/>
              </w:rPr>
            </w:pPr>
            <w:r w:rsidRPr="00C159E2">
              <w:rPr>
                <w:rFonts w:cstheme="minorHAnsi"/>
                <w:sz w:val="20"/>
                <w:szCs w:val="20"/>
              </w:rPr>
              <w:t xml:space="preserve">Osnovni pojmovi u komunikaciji: komunikacija i interakcija,  verbalna komunikacija, neverbalna komunikacija, ezopovska komunikacija,interkulturalna komunikacija. </w:t>
            </w:r>
          </w:p>
          <w:p w:rsidR="00F44BC4" w:rsidRPr="00C159E2" w:rsidRDefault="00F44BC4" w:rsidP="00F44BC4">
            <w:pPr>
              <w:rPr>
                <w:rFonts w:cstheme="minorHAnsi"/>
                <w:sz w:val="20"/>
                <w:szCs w:val="20"/>
              </w:rPr>
            </w:pPr>
            <w:r w:rsidRPr="00C159E2">
              <w:rPr>
                <w:rFonts w:cstheme="minorHAnsi"/>
                <w:sz w:val="20"/>
                <w:szCs w:val="20"/>
              </w:rPr>
              <w:t xml:space="preserve">Komuniciranje u medijskim nastupima i za medije </w:t>
            </w:r>
          </w:p>
          <w:p w:rsidR="00F44BC4" w:rsidRPr="00C159E2" w:rsidRDefault="00F44BC4" w:rsidP="00F44BC4">
            <w:pPr>
              <w:rPr>
                <w:rFonts w:cstheme="minorHAnsi"/>
                <w:sz w:val="20"/>
                <w:szCs w:val="20"/>
              </w:rPr>
            </w:pPr>
            <w:r w:rsidRPr="00C159E2">
              <w:rPr>
                <w:rFonts w:cstheme="minorHAnsi"/>
                <w:sz w:val="20"/>
                <w:szCs w:val="20"/>
              </w:rPr>
              <w:t xml:space="preserve">Masovna komunikacija, masa i društvo mase, pojam masovne komunikacije masovna i interpersonalna komunikacija, modeli masovne komunikacije, novi mediji. </w:t>
            </w:r>
          </w:p>
          <w:p w:rsidR="00F44BC4" w:rsidRPr="00C159E2" w:rsidRDefault="00F44BC4" w:rsidP="00F44BC4">
            <w:pPr>
              <w:rPr>
                <w:rFonts w:cstheme="minorHAnsi"/>
                <w:sz w:val="20"/>
                <w:szCs w:val="20"/>
              </w:rPr>
            </w:pPr>
            <w:r w:rsidRPr="00C159E2">
              <w:rPr>
                <w:rFonts w:cstheme="minorHAnsi"/>
                <w:sz w:val="20"/>
                <w:szCs w:val="20"/>
              </w:rPr>
              <w:t xml:space="preserve">Razvoj znanosti o medijima, funkcije masovnih medija, masovni mediji i socijalne promjene. Mediji i politika, nezainteresiranost građana za politiku, politika i internet. </w:t>
            </w:r>
          </w:p>
          <w:p w:rsidR="00F44BC4" w:rsidRPr="00C159E2" w:rsidRDefault="00F44BC4" w:rsidP="00F44BC4">
            <w:pPr>
              <w:rPr>
                <w:rFonts w:cstheme="minorHAnsi"/>
                <w:sz w:val="20"/>
                <w:szCs w:val="20"/>
              </w:rPr>
            </w:pPr>
            <w:r w:rsidRPr="00C159E2">
              <w:rPr>
                <w:rFonts w:cstheme="minorHAnsi"/>
                <w:sz w:val="20"/>
                <w:szCs w:val="20"/>
              </w:rPr>
              <w:t xml:space="preserve">Istraživanje o utjecaju medija, selektivna percepcija i prerada informacija, načini korištenja masovnih medija, teorija spirale šutnje. </w:t>
            </w:r>
          </w:p>
          <w:p w:rsidR="00F44BC4" w:rsidRPr="00C159E2" w:rsidRDefault="00F44BC4" w:rsidP="00F44BC4">
            <w:pPr>
              <w:rPr>
                <w:rFonts w:cstheme="minorHAnsi"/>
                <w:sz w:val="20"/>
                <w:szCs w:val="20"/>
              </w:rPr>
            </w:pPr>
          </w:p>
        </w:tc>
      </w:tr>
      <w:tr w:rsidR="00F44BC4" w:rsidRPr="00C159E2" w:rsidTr="00F44BC4">
        <w:trPr>
          <w:trHeight w:val="432"/>
        </w:trPr>
        <w:tc>
          <w:tcPr>
            <w:tcW w:w="2054"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409"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538"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ostalo ___________________</w:t>
            </w:r>
          </w:p>
        </w:tc>
      </w:tr>
      <w:tr w:rsidR="00F44BC4" w:rsidRPr="00C159E2" w:rsidTr="00F44BC4">
        <w:trPr>
          <w:trHeight w:val="432"/>
        </w:trPr>
        <w:tc>
          <w:tcPr>
            <w:tcW w:w="2054"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2946" w:type="pct"/>
            <w:gridSpan w:val="6"/>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rsidR="00F44BC4" w:rsidRPr="00C159E2" w:rsidRDefault="00F44BC4" w:rsidP="00F44BC4">
            <w:pPr>
              <w:rPr>
                <w:rFonts w:cstheme="minorHAnsi"/>
                <w:sz w:val="20"/>
                <w:szCs w:val="20"/>
              </w:rPr>
            </w:pPr>
            <w:r w:rsidRPr="00C159E2">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1033"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366" w:type="pct"/>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1036"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419" w:type="pct"/>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608" w:type="pct"/>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95" w:type="pct"/>
            <w:vAlign w:val="center"/>
          </w:tcPr>
          <w:p w:rsidR="00F44BC4" w:rsidRPr="00C159E2" w:rsidRDefault="00F44BC4" w:rsidP="00F44BC4">
            <w:pPr>
              <w:rPr>
                <w:rFonts w:cstheme="minorHAnsi"/>
                <w:sz w:val="20"/>
                <w:szCs w:val="20"/>
              </w:rPr>
            </w:pPr>
            <w:r w:rsidRPr="00C159E2">
              <w:rPr>
                <w:rFonts w:cstheme="minorHAnsi"/>
                <w:sz w:val="20"/>
                <w:szCs w:val="20"/>
              </w:rPr>
              <w:t>0,5</w:t>
            </w:r>
          </w:p>
        </w:tc>
        <w:tc>
          <w:tcPr>
            <w:tcW w:w="893"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35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1033"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366" w:type="pct"/>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1036"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419" w:type="pct"/>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608" w:type="pct"/>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95"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93"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35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1033"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36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36"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419"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608" w:type="pct"/>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95"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93"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35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1033"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36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36" w:type="pct"/>
            <w:gridSpan w:val="2"/>
            <w:vAlign w:val="center"/>
          </w:tcPr>
          <w:p w:rsidR="00F44BC4" w:rsidRPr="00C159E2" w:rsidRDefault="00F44BC4" w:rsidP="00F44BC4">
            <w:pPr>
              <w:rPr>
                <w:rFonts w:cstheme="minorHAnsi"/>
                <w:sz w:val="20"/>
                <w:szCs w:val="20"/>
              </w:rPr>
            </w:pPr>
          </w:p>
        </w:tc>
        <w:tc>
          <w:tcPr>
            <w:tcW w:w="419"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608" w:type="pct"/>
            <w:vAlign w:val="center"/>
          </w:tcPr>
          <w:p w:rsidR="00F44BC4" w:rsidRPr="00C159E2" w:rsidRDefault="00F44BC4" w:rsidP="00F44BC4">
            <w:pPr>
              <w:rPr>
                <w:rFonts w:cstheme="minorHAnsi"/>
                <w:sz w:val="20"/>
                <w:szCs w:val="20"/>
              </w:rPr>
            </w:pPr>
          </w:p>
        </w:tc>
        <w:tc>
          <w:tcPr>
            <w:tcW w:w="295"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93" w:type="pct"/>
            <w:vAlign w:val="center"/>
          </w:tcPr>
          <w:p w:rsidR="00F44BC4" w:rsidRPr="00C159E2" w:rsidRDefault="00F44BC4" w:rsidP="00F44BC4">
            <w:pPr>
              <w:rPr>
                <w:rFonts w:cstheme="minorHAnsi"/>
                <w:sz w:val="20"/>
                <w:szCs w:val="20"/>
              </w:rPr>
            </w:pPr>
          </w:p>
        </w:tc>
        <w:tc>
          <w:tcPr>
            <w:tcW w:w="35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56"/>
              <w:gridCol w:w="706"/>
              <w:gridCol w:w="708"/>
            </w:tblGrid>
            <w:tr w:rsidR="00F44BC4" w:rsidRPr="00C159E2" w:rsidTr="00F44BC4">
              <w:trPr>
                <w:trHeight w:val="44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263"/>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rPr>
                <w:trHeight w:val="341"/>
              </w:trPr>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rPr>
                <w:trHeight w:val="387"/>
              </w:trPr>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lastRenderedPageBreak/>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 proučavanje literature.</w:t>
                  </w:r>
                </w:p>
                <w:p w:rsidR="00F44BC4" w:rsidRPr="00C159E2" w:rsidRDefault="00F44BC4" w:rsidP="00F44BC4">
                  <w:pPr>
                    <w:rPr>
                      <w:rFonts w:cstheme="minorHAnsi"/>
                      <w:sz w:val="20"/>
                      <w:szCs w:val="20"/>
                    </w:rPr>
                  </w:pPr>
                  <w:r w:rsidRPr="00C159E2">
                    <w:rPr>
                      <w:rFonts w:cstheme="minorHAnsi"/>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24*</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 proučavanje literature.</w:t>
                  </w:r>
                </w:p>
                <w:p w:rsidR="00F44BC4" w:rsidRPr="00C159E2" w:rsidRDefault="00F44BC4" w:rsidP="00F44BC4">
                  <w:pPr>
                    <w:rPr>
                      <w:rFonts w:cstheme="minorHAnsi"/>
                      <w:sz w:val="20"/>
                      <w:szCs w:val="20"/>
                    </w:rPr>
                  </w:pPr>
                  <w:r w:rsidRPr="00C159E2">
                    <w:rPr>
                      <w:rFonts w:cstheme="minorHAnsi"/>
                      <w:sz w:val="20"/>
                      <w:szCs w:val="20"/>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175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60% mogućih bodova.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lastRenderedPageBreak/>
              <w:t>Obvezatna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Strate Lance: Media Transcendence, u "McLuhan studies" (</w:t>
            </w:r>
            <w:hyperlink r:id="rId14" w:history="1">
              <w:r w:rsidRPr="00C159E2">
                <w:rPr>
                  <w:rFonts w:cstheme="minorHAnsi"/>
                  <w:sz w:val="20"/>
                  <w:szCs w:val="20"/>
                </w:rPr>
                <w:t>www.chass.utoronto.ca/mcluhan-studies/</w:t>
              </w:r>
            </w:hyperlink>
          </w:p>
          <w:p w:rsidR="00F44BC4" w:rsidRPr="00C159E2" w:rsidRDefault="00F44BC4" w:rsidP="00F44BC4">
            <w:pPr>
              <w:rPr>
                <w:rFonts w:cstheme="minorHAnsi"/>
                <w:sz w:val="20"/>
                <w:szCs w:val="20"/>
              </w:rPr>
            </w:pPr>
            <w:r w:rsidRPr="00C159E2">
              <w:rPr>
                <w:rFonts w:cstheme="minorHAnsi"/>
                <w:sz w:val="20"/>
                <w:szCs w:val="20"/>
              </w:rPr>
              <w:t xml:space="preserve">Kunczik,Michael;Zipfel,Astrid (2006.):Uvod u znanost o medijima i komunikologiju, Friedrich Ebert Stiftung, Zagreb </w:t>
            </w:r>
          </w:p>
          <w:p w:rsidR="00F44BC4" w:rsidRPr="00C159E2" w:rsidRDefault="00F44BC4" w:rsidP="00F44BC4">
            <w:pPr>
              <w:rPr>
                <w:rFonts w:cstheme="minorHAnsi"/>
                <w:sz w:val="20"/>
                <w:szCs w:val="20"/>
              </w:rPr>
            </w:pPr>
            <w:r w:rsidRPr="00C159E2">
              <w:rPr>
                <w:rFonts w:cstheme="minorHAnsi"/>
                <w:sz w:val="20"/>
                <w:szCs w:val="20"/>
              </w:rPr>
              <w:t>Čerepinko, Darijo (2012). Komunikologija: Kratki pregled najvažnijih teorija,pojmova i principa, Veleučilište u Varaždinu, Varaždin</w:t>
            </w:r>
          </w:p>
          <w:p w:rsidR="00F44BC4" w:rsidRPr="00C159E2" w:rsidRDefault="00F44BC4" w:rsidP="00F44BC4">
            <w:pPr>
              <w:rPr>
                <w:rFonts w:cstheme="minorHAnsi"/>
                <w:sz w:val="20"/>
                <w:szCs w:val="20"/>
              </w:rPr>
            </w:pPr>
            <w:r w:rsidRPr="00C159E2">
              <w:rPr>
                <w:rFonts w:cstheme="minorHAnsi"/>
                <w:sz w:val="20"/>
                <w:szCs w:val="20"/>
              </w:rPr>
              <w:t>McLuhan,Marshall (2008.): Razumijevanje medija, Golden marketing-Tehnička knjiga, Zagreb</w:t>
            </w:r>
          </w:p>
          <w:p w:rsidR="00F44BC4" w:rsidRPr="00C159E2" w:rsidRDefault="00F44BC4" w:rsidP="00F44BC4">
            <w:pPr>
              <w:rPr>
                <w:rFonts w:cstheme="minorHAnsi"/>
                <w:sz w:val="20"/>
                <w:szCs w:val="20"/>
              </w:rPr>
            </w:pPr>
            <w:r w:rsidRPr="00C159E2">
              <w:rPr>
                <w:rFonts w:cstheme="minorHAnsi"/>
                <w:sz w:val="20"/>
                <w:szCs w:val="20"/>
              </w:rPr>
              <w:t>Inglis,Fred (1997.): Teorija medija, Barbat, AGM, Zagreb</w:t>
            </w:r>
          </w:p>
          <w:p w:rsidR="00F44BC4" w:rsidRPr="00C159E2" w:rsidRDefault="00F44BC4" w:rsidP="00F44BC4">
            <w:pPr>
              <w:rPr>
                <w:rFonts w:cstheme="minorHAnsi"/>
                <w:sz w:val="20"/>
                <w:szCs w:val="20"/>
              </w:rPr>
            </w:pPr>
            <w:r w:rsidRPr="00C159E2">
              <w:rPr>
                <w:rFonts w:cstheme="minorHAnsi"/>
                <w:sz w:val="20"/>
                <w:szCs w:val="20"/>
              </w:rPr>
              <w:t>Paese, Allan (2002.): Govor tijela. AGM, Zagreb, 2002.</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Dopunska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Ažurno 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159E2" w:rsidTr="00F44BC4">
        <w:trPr>
          <w:trHeight w:hRule="exact" w:val="587"/>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820"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Uvod u kreativno pisanje</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Nositelj predmeta </w:t>
            </w:r>
          </w:p>
        </w:tc>
        <w:tc>
          <w:tcPr>
            <w:tcW w:w="3820" w:type="pct"/>
            <w:gridSpan w:val="2"/>
            <w:shd w:val="clear" w:color="auto" w:fill="auto"/>
            <w:vAlign w:val="center"/>
          </w:tcPr>
          <w:p w:rsidR="00F44BC4" w:rsidRPr="00C159E2" w:rsidRDefault="00F44BC4" w:rsidP="002C3372">
            <w:pPr>
              <w:rPr>
                <w:rFonts w:cstheme="minorHAnsi"/>
                <w:sz w:val="20"/>
                <w:szCs w:val="20"/>
              </w:rPr>
            </w:pPr>
            <w:r w:rsidRPr="00C159E2">
              <w:rPr>
                <w:rFonts w:cstheme="minorHAnsi"/>
                <w:sz w:val="20"/>
                <w:szCs w:val="20"/>
              </w:rPr>
              <w:t>Doc. art.</w:t>
            </w:r>
            <w:r w:rsidR="002C3372" w:rsidRPr="00C159E2">
              <w:rPr>
                <w:rFonts w:cstheme="minorHAnsi"/>
                <w:sz w:val="20"/>
                <w:szCs w:val="20"/>
              </w:rPr>
              <w:t xml:space="preserve"> Nebojša Lujanović</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820" w:type="pct"/>
            <w:gridSpan w:val="2"/>
            <w:vAlign w:val="center"/>
          </w:tcPr>
          <w:p w:rsidR="00F44BC4" w:rsidRPr="00C159E2" w:rsidRDefault="002C3372" w:rsidP="00F44BC4">
            <w:pPr>
              <w:rPr>
                <w:rFonts w:cstheme="minorHAnsi"/>
                <w:sz w:val="20"/>
                <w:szCs w:val="20"/>
              </w:rPr>
            </w:pPr>
            <w:r w:rsidRPr="00C159E2">
              <w:rPr>
                <w:rFonts w:cstheme="minorHAnsi"/>
                <w:sz w:val="20"/>
                <w:szCs w:val="20"/>
              </w:rPr>
              <w:t>Dr. sc. Igor Gajin</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studij kultura, mediji i menadžment</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BAKM-21</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Obavezni kolegij</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 godina </w:t>
            </w:r>
          </w:p>
        </w:tc>
      </w:tr>
      <w:tr w:rsidR="00F44BC4" w:rsidRPr="00C159E2" w:rsidTr="00F44BC4">
        <w:trPr>
          <w:trHeight w:val="145"/>
        </w:trPr>
        <w:tc>
          <w:tcPr>
            <w:tcW w:w="1180"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4</w:t>
            </w:r>
          </w:p>
        </w:tc>
      </w:tr>
      <w:tr w:rsidR="00F44BC4" w:rsidRPr="00C159E2" w:rsidTr="00F44BC4">
        <w:trPr>
          <w:trHeight w:val="231"/>
        </w:trPr>
        <w:tc>
          <w:tcPr>
            <w:tcW w:w="1180" w:type="pct"/>
            <w:vMerge/>
            <w:vAlign w:val="center"/>
          </w:tcPr>
          <w:p w:rsidR="00F44BC4" w:rsidRPr="00C159E2" w:rsidRDefault="00F44BC4" w:rsidP="00F44BC4">
            <w:pPr>
              <w:rPr>
                <w:rFonts w:cstheme="minorHAnsi"/>
                <w:sz w:val="20"/>
                <w:szCs w:val="20"/>
              </w:rPr>
            </w:pP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60 (30+0+30)</w:t>
            </w:r>
          </w:p>
        </w:tc>
      </w:tr>
    </w:tbl>
    <w:p w:rsidR="00F44BC4" w:rsidRPr="00C159E2" w:rsidRDefault="00F44BC4" w:rsidP="00F44BC4">
      <w:pPr>
        <w:rPr>
          <w:rFonts w:cstheme="minorHAnsi"/>
          <w:sz w:val="20"/>
          <w:szCs w:val="20"/>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39"/>
        <w:gridCol w:w="517"/>
        <w:gridCol w:w="1693"/>
        <w:gridCol w:w="717"/>
        <w:gridCol w:w="416"/>
        <w:gridCol w:w="1454"/>
        <w:gridCol w:w="642"/>
        <w:gridCol w:w="1812"/>
        <w:gridCol w:w="750"/>
      </w:tblGrid>
      <w:tr w:rsidR="00F44BC4" w:rsidRPr="00C159E2" w:rsidTr="00F44BC4">
        <w:trPr>
          <w:trHeight w:hRule="exact" w:val="288"/>
        </w:trPr>
        <w:tc>
          <w:tcPr>
            <w:tcW w:w="5000" w:type="pct"/>
            <w:gridSpan w:val="9"/>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F44BC4">
        <w:trPr>
          <w:trHeight w:val="459"/>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Ciljevi ovoga kolegija su: </w:t>
            </w:r>
          </w:p>
          <w:p w:rsidR="00F44BC4" w:rsidRPr="00C159E2" w:rsidRDefault="00F44BC4" w:rsidP="00F44BC4">
            <w:pPr>
              <w:rPr>
                <w:rFonts w:cstheme="minorHAnsi"/>
                <w:sz w:val="20"/>
                <w:szCs w:val="20"/>
              </w:rPr>
            </w:pPr>
            <w:r w:rsidRPr="00C159E2">
              <w:rPr>
                <w:rFonts w:cstheme="minorHAnsi"/>
                <w:sz w:val="20"/>
                <w:szCs w:val="20"/>
              </w:rPr>
              <w:t>Upoznati se s nužnim teorijskim pretpostavkama za čitanje i oblikovanje literarnog teksta</w:t>
            </w:r>
          </w:p>
          <w:p w:rsidR="00F44BC4" w:rsidRPr="00C159E2" w:rsidRDefault="00F44BC4" w:rsidP="00F44BC4">
            <w:pPr>
              <w:rPr>
                <w:rFonts w:cstheme="minorHAnsi"/>
                <w:sz w:val="20"/>
                <w:szCs w:val="20"/>
              </w:rPr>
            </w:pPr>
            <w:r w:rsidRPr="00C159E2">
              <w:rPr>
                <w:rFonts w:cstheme="minorHAnsi"/>
                <w:sz w:val="20"/>
                <w:szCs w:val="20"/>
              </w:rPr>
              <w:t xml:space="preserve">Analizirati odabrane tekstove prema njihovoj žanrovskoj specifičnosti </w:t>
            </w:r>
          </w:p>
          <w:p w:rsidR="00F44BC4" w:rsidRPr="00C159E2" w:rsidRDefault="00F44BC4" w:rsidP="00F44BC4">
            <w:pPr>
              <w:rPr>
                <w:rFonts w:cstheme="minorHAnsi"/>
                <w:sz w:val="20"/>
                <w:szCs w:val="20"/>
              </w:rPr>
            </w:pPr>
            <w:r w:rsidRPr="00C159E2">
              <w:rPr>
                <w:rFonts w:cstheme="minorHAnsi"/>
                <w:sz w:val="20"/>
                <w:szCs w:val="20"/>
              </w:rPr>
              <w:t xml:space="preserve">Razraditi alate za oblikovanje vlastitog teksta unutar pojedinih žanrovskih obrazaca </w:t>
            </w:r>
          </w:p>
          <w:p w:rsidR="00F44BC4" w:rsidRPr="00C159E2" w:rsidRDefault="00F44BC4" w:rsidP="00F44BC4">
            <w:pPr>
              <w:rPr>
                <w:rFonts w:cstheme="minorHAnsi"/>
                <w:sz w:val="20"/>
                <w:szCs w:val="20"/>
              </w:rPr>
            </w:pPr>
            <w:r w:rsidRPr="00C159E2">
              <w:rPr>
                <w:rFonts w:cstheme="minorHAnsi"/>
                <w:sz w:val="20"/>
                <w:szCs w:val="20"/>
              </w:rPr>
              <w:t>Razumjeti temeljne elemente nastanka teksta</w:t>
            </w:r>
          </w:p>
          <w:p w:rsidR="00F44BC4" w:rsidRPr="00C159E2" w:rsidRDefault="00F44BC4" w:rsidP="00F44BC4">
            <w:pPr>
              <w:rPr>
                <w:rFonts w:cstheme="minorHAnsi"/>
                <w:sz w:val="20"/>
                <w:szCs w:val="20"/>
              </w:rPr>
            </w:pPr>
            <w:r w:rsidRPr="00C159E2">
              <w:rPr>
                <w:rFonts w:cstheme="minorHAnsi"/>
                <w:sz w:val="20"/>
                <w:szCs w:val="20"/>
              </w:rPr>
              <w:t>Izraditi inicijalnu verziju literarnog teksta prema jezičnim i žanrovskim specifičnostima (rasprava, analiza, korekcije)</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516"/>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Nema posebnih uvjeta.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Nakon završetka kolegija studenti će moći:</w:t>
            </w:r>
          </w:p>
          <w:p w:rsidR="00F44BC4" w:rsidRPr="00C159E2" w:rsidRDefault="00F44BC4" w:rsidP="00F44BC4">
            <w:pPr>
              <w:rPr>
                <w:rFonts w:cstheme="minorHAnsi"/>
                <w:sz w:val="20"/>
                <w:szCs w:val="20"/>
              </w:rPr>
            </w:pPr>
            <w:r w:rsidRPr="00C159E2">
              <w:rPr>
                <w:rFonts w:cstheme="minorHAnsi"/>
                <w:sz w:val="20"/>
                <w:szCs w:val="20"/>
              </w:rPr>
              <w:t>prepoznavati poetičke elemente književnoga teksta.</w:t>
            </w:r>
          </w:p>
          <w:p w:rsidR="00F44BC4" w:rsidRPr="00C159E2" w:rsidRDefault="00F44BC4" w:rsidP="00F44BC4">
            <w:pPr>
              <w:rPr>
                <w:rFonts w:cstheme="minorHAnsi"/>
                <w:sz w:val="20"/>
                <w:szCs w:val="20"/>
              </w:rPr>
            </w:pPr>
            <w:r w:rsidRPr="00C159E2">
              <w:rPr>
                <w:rFonts w:cstheme="minorHAnsi"/>
                <w:sz w:val="20"/>
                <w:szCs w:val="20"/>
              </w:rPr>
              <w:t>interpretirati vlastitu ideju (jezične aspekte, žanrovsko određenje) kroz razne forme kreativnog pisma;</w:t>
            </w:r>
          </w:p>
          <w:p w:rsidR="00F44BC4" w:rsidRPr="00C159E2" w:rsidRDefault="00F44BC4" w:rsidP="00F44BC4">
            <w:pPr>
              <w:rPr>
                <w:rFonts w:cstheme="minorHAnsi"/>
                <w:sz w:val="20"/>
                <w:szCs w:val="20"/>
              </w:rPr>
            </w:pPr>
            <w:r w:rsidRPr="00C159E2">
              <w:rPr>
                <w:rFonts w:cstheme="minorHAnsi"/>
                <w:sz w:val="20"/>
                <w:szCs w:val="20"/>
              </w:rPr>
              <w:t>razviti poetičke perspektive s obzirom na jezični/laksički materijal</w:t>
            </w:r>
          </w:p>
          <w:p w:rsidR="00F44BC4" w:rsidRPr="00C159E2" w:rsidRDefault="00F44BC4" w:rsidP="00F44BC4">
            <w:pPr>
              <w:rPr>
                <w:rFonts w:cstheme="minorHAnsi"/>
                <w:sz w:val="20"/>
                <w:szCs w:val="20"/>
              </w:rPr>
            </w:pPr>
            <w:r w:rsidRPr="00C159E2">
              <w:rPr>
                <w:rFonts w:cstheme="minorHAnsi"/>
                <w:sz w:val="20"/>
                <w:szCs w:val="20"/>
              </w:rPr>
              <w:t>koristiti različite formalne, tematske i žanrovske izbore</w:t>
            </w:r>
          </w:p>
          <w:p w:rsidR="00F44BC4" w:rsidRPr="00C159E2" w:rsidRDefault="00F44BC4" w:rsidP="00F44BC4">
            <w:pPr>
              <w:rPr>
                <w:rFonts w:cstheme="minorHAnsi"/>
                <w:sz w:val="20"/>
                <w:szCs w:val="20"/>
              </w:rPr>
            </w:pPr>
            <w:r w:rsidRPr="00C159E2">
              <w:rPr>
                <w:rFonts w:cstheme="minorHAnsi"/>
                <w:sz w:val="20"/>
                <w:szCs w:val="20"/>
              </w:rPr>
              <w:t>demonstrirati izvedbu različitih verzija literarnog teksta s obzirom na jezične ili žanrovske specifičnosti</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Uvod u kreativno pisanje </w:t>
            </w:r>
          </w:p>
          <w:p w:rsidR="00F44BC4" w:rsidRPr="00C159E2" w:rsidRDefault="00F44BC4" w:rsidP="00F44BC4">
            <w:pPr>
              <w:rPr>
                <w:rFonts w:cstheme="minorHAnsi"/>
                <w:sz w:val="20"/>
                <w:szCs w:val="20"/>
              </w:rPr>
            </w:pPr>
            <w:r w:rsidRPr="00C159E2">
              <w:rPr>
                <w:rFonts w:cstheme="minorHAnsi"/>
                <w:sz w:val="20"/>
                <w:szCs w:val="20"/>
              </w:rPr>
              <w:t>Elementi književnoga teksta</w:t>
            </w:r>
          </w:p>
          <w:p w:rsidR="00F44BC4" w:rsidRPr="00C159E2" w:rsidRDefault="00F44BC4" w:rsidP="00F44BC4">
            <w:pPr>
              <w:rPr>
                <w:rFonts w:cstheme="minorHAnsi"/>
                <w:sz w:val="20"/>
                <w:szCs w:val="20"/>
              </w:rPr>
            </w:pPr>
            <w:r w:rsidRPr="00C159E2">
              <w:rPr>
                <w:rFonts w:cstheme="minorHAnsi"/>
                <w:sz w:val="20"/>
                <w:szCs w:val="20"/>
              </w:rPr>
              <w:t>Jezik u književnom tekstu</w:t>
            </w:r>
          </w:p>
          <w:p w:rsidR="00F44BC4" w:rsidRPr="00C159E2" w:rsidRDefault="00F44BC4" w:rsidP="00F44BC4">
            <w:pPr>
              <w:rPr>
                <w:rFonts w:cstheme="minorHAnsi"/>
                <w:sz w:val="20"/>
                <w:szCs w:val="20"/>
              </w:rPr>
            </w:pPr>
            <w:r w:rsidRPr="00C159E2">
              <w:rPr>
                <w:rFonts w:cstheme="minorHAnsi"/>
                <w:sz w:val="20"/>
                <w:szCs w:val="20"/>
              </w:rPr>
              <w:t xml:space="preserve">Pisanje i žanr </w:t>
            </w:r>
          </w:p>
          <w:p w:rsidR="00F44BC4" w:rsidRPr="00C159E2" w:rsidRDefault="00F44BC4" w:rsidP="00F44BC4">
            <w:pPr>
              <w:rPr>
                <w:rFonts w:cstheme="minorHAnsi"/>
                <w:sz w:val="20"/>
                <w:szCs w:val="20"/>
              </w:rPr>
            </w:pPr>
            <w:r w:rsidRPr="00C159E2">
              <w:rPr>
                <w:rFonts w:cstheme="minorHAnsi"/>
                <w:sz w:val="20"/>
                <w:szCs w:val="20"/>
              </w:rPr>
              <w:t>Što je lirska pjesma?</w:t>
            </w:r>
          </w:p>
          <w:p w:rsidR="00F44BC4" w:rsidRPr="00C159E2" w:rsidRDefault="00F44BC4" w:rsidP="00F44BC4">
            <w:pPr>
              <w:rPr>
                <w:rFonts w:cstheme="minorHAnsi"/>
                <w:sz w:val="20"/>
                <w:szCs w:val="20"/>
              </w:rPr>
            </w:pPr>
            <w:r w:rsidRPr="00C159E2">
              <w:rPr>
                <w:rFonts w:cstheme="minorHAnsi"/>
                <w:sz w:val="20"/>
                <w:szCs w:val="20"/>
              </w:rPr>
              <w:t xml:space="preserve">Poetika proze: kratka proza, novela, roman </w:t>
            </w:r>
          </w:p>
          <w:p w:rsidR="00F44BC4" w:rsidRPr="00C159E2" w:rsidRDefault="00F44BC4" w:rsidP="00F44BC4">
            <w:pPr>
              <w:rPr>
                <w:rFonts w:cstheme="minorHAnsi"/>
                <w:sz w:val="20"/>
                <w:szCs w:val="20"/>
              </w:rPr>
            </w:pPr>
            <w:r w:rsidRPr="00C159E2">
              <w:rPr>
                <w:rFonts w:cstheme="minorHAnsi"/>
                <w:sz w:val="20"/>
                <w:szCs w:val="20"/>
              </w:rPr>
              <w:t>Oblikovanje dramskog teksta: drama, radio-drama, scenarij</w:t>
            </w:r>
          </w:p>
          <w:p w:rsidR="00F44BC4" w:rsidRPr="00C159E2" w:rsidRDefault="00F44BC4" w:rsidP="00F44BC4">
            <w:pPr>
              <w:rPr>
                <w:rFonts w:cstheme="minorHAnsi"/>
                <w:sz w:val="20"/>
                <w:szCs w:val="20"/>
              </w:rPr>
            </w:pPr>
            <w:r w:rsidRPr="00C159E2">
              <w:rPr>
                <w:rFonts w:cstheme="minorHAnsi"/>
                <w:sz w:val="20"/>
                <w:szCs w:val="20"/>
              </w:rPr>
              <w:t>Esej kao literarna forma</w:t>
            </w:r>
          </w:p>
          <w:p w:rsidR="00F44BC4" w:rsidRPr="00C159E2" w:rsidRDefault="00F44BC4" w:rsidP="00F44BC4">
            <w:pPr>
              <w:rPr>
                <w:rFonts w:cstheme="minorHAnsi"/>
                <w:sz w:val="20"/>
                <w:szCs w:val="20"/>
              </w:rPr>
            </w:pPr>
            <w:r w:rsidRPr="00C159E2">
              <w:rPr>
                <w:rFonts w:cstheme="minorHAnsi"/>
                <w:sz w:val="20"/>
                <w:szCs w:val="20"/>
              </w:rPr>
              <w:t>Pisanje i angažman u tekstu.</w:t>
            </w:r>
          </w:p>
          <w:p w:rsidR="00F44BC4" w:rsidRPr="00C159E2" w:rsidRDefault="00F44BC4" w:rsidP="00F44BC4">
            <w:pPr>
              <w:rPr>
                <w:rFonts w:cstheme="minorHAnsi"/>
                <w:sz w:val="20"/>
                <w:szCs w:val="20"/>
              </w:rPr>
            </w:pPr>
            <w:r w:rsidRPr="00C159E2">
              <w:rPr>
                <w:rFonts w:cstheme="minorHAnsi"/>
                <w:sz w:val="20"/>
                <w:szCs w:val="20"/>
              </w:rPr>
              <w:t xml:space="preserve">Postoji li ”žensko pismo”? </w:t>
            </w:r>
          </w:p>
          <w:p w:rsidR="00F44BC4" w:rsidRPr="00C159E2" w:rsidRDefault="00F44BC4" w:rsidP="00F44BC4">
            <w:pPr>
              <w:rPr>
                <w:rFonts w:cstheme="minorHAnsi"/>
                <w:sz w:val="20"/>
                <w:szCs w:val="20"/>
              </w:rPr>
            </w:pPr>
            <w:r w:rsidRPr="00C159E2">
              <w:rPr>
                <w:rFonts w:cstheme="minorHAnsi"/>
                <w:sz w:val="20"/>
                <w:szCs w:val="20"/>
              </w:rPr>
              <w:t>Aktualnost književnosti: vrijeme u književnom djelu.</w:t>
            </w:r>
          </w:p>
          <w:p w:rsidR="00F44BC4" w:rsidRPr="00C159E2" w:rsidRDefault="00F44BC4" w:rsidP="00F44BC4">
            <w:pPr>
              <w:rPr>
                <w:rFonts w:cstheme="minorHAnsi"/>
                <w:sz w:val="20"/>
                <w:szCs w:val="20"/>
              </w:rPr>
            </w:pPr>
          </w:p>
        </w:tc>
      </w:tr>
      <w:tr w:rsidR="00F44BC4" w:rsidRPr="00C159E2" w:rsidTr="00F44BC4">
        <w:trPr>
          <w:trHeight w:val="432"/>
        </w:trPr>
        <w:tc>
          <w:tcPr>
            <w:tcW w:w="1996"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342"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662"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ostalo ___________________</w:t>
            </w:r>
          </w:p>
        </w:tc>
      </w:tr>
      <w:tr w:rsidR="00F44BC4" w:rsidRPr="00C159E2" w:rsidTr="00F44BC4">
        <w:trPr>
          <w:trHeight w:val="432"/>
        </w:trPr>
        <w:tc>
          <w:tcPr>
            <w:tcW w:w="1996"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3004" w:type="pct"/>
            <w:gridSpan w:val="6"/>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Obveze studenta u okviru kolegija odnose se na redovito pohađanje nastave, aktivnost na nastavi, izradu seminarskih zadataka u kojima će primijeniti stečena znanja iz kolegija, ispunjavanje svih drugih zadataka u okviru kolegija.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850"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68" w:type="pct"/>
            <w:vAlign w:val="center"/>
          </w:tcPr>
          <w:p w:rsidR="00F44BC4" w:rsidRPr="00C159E2" w:rsidRDefault="00F44BC4" w:rsidP="00F44BC4">
            <w:pPr>
              <w:rPr>
                <w:rFonts w:cstheme="minorHAnsi"/>
                <w:sz w:val="20"/>
                <w:szCs w:val="20"/>
              </w:rPr>
            </w:pPr>
            <w:r w:rsidRPr="00C159E2">
              <w:rPr>
                <w:rFonts w:cstheme="minorHAnsi"/>
                <w:sz w:val="20"/>
                <w:szCs w:val="20"/>
              </w:rPr>
              <w:t>0,4</w:t>
            </w:r>
          </w:p>
        </w:tc>
        <w:tc>
          <w:tcPr>
            <w:tcW w:w="1250"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16" w:type="pct"/>
            <w:vAlign w:val="center"/>
          </w:tcPr>
          <w:p w:rsidR="00F44BC4" w:rsidRPr="00C159E2" w:rsidRDefault="00F44BC4" w:rsidP="00F44BC4">
            <w:pPr>
              <w:rPr>
                <w:rFonts w:cstheme="minorHAnsi"/>
                <w:sz w:val="20"/>
                <w:szCs w:val="20"/>
              </w:rPr>
            </w:pPr>
            <w:r w:rsidRPr="00C159E2">
              <w:rPr>
                <w:rFonts w:cstheme="minorHAnsi"/>
                <w:sz w:val="20"/>
                <w:szCs w:val="20"/>
              </w:rPr>
              <w:t>0,4</w:t>
            </w:r>
          </w:p>
        </w:tc>
        <w:tc>
          <w:tcPr>
            <w:tcW w:w="754" w:type="pct"/>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333" w:type="pct"/>
            <w:vAlign w:val="center"/>
          </w:tcPr>
          <w:p w:rsidR="00F44BC4" w:rsidRPr="00C159E2" w:rsidRDefault="00F44BC4" w:rsidP="00F44BC4">
            <w:pPr>
              <w:rPr>
                <w:rFonts w:cstheme="minorHAnsi"/>
                <w:sz w:val="20"/>
                <w:szCs w:val="20"/>
              </w:rPr>
            </w:pPr>
            <w:r w:rsidRPr="00C159E2">
              <w:rPr>
                <w:rFonts w:cstheme="minorHAnsi"/>
                <w:sz w:val="20"/>
                <w:szCs w:val="20"/>
              </w:rPr>
              <w:t>1,2</w:t>
            </w:r>
          </w:p>
        </w:tc>
        <w:tc>
          <w:tcPr>
            <w:tcW w:w="940"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39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50"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68" w:type="pct"/>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1250"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1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54" w:type="pct"/>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333"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40"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39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50"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6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50"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1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54" w:type="pct"/>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333"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40"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39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50"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6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250" w:type="pct"/>
            <w:gridSpan w:val="2"/>
            <w:vAlign w:val="center"/>
          </w:tcPr>
          <w:p w:rsidR="00F44BC4" w:rsidRPr="00C159E2" w:rsidRDefault="00F44BC4" w:rsidP="00F44BC4">
            <w:pPr>
              <w:rPr>
                <w:rFonts w:cstheme="minorHAnsi"/>
                <w:sz w:val="20"/>
                <w:szCs w:val="20"/>
              </w:rPr>
            </w:pPr>
          </w:p>
        </w:tc>
        <w:tc>
          <w:tcPr>
            <w:tcW w:w="21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54" w:type="pct"/>
            <w:vAlign w:val="center"/>
          </w:tcPr>
          <w:p w:rsidR="00F44BC4" w:rsidRPr="00C159E2" w:rsidRDefault="00F44BC4" w:rsidP="00F44BC4">
            <w:pPr>
              <w:rPr>
                <w:rFonts w:cstheme="minorHAnsi"/>
                <w:sz w:val="20"/>
                <w:szCs w:val="20"/>
              </w:rPr>
            </w:pPr>
          </w:p>
        </w:tc>
        <w:tc>
          <w:tcPr>
            <w:tcW w:w="333"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40" w:type="pct"/>
            <w:vAlign w:val="center"/>
          </w:tcPr>
          <w:p w:rsidR="00F44BC4" w:rsidRPr="00C159E2" w:rsidRDefault="00F44BC4" w:rsidP="00F44BC4">
            <w:pPr>
              <w:rPr>
                <w:rFonts w:cstheme="minorHAnsi"/>
                <w:sz w:val="20"/>
                <w:szCs w:val="20"/>
              </w:rPr>
            </w:pPr>
          </w:p>
        </w:tc>
        <w:tc>
          <w:tcPr>
            <w:tcW w:w="390"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44BC4" w:rsidRPr="00C159E2"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p w:rsidR="00F44BC4" w:rsidRPr="00C159E2" w:rsidRDefault="00F44BC4" w:rsidP="00F44BC4">
                  <w:pPr>
                    <w:rPr>
                      <w:rFonts w:cstheme="minorHAnsi"/>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30</w:t>
                  </w:r>
                </w:p>
              </w:tc>
            </w:tr>
            <w:tr w:rsidR="00F44BC4" w:rsidRPr="00C159E2"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 proučavanje literature,</w:t>
                  </w:r>
                </w:p>
                <w:p w:rsidR="00F44BC4" w:rsidRPr="00C159E2" w:rsidRDefault="00F44BC4" w:rsidP="00F44BC4">
                  <w:pPr>
                    <w:rPr>
                      <w:rFonts w:cstheme="minorHAnsi"/>
                      <w:sz w:val="20"/>
                      <w:szCs w:val="20"/>
                    </w:rPr>
                  </w:pPr>
                  <w:r w:rsidRPr="00C159E2">
                    <w:rPr>
                      <w:rFonts w:cstheme="minorHAnsi"/>
                      <w:sz w:val="20"/>
                      <w:szCs w:val="20"/>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50</w:t>
                  </w:r>
                </w:p>
              </w:tc>
            </w:tr>
            <w:tr w:rsidR="00F44BC4" w:rsidRPr="00C159E2" w:rsidTr="00F44BC4">
              <w:tc>
                <w:tcPr>
                  <w:tcW w:w="1725"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w:t>
                  </w:r>
                </w:p>
              </w:tc>
              <w:tc>
                <w:tcPr>
                  <w:tcW w:w="93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9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60% mogućih bodova.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Obvezatna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Milivoj Solar: Teorija književnosti, Školska knjiga, Zagreb, 1986.</w:t>
            </w:r>
          </w:p>
          <w:p w:rsidR="00F44BC4" w:rsidRPr="00C159E2" w:rsidRDefault="00F44BC4" w:rsidP="00F44BC4">
            <w:pPr>
              <w:rPr>
                <w:rFonts w:cstheme="minorHAnsi"/>
                <w:sz w:val="20"/>
                <w:szCs w:val="20"/>
              </w:rPr>
            </w:pPr>
            <w:r w:rsidRPr="00C159E2">
              <w:rPr>
                <w:rFonts w:cstheme="minorHAnsi"/>
                <w:sz w:val="20"/>
                <w:szCs w:val="20"/>
              </w:rPr>
              <w:t>Milivoj Solar: Pitanja poetike, Školska knjiga, Zagreb, 1971.</w:t>
            </w:r>
          </w:p>
          <w:p w:rsidR="00F44BC4" w:rsidRPr="00C159E2" w:rsidRDefault="00F44BC4" w:rsidP="00F44BC4">
            <w:pPr>
              <w:rPr>
                <w:rFonts w:cstheme="minorHAnsi"/>
                <w:sz w:val="20"/>
                <w:szCs w:val="20"/>
              </w:rPr>
            </w:pPr>
            <w:r w:rsidRPr="00C159E2">
              <w:rPr>
                <w:rFonts w:cstheme="minorHAnsi"/>
                <w:sz w:val="20"/>
                <w:szCs w:val="20"/>
              </w:rPr>
              <w:t>Andrej Blatnik: Pisanje kratke priče, CeKaPe, Zagreb 2011.</w:t>
            </w:r>
          </w:p>
          <w:p w:rsidR="00F44BC4" w:rsidRPr="00C159E2" w:rsidRDefault="00F44BC4" w:rsidP="00F44BC4">
            <w:pPr>
              <w:rPr>
                <w:rFonts w:cstheme="minorHAnsi"/>
                <w:sz w:val="20"/>
                <w:szCs w:val="20"/>
              </w:rPr>
            </w:pPr>
            <w:r w:rsidRPr="00C159E2">
              <w:rPr>
                <w:rFonts w:cstheme="minorHAnsi"/>
                <w:sz w:val="20"/>
                <w:szCs w:val="20"/>
              </w:rPr>
              <w:t>Nebojša Lujanović: Autopsija teksta, CeKaPe, Zagreb 2016.</w:t>
            </w:r>
          </w:p>
          <w:p w:rsidR="00F44BC4" w:rsidRPr="00C159E2" w:rsidRDefault="00F44BC4" w:rsidP="00F44BC4">
            <w:pPr>
              <w:rPr>
                <w:rFonts w:cstheme="minorHAnsi"/>
                <w:sz w:val="20"/>
                <w:szCs w:val="20"/>
              </w:rPr>
            </w:pPr>
            <w:r w:rsidRPr="00C159E2">
              <w:rPr>
                <w:rFonts w:cstheme="minorHAnsi"/>
                <w:sz w:val="20"/>
                <w:szCs w:val="20"/>
              </w:rPr>
              <w:t>Tomislav Zajec: Od prve ideje do prvog dramskog teksta, VBZ, Zagreb, 2012.</w:t>
            </w:r>
          </w:p>
          <w:p w:rsidR="00F44BC4" w:rsidRPr="00C159E2" w:rsidRDefault="00A65C64" w:rsidP="00F44BC4">
            <w:pPr>
              <w:rPr>
                <w:rFonts w:cstheme="minorHAnsi"/>
                <w:sz w:val="20"/>
                <w:szCs w:val="20"/>
              </w:rPr>
            </w:pPr>
            <w:hyperlink r:id="rId15" w:history="1">
              <w:r w:rsidR="00F44BC4" w:rsidRPr="00C159E2">
                <w:rPr>
                  <w:rFonts w:cstheme="minorHAnsi"/>
                  <w:sz w:val="20"/>
                  <w:szCs w:val="20"/>
                </w:rPr>
                <w:t>Krešimir Bagić</w:t>
              </w:r>
            </w:hyperlink>
            <w:r w:rsidR="00F44BC4" w:rsidRPr="00C159E2">
              <w:rPr>
                <w:rFonts w:cstheme="minorHAnsi"/>
                <w:sz w:val="20"/>
                <w:szCs w:val="20"/>
              </w:rPr>
              <w:t>: Uvod u suvremenu hrvatsku književnost (1970. - 2010.); Školska knjiga, Zagreb, 2016.</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 Dopunska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lastRenderedPageBreak/>
              <w:t>Krešimir Bagić: Rječnik stilskih figura, Školska knjiga, Zagreb, 2012.</w:t>
            </w:r>
          </w:p>
          <w:p w:rsidR="00F44BC4" w:rsidRPr="00C159E2" w:rsidRDefault="00F44BC4" w:rsidP="00F44BC4">
            <w:pPr>
              <w:rPr>
                <w:rFonts w:cstheme="minorHAnsi"/>
                <w:sz w:val="20"/>
                <w:szCs w:val="20"/>
              </w:rPr>
            </w:pPr>
            <w:r w:rsidRPr="00C159E2">
              <w:rPr>
                <w:rFonts w:cstheme="minorHAnsi"/>
                <w:sz w:val="20"/>
                <w:szCs w:val="20"/>
              </w:rPr>
              <w:t>Roland Barthes: Užitak u tekstu, Meandar, Zagreb 2004.</w:t>
            </w:r>
          </w:p>
          <w:p w:rsidR="00F44BC4" w:rsidRPr="00C159E2" w:rsidRDefault="00A65C64" w:rsidP="00F44BC4">
            <w:pPr>
              <w:rPr>
                <w:rFonts w:cstheme="minorHAnsi"/>
                <w:sz w:val="20"/>
                <w:szCs w:val="20"/>
              </w:rPr>
            </w:pPr>
            <w:hyperlink r:id="rId16" w:history="1">
              <w:r w:rsidR="00F44BC4" w:rsidRPr="00C159E2">
                <w:rPr>
                  <w:rFonts w:cstheme="minorHAnsi"/>
                  <w:sz w:val="20"/>
                  <w:szCs w:val="20"/>
                </w:rPr>
                <w:t>André Jolles</w:t>
              </w:r>
            </w:hyperlink>
            <w:r w:rsidR="00F44BC4" w:rsidRPr="00C159E2">
              <w:rPr>
                <w:rFonts w:cstheme="minorHAnsi"/>
                <w:sz w:val="20"/>
                <w:szCs w:val="20"/>
              </w:rPr>
              <w:t>: Jednostavni oblici; Matica hrvatska, Zagreb, 2000.</w:t>
            </w:r>
          </w:p>
          <w:p w:rsidR="00F44BC4" w:rsidRPr="00C159E2" w:rsidRDefault="00F44BC4" w:rsidP="00F44BC4">
            <w:pPr>
              <w:rPr>
                <w:rFonts w:cstheme="minorHAnsi"/>
                <w:sz w:val="20"/>
                <w:szCs w:val="20"/>
              </w:rPr>
            </w:pPr>
            <w:r w:rsidRPr="00C159E2">
              <w:rPr>
                <w:rFonts w:cstheme="minorHAnsi"/>
                <w:sz w:val="20"/>
                <w:szCs w:val="20"/>
              </w:rPr>
              <w:t>Genette, Gerard: Figures, Editions du Seuil, Paris, 1966.-1979.</w:t>
            </w:r>
          </w:p>
          <w:p w:rsidR="00F44BC4" w:rsidRPr="00C159E2" w:rsidRDefault="00F44BC4" w:rsidP="00F44BC4">
            <w:pPr>
              <w:rPr>
                <w:rFonts w:cstheme="minorHAnsi"/>
                <w:sz w:val="20"/>
                <w:szCs w:val="20"/>
              </w:rPr>
            </w:pPr>
            <w:r w:rsidRPr="00C159E2">
              <w:rPr>
                <w:rFonts w:cstheme="minorHAnsi"/>
                <w:sz w:val="20"/>
                <w:szCs w:val="20"/>
              </w:rPr>
              <w:t>Šklovski, Viktor B.: Uskrsnuće riječi, Stvarnost, Zagreb, 1969.</w:t>
            </w:r>
          </w:p>
          <w:p w:rsidR="00F44BC4" w:rsidRPr="00C159E2" w:rsidRDefault="00F44BC4" w:rsidP="00F44BC4">
            <w:pPr>
              <w:rPr>
                <w:rFonts w:cstheme="minorHAnsi"/>
                <w:sz w:val="20"/>
                <w:szCs w:val="20"/>
              </w:rPr>
            </w:pPr>
            <w:r w:rsidRPr="00C159E2">
              <w:rPr>
                <w:rFonts w:cstheme="minorHAnsi"/>
                <w:sz w:val="20"/>
                <w:szCs w:val="20"/>
              </w:rPr>
              <w:t>Autor, pripovjedač, lik (zbornik); Svjetla grada, Osijek, 2000.</w:t>
            </w:r>
          </w:p>
          <w:p w:rsidR="00F44BC4" w:rsidRPr="00C159E2" w:rsidRDefault="00F44BC4" w:rsidP="00F44BC4">
            <w:pPr>
              <w:rPr>
                <w:rFonts w:cstheme="minorHAnsi"/>
                <w:sz w:val="20"/>
                <w:szCs w:val="20"/>
              </w:rPr>
            </w:pPr>
            <w:r w:rsidRPr="00C159E2">
              <w:rPr>
                <w:rFonts w:cstheme="minorHAnsi"/>
                <w:sz w:val="20"/>
                <w:szCs w:val="20"/>
              </w:rPr>
              <w:t>Stanko Lasić: Problemi narativne strukture, Sveučilišna naklada Liber, Zagreb 1977.</w:t>
            </w:r>
          </w:p>
          <w:p w:rsidR="00F44BC4" w:rsidRPr="00C159E2" w:rsidRDefault="00F44BC4" w:rsidP="00F44BC4">
            <w:pPr>
              <w:rPr>
                <w:rFonts w:cstheme="minorHAnsi"/>
                <w:sz w:val="20"/>
                <w:szCs w:val="20"/>
              </w:rPr>
            </w:pPr>
            <w:r w:rsidRPr="00C159E2">
              <w:rPr>
                <w:rFonts w:cstheme="minorHAnsi"/>
                <w:sz w:val="20"/>
                <w:szCs w:val="20"/>
              </w:rPr>
              <w:t>Tvrtko Vuković: Tko je u razredu ugasio svjetlo?, Meandar media, Zagreb, 2012.</w:t>
            </w:r>
          </w:p>
          <w:p w:rsidR="00F44BC4" w:rsidRPr="00C159E2" w:rsidRDefault="00F44BC4" w:rsidP="00F44BC4">
            <w:pPr>
              <w:rPr>
                <w:rFonts w:cstheme="minorHAnsi"/>
                <w:sz w:val="20"/>
                <w:szCs w:val="20"/>
              </w:rPr>
            </w:pPr>
            <w:r w:rsidRPr="00C159E2">
              <w:rPr>
                <w:rFonts w:cstheme="minorHAnsi"/>
                <w:sz w:val="20"/>
                <w:szCs w:val="20"/>
              </w:rPr>
              <w:t>Branko Vuletić: Fonetika književnosti, Sveučilišna naklada Liber, Zagreb, 1976.</w:t>
            </w:r>
          </w:p>
          <w:p w:rsidR="00F44BC4" w:rsidRPr="00C159E2" w:rsidRDefault="00F44BC4" w:rsidP="00F44BC4">
            <w:pPr>
              <w:rPr>
                <w:rFonts w:cstheme="minorHAnsi"/>
                <w:sz w:val="20"/>
                <w:szCs w:val="20"/>
              </w:rPr>
            </w:pPr>
            <w:r w:rsidRPr="00C159E2">
              <w:rPr>
                <w:rFonts w:cstheme="minorHAnsi"/>
                <w:sz w:val="20"/>
                <w:szCs w:val="20"/>
              </w:rPr>
              <w:t>Poezija (zbornik), Nolit, Beograd, 1973, 2002.</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Ažurno 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F44BC4" w:rsidRPr="00C159E2" w:rsidRDefault="00F44BC4" w:rsidP="00F44BC4">
      <w:pPr>
        <w:rPr>
          <w:rFonts w:cstheme="minorHAnsi"/>
          <w:sz w:val="20"/>
          <w:szCs w:val="20"/>
        </w:rPr>
      </w:pPr>
    </w:p>
    <w:p w:rsidR="001D2E1E" w:rsidRPr="00C159E2" w:rsidRDefault="00F44BC4" w:rsidP="001D2E1E">
      <w:pPr>
        <w:rPr>
          <w:rFonts w:cstheme="minorHAnsi"/>
          <w:sz w:val="20"/>
          <w:szCs w:val="20"/>
        </w:rPr>
      </w:pPr>
      <w:r w:rsidRPr="00C159E2">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2"/>
        <w:gridCol w:w="3684"/>
        <w:gridCol w:w="2693"/>
      </w:tblGrid>
      <w:tr w:rsidR="001D2E1E" w:rsidRPr="00C159E2" w:rsidTr="0094243C">
        <w:trPr>
          <w:trHeight w:hRule="exact" w:val="405"/>
        </w:trPr>
        <w:tc>
          <w:tcPr>
            <w:tcW w:w="5000" w:type="pct"/>
            <w:gridSpan w:val="3"/>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lastRenderedPageBreak/>
              <w:t>Opće informacije</w:t>
            </w: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Naziv predmeta</w:t>
            </w:r>
          </w:p>
        </w:tc>
        <w:tc>
          <w:tcPr>
            <w:tcW w:w="3308" w:type="pct"/>
            <w:gridSpan w:val="2"/>
            <w:vAlign w:val="center"/>
          </w:tcPr>
          <w:p w:rsidR="001D2E1E" w:rsidRPr="00C159E2" w:rsidRDefault="001D2E1E" w:rsidP="0094243C">
            <w:pPr>
              <w:rPr>
                <w:rFonts w:cstheme="minorHAnsi"/>
                <w:sz w:val="20"/>
                <w:szCs w:val="20"/>
              </w:rPr>
            </w:pPr>
            <w:r w:rsidRPr="00C159E2">
              <w:rPr>
                <w:rFonts w:cstheme="minorHAnsi"/>
                <w:sz w:val="20"/>
                <w:szCs w:val="20"/>
              </w:rPr>
              <w:t>ICT u kulturi i kreativnim industrijama</w:t>
            </w:r>
          </w:p>
        </w:tc>
      </w:tr>
      <w:tr w:rsidR="001D2E1E" w:rsidRPr="00C159E2" w:rsidTr="0094243C">
        <w:trPr>
          <w:trHeight w:val="259"/>
        </w:trPr>
        <w:tc>
          <w:tcPr>
            <w:tcW w:w="1692" w:type="pct"/>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Nositelj predmeta</w:t>
            </w:r>
          </w:p>
        </w:tc>
        <w:tc>
          <w:tcPr>
            <w:tcW w:w="3308" w:type="pct"/>
            <w:gridSpan w:val="2"/>
            <w:shd w:val="clear" w:color="auto" w:fill="auto"/>
            <w:vAlign w:val="center"/>
          </w:tcPr>
          <w:p w:rsidR="001D2E1E" w:rsidRPr="00C159E2" w:rsidRDefault="00C21B20" w:rsidP="0094243C">
            <w:pPr>
              <w:rPr>
                <w:rFonts w:cstheme="minorHAnsi"/>
                <w:sz w:val="20"/>
                <w:szCs w:val="20"/>
              </w:rPr>
            </w:pPr>
            <w:r w:rsidRPr="00C159E2">
              <w:rPr>
                <w:rFonts w:cstheme="minorHAnsi"/>
                <w:sz w:val="20"/>
                <w:szCs w:val="20"/>
              </w:rPr>
              <w:t>Toni Podmanicki, predavač</w:t>
            </w: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Suradnik na predmetu</w:t>
            </w:r>
          </w:p>
        </w:tc>
        <w:tc>
          <w:tcPr>
            <w:tcW w:w="3308" w:type="pct"/>
            <w:gridSpan w:val="2"/>
            <w:vAlign w:val="center"/>
          </w:tcPr>
          <w:p w:rsidR="001D2E1E" w:rsidRPr="00C159E2" w:rsidRDefault="001D2E1E" w:rsidP="0094243C">
            <w:pPr>
              <w:rPr>
                <w:rFonts w:cstheme="minorHAnsi"/>
                <w:sz w:val="20"/>
                <w:szCs w:val="20"/>
              </w:rPr>
            </w:pP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Studijski program</w:t>
            </w:r>
          </w:p>
        </w:tc>
        <w:tc>
          <w:tcPr>
            <w:tcW w:w="3308" w:type="pct"/>
            <w:gridSpan w:val="2"/>
            <w:vAlign w:val="center"/>
          </w:tcPr>
          <w:p w:rsidR="001D2E1E" w:rsidRPr="00C159E2" w:rsidRDefault="001D2E1E" w:rsidP="0094243C">
            <w:pPr>
              <w:rPr>
                <w:rFonts w:cstheme="minorHAnsi"/>
                <w:sz w:val="20"/>
                <w:szCs w:val="20"/>
              </w:rPr>
            </w:pPr>
            <w:r w:rsidRPr="00C159E2">
              <w:rPr>
                <w:rFonts w:cstheme="minorHAnsi"/>
                <w:sz w:val="20"/>
                <w:szCs w:val="20"/>
              </w:rPr>
              <w:t>Preddiplomski studij Kultura, mediji i menadžment</w:t>
            </w: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Šifra predmeta</w:t>
            </w:r>
          </w:p>
        </w:tc>
        <w:tc>
          <w:tcPr>
            <w:tcW w:w="3308" w:type="pct"/>
            <w:gridSpan w:val="2"/>
            <w:vAlign w:val="center"/>
          </w:tcPr>
          <w:p w:rsidR="001D2E1E" w:rsidRPr="00C159E2" w:rsidRDefault="001D2E1E" w:rsidP="0094243C">
            <w:pPr>
              <w:rPr>
                <w:rFonts w:cstheme="minorHAnsi"/>
                <w:sz w:val="20"/>
                <w:szCs w:val="20"/>
              </w:rPr>
            </w:pPr>
            <w:r w:rsidRPr="00C159E2">
              <w:rPr>
                <w:rFonts w:cstheme="minorHAnsi"/>
                <w:sz w:val="20"/>
                <w:szCs w:val="20"/>
              </w:rPr>
              <w:t>BAKM-12</w:t>
            </w: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Status predmeta</w:t>
            </w:r>
          </w:p>
        </w:tc>
        <w:tc>
          <w:tcPr>
            <w:tcW w:w="3308" w:type="pct"/>
            <w:gridSpan w:val="2"/>
            <w:vAlign w:val="center"/>
          </w:tcPr>
          <w:p w:rsidR="001D2E1E" w:rsidRPr="00C159E2" w:rsidRDefault="001D2E1E" w:rsidP="0094243C">
            <w:pPr>
              <w:rPr>
                <w:rFonts w:cstheme="minorHAnsi"/>
                <w:sz w:val="20"/>
                <w:szCs w:val="20"/>
              </w:rPr>
            </w:pPr>
            <w:r w:rsidRPr="00C159E2">
              <w:rPr>
                <w:rFonts w:cstheme="minorHAnsi"/>
                <w:sz w:val="20"/>
                <w:szCs w:val="20"/>
              </w:rPr>
              <w:t>Obvezni kolegij</w:t>
            </w:r>
          </w:p>
        </w:tc>
      </w:tr>
      <w:tr w:rsidR="001D2E1E" w:rsidRPr="00C159E2" w:rsidTr="0094243C">
        <w:trPr>
          <w:trHeight w:val="405"/>
        </w:trPr>
        <w:tc>
          <w:tcPr>
            <w:tcW w:w="1692" w:type="pct"/>
            <w:vAlign w:val="center"/>
          </w:tcPr>
          <w:p w:rsidR="001D2E1E" w:rsidRPr="00C159E2" w:rsidRDefault="001D2E1E" w:rsidP="0094243C">
            <w:pPr>
              <w:rPr>
                <w:rFonts w:cstheme="minorHAnsi"/>
                <w:sz w:val="20"/>
                <w:szCs w:val="20"/>
              </w:rPr>
            </w:pPr>
            <w:r w:rsidRPr="00C159E2">
              <w:rPr>
                <w:rFonts w:cstheme="minorHAnsi"/>
                <w:sz w:val="20"/>
                <w:szCs w:val="20"/>
              </w:rPr>
              <w:t>Godina</w:t>
            </w:r>
          </w:p>
        </w:tc>
        <w:tc>
          <w:tcPr>
            <w:tcW w:w="3308" w:type="pct"/>
            <w:gridSpan w:val="2"/>
            <w:vAlign w:val="center"/>
          </w:tcPr>
          <w:p w:rsidR="001D2E1E" w:rsidRPr="00C159E2" w:rsidRDefault="001D2E1E" w:rsidP="0094243C">
            <w:pPr>
              <w:rPr>
                <w:rFonts w:cstheme="minorHAnsi"/>
                <w:sz w:val="20"/>
                <w:szCs w:val="20"/>
              </w:rPr>
            </w:pPr>
            <w:r w:rsidRPr="00C159E2">
              <w:rPr>
                <w:rFonts w:cstheme="minorHAnsi"/>
                <w:sz w:val="20"/>
                <w:szCs w:val="20"/>
              </w:rPr>
              <w:t xml:space="preserve">1. godina </w:t>
            </w:r>
          </w:p>
        </w:tc>
      </w:tr>
      <w:tr w:rsidR="001D2E1E" w:rsidRPr="00C159E2" w:rsidTr="0094243C">
        <w:trPr>
          <w:trHeight w:val="255"/>
        </w:trPr>
        <w:tc>
          <w:tcPr>
            <w:tcW w:w="1692" w:type="pct"/>
            <w:vMerge w:val="restart"/>
            <w:vAlign w:val="center"/>
          </w:tcPr>
          <w:p w:rsidR="001D2E1E" w:rsidRPr="00C159E2" w:rsidRDefault="001D2E1E" w:rsidP="0094243C">
            <w:pPr>
              <w:rPr>
                <w:rFonts w:cstheme="minorHAnsi"/>
                <w:sz w:val="20"/>
                <w:szCs w:val="20"/>
              </w:rPr>
            </w:pPr>
            <w:r w:rsidRPr="00C159E2">
              <w:rPr>
                <w:rFonts w:cstheme="minorHAnsi"/>
                <w:sz w:val="20"/>
                <w:szCs w:val="20"/>
              </w:rPr>
              <w:t>Bodovna vrijednost i način izvođenja nastave</w:t>
            </w:r>
          </w:p>
        </w:tc>
        <w:tc>
          <w:tcPr>
            <w:tcW w:w="1911" w:type="pct"/>
            <w:vAlign w:val="center"/>
          </w:tcPr>
          <w:p w:rsidR="001D2E1E" w:rsidRPr="00C159E2" w:rsidRDefault="001D2E1E" w:rsidP="0094243C">
            <w:pPr>
              <w:rPr>
                <w:rFonts w:cstheme="minorHAnsi"/>
                <w:sz w:val="20"/>
                <w:szCs w:val="20"/>
              </w:rPr>
            </w:pPr>
            <w:r w:rsidRPr="00C159E2">
              <w:rPr>
                <w:rFonts w:cstheme="minorHAnsi"/>
                <w:sz w:val="20"/>
                <w:szCs w:val="20"/>
              </w:rPr>
              <w:t>ECTS koeficijent opterećenja studenata</w:t>
            </w:r>
          </w:p>
        </w:tc>
        <w:tc>
          <w:tcPr>
            <w:tcW w:w="1396" w:type="pct"/>
            <w:vAlign w:val="center"/>
          </w:tcPr>
          <w:p w:rsidR="001D2E1E" w:rsidRPr="00C159E2" w:rsidRDefault="001D2E1E" w:rsidP="0094243C">
            <w:pPr>
              <w:rPr>
                <w:rFonts w:cstheme="minorHAnsi"/>
                <w:sz w:val="20"/>
                <w:szCs w:val="20"/>
              </w:rPr>
            </w:pPr>
            <w:r w:rsidRPr="00C159E2">
              <w:rPr>
                <w:rFonts w:cstheme="minorHAnsi"/>
                <w:sz w:val="20"/>
                <w:szCs w:val="20"/>
              </w:rPr>
              <w:t>3</w:t>
            </w:r>
          </w:p>
        </w:tc>
      </w:tr>
      <w:tr w:rsidR="001D2E1E" w:rsidRPr="00C159E2" w:rsidTr="0094243C">
        <w:trPr>
          <w:trHeight w:val="255"/>
        </w:trPr>
        <w:tc>
          <w:tcPr>
            <w:tcW w:w="1692" w:type="pct"/>
            <w:vMerge/>
            <w:vAlign w:val="center"/>
          </w:tcPr>
          <w:p w:rsidR="001D2E1E" w:rsidRPr="00C159E2" w:rsidRDefault="001D2E1E" w:rsidP="0094243C">
            <w:pPr>
              <w:rPr>
                <w:rFonts w:cstheme="minorHAnsi"/>
                <w:sz w:val="20"/>
                <w:szCs w:val="20"/>
              </w:rPr>
            </w:pPr>
          </w:p>
        </w:tc>
        <w:tc>
          <w:tcPr>
            <w:tcW w:w="1911" w:type="pct"/>
            <w:vAlign w:val="center"/>
          </w:tcPr>
          <w:p w:rsidR="001D2E1E" w:rsidRPr="00C159E2" w:rsidRDefault="001D2E1E" w:rsidP="0094243C">
            <w:pPr>
              <w:rPr>
                <w:rFonts w:cstheme="minorHAnsi"/>
                <w:sz w:val="20"/>
                <w:szCs w:val="20"/>
              </w:rPr>
            </w:pPr>
            <w:r w:rsidRPr="00C159E2">
              <w:rPr>
                <w:rFonts w:cstheme="minorHAnsi"/>
                <w:sz w:val="20"/>
                <w:szCs w:val="20"/>
              </w:rPr>
              <w:t>Broj sati (P+V+S)</w:t>
            </w:r>
          </w:p>
        </w:tc>
        <w:tc>
          <w:tcPr>
            <w:tcW w:w="1396" w:type="pct"/>
            <w:vAlign w:val="center"/>
          </w:tcPr>
          <w:p w:rsidR="001D2E1E" w:rsidRPr="00C159E2" w:rsidRDefault="001D2E1E" w:rsidP="0094243C">
            <w:pPr>
              <w:rPr>
                <w:rFonts w:cstheme="minorHAnsi"/>
                <w:sz w:val="20"/>
                <w:szCs w:val="20"/>
              </w:rPr>
            </w:pPr>
            <w:r w:rsidRPr="00C159E2">
              <w:rPr>
                <w:rFonts w:cstheme="minorHAnsi"/>
                <w:sz w:val="20"/>
                <w:szCs w:val="20"/>
              </w:rPr>
              <w:t>60 (30+30+0)</w:t>
            </w:r>
          </w:p>
        </w:tc>
      </w:tr>
    </w:tbl>
    <w:p w:rsidR="001D2E1E" w:rsidRPr="00C159E2" w:rsidRDefault="001D2E1E" w:rsidP="001D2E1E">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09"/>
        <w:gridCol w:w="1699"/>
        <w:gridCol w:w="128"/>
        <w:gridCol w:w="582"/>
        <w:gridCol w:w="1418"/>
        <w:gridCol w:w="567"/>
        <w:gridCol w:w="211"/>
        <w:gridCol w:w="1912"/>
        <w:gridCol w:w="684"/>
      </w:tblGrid>
      <w:tr w:rsidR="001D2E1E" w:rsidRPr="00C159E2" w:rsidTr="0094243C">
        <w:trPr>
          <w:trHeight w:hRule="exact" w:val="288"/>
        </w:trPr>
        <w:tc>
          <w:tcPr>
            <w:tcW w:w="5000" w:type="pct"/>
            <w:gridSpan w:val="10"/>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OPIS PREDMETA</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Ciljevi predmeta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rsidR="001D2E1E" w:rsidRPr="00C159E2" w:rsidRDefault="001D2E1E" w:rsidP="0094243C">
            <w:pPr>
              <w:rPr>
                <w:rFonts w:cstheme="minorHAnsi"/>
                <w:sz w:val="20"/>
                <w:szCs w:val="20"/>
              </w:rPr>
            </w:pPr>
          </w:p>
        </w:tc>
      </w:tr>
      <w:tr w:rsidR="001D2E1E" w:rsidRPr="00C159E2" w:rsidTr="0094243C">
        <w:trPr>
          <w:trHeight w:val="90"/>
        </w:trPr>
        <w:tc>
          <w:tcPr>
            <w:tcW w:w="5000" w:type="pct"/>
            <w:gridSpan w:val="10"/>
            <w:vAlign w:val="center"/>
          </w:tcPr>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Uvjeti za upis predmeta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 xml:space="preserve">Očekivani ishodi učenja za predmet </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Nakon položenog kolegija student će moći:</w:t>
            </w:r>
          </w:p>
          <w:p w:rsidR="001D2E1E" w:rsidRPr="00C159E2" w:rsidRDefault="001D2E1E" w:rsidP="0094243C">
            <w:pPr>
              <w:rPr>
                <w:rFonts w:cstheme="minorHAnsi"/>
                <w:sz w:val="20"/>
                <w:szCs w:val="20"/>
              </w:rPr>
            </w:pPr>
            <w:r w:rsidRPr="00C159E2">
              <w:rPr>
                <w:rFonts w:cstheme="minorHAnsi"/>
                <w:sz w:val="20"/>
                <w:szCs w:val="20"/>
              </w:rPr>
              <w:t>Definirati osnovne pojmove informacijskih i komunikacijskih tehnologija</w:t>
            </w:r>
          </w:p>
          <w:p w:rsidR="001D2E1E" w:rsidRPr="00C159E2" w:rsidRDefault="001D2E1E" w:rsidP="0094243C">
            <w:pPr>
              <w:rPr>
                <w:rFonts w:cstheme="minorHAnsi"/>
                <w:sz w:val="20"/>
                <w:szCs w:val="20"/>
              </w:rPr>
            </w:pPr>
            <w:r w:rsidRPr="00C159E2">
              <w:rPr>
                <w:rFonts w:cstheme="minorHAnsi"/>
                <w:sz w:val="20"/>
                <w:szCs w:val="20"/>
              </w:rPr>
              <w:t>Nabrojiti osnovne i dodatne komponente koje tvore računalo te objasniti način njihovog funkcioniranja</w:t>
            </w:r>
          </w:p>
          <w:p w:rsidR="001D2E1E" w:rsidRPr="00C159E2" w:rsidRDefault="001D2E1E" w:rsidP="0094243C">
            <w:pPr>
              <w:rPr>
                <w:rFonts w:cstheme="minorHAnsi"/>
                <w:sz w:val="20"/>
                <w:szCs w:val="20"/>
              </w:rPr>
            </w:pPr>
            <w:r w:rsidRPr="00C159E2">
              <w:rPr>
                <w:rFonts w:cstheme="minorHAnsi"/>
                <w:sz w:val="20"/>
                <w:szCs w:val="20"/>
              </w:rPr>
              <w:t xml:space="preserve">Identificirati vrste sistemskog i aplikativnog softvera i primjenjivati ih u radu </w:t>
            </w:r>
          </w:p>
          <w:p w:rsidR="001D2E1E" w:rsidRPr="00C159E2" w:rsidRDefault="001D2E1E" w:rsidP="0094243C">
            <w:pPr>
              <w:rPr>
                <w:rFonts w:cstheme="minorHAnsi"/>
                <w:sz w:val="20"/>
                <w:szCs w:val="20"/>
              </w:rPr>
            </w:pPr>
            <w:r w:rsidRPr="00C159E2">
              <w:rPr>
                <w:rFonts w:cstheme="minorHAnsi"/>
                <w:sz w:val="20"/>
                <w:szCs w:val="20"/>
              </w:rPr>
              <w:t>Kreirati složeni službeni dokument i primjereno koristiti napredne mogućnosti njegovog uređivanja i oblikovanja</w:t>
            </w:r>
          </w:p>
          <w:p w:rsidR="001D2E1E" w:rsidRPr="00C159E2" w:rsidRDefault="001D2E1E" w:rsidP="0094243C">
            <w:pPr>
              <w:rPr>
                <w:rFonts w:cstheme="minorHAnsi"/>
                <w:sz w:val="20"/>
                <w:szCs w:val="20"/>
              </w:rPr>
            </w:pPr>
            <w:r w:rsidRPr="00C159E2">
              <w:rPr>
                <w:rFonts w:cstheme="minorHAnsi"/>
                <w:sz w:val="20"/>
                <w:szCs w:val="20"/>
              </w:rPr>
              <w:t>Izraditi proračunsku tablicu te koristiti mogućnosti osnovnog i naprednog oblikovanja proračunskih tablica</w:t>
            </w:r>
          </w:p>
          <w:p w:rsidR="001D2E1E" w:rsidRPr="00C159E2" w:rsidRDefault="001D2E1E" w:rsidP="0094243C">
            <w:pPr>
              <w:rPr>
                <w:rFonts w:cstheme="minorHAnsi"/>
                <w:sz w:val="20"/>
                <w:szCs w:val="20"/>
              </w:rPr>
            </w:pPr>
            <w:r w:rsidRPr="00C159E2">
              <w:rPr>
                <w:rFonts w:cstheme="minorHAnsi"/>
                <w:sz w:val="20"/>
                <w:szCs w:val="20"/>
              </w:rPr>
              <w:t>Kreirati prezentacije koristeći napredno oblikovanje</w:t>
            </w:r>
          </w:p>
          <w:p w:rsidR="001D2E1E" w:rsidRPr="00C159E2" w:rsidRDefault="001D2E1E" w:rsidP="0094243C">
            <w:pPr>
              <w:rPr>
                <w:rFonts w:cstheme="minorHAnsi"/>
                <w:sz w:val="20"/>
                <w:szCs w:val="20"/>
              </w:rPr>
            </w:pPr>
            <w:r w:rsidRPr="00C159E2">
              <w:rPr>
                <w:rFonts w:cstheme="minorHAnsi"/>
                <w:sz w:val="20"/>
                <w:szCs w:val="20"/>
              </w:rPr>
              <w:t>Pojasniti načela i prednosti online komunikacije</w:t>
            </w:r>
          </w:p>
          <w:p w:rsidR="001D2E1E" w:rsidRPr="00C159E2" w:rsidRDefault="001D2E1E" w:rsidP="0094243C">
            <w:pPr>
              <w:rPr>
                <w:rFonts w:cstheme="minorHAnsi"/>
                <w:sz w:val="20"/>
                <w:szCs w:val="20"/>
              </w:rPr>
            </w:pPr>
            <w:r w:rsidRPr="00C159E2">
              <w:rPr>
                <w:rFonts w:cstheme="minorHAnsi"/>
                <w:sz w:val="20"/>
                <w:szCs w:val="20"/>
              </w:rPr>
              <w:t>Kritički vrednovati i samostalno koristiti alate za online komunikaciju i kolaboraciju</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Sadržaj predmeta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Osnovni pojmovi informacijskih i komunikacijskih tehnologija</w:t>
            </w:r>
          </w:p>
          <w:p w:rsidR="001D2E1E" w:rsidRPr="00C159E2" w:rsidRDefault="001D2E1E" w:rsidP="0094243C">
            <w:pPr>
              <w:rPr>
                <w:rFonts w:cstheme="minorHAnsi"/>
                <w:sz w:val="20"/>
                <w:szCs w:val="20"/>
              </w:rPr>
            </w:pPr>
            <w:r w:rsidRPr="00C159E2">
              <w:rPr>
                <w:rFonts w:cstheme="minorHAnsi"/>
                <w:sz w:val="20"/>
                <w:szCs w:val="20"/>
              </w:rPr>
              <w:t>Povijesni pregled razvoja računala, trenutno stanje i budućnost</w:t>
            </w:r>
          </w:p>
          <w:p w:rsidR="001D2E1E" w:rsidRPr="00C159E2" w:rsidRDefault="001D2E1E" w:rsidP="0094243C">
            <w:pPr>
              <w:rPr>
                <w:rFonts w:cstheme="minorHAnsi"/>
                <w:sz w:val="20"/>
                <w:szCs w:val="20"/>
              </w:rPr>
            </w:pPr>
            <w:r w:rsidRPr="00C159E2">
              <w:rPr>
                <w:rFonts w:cstheme="minorHAnsi"/>
                <w:sz w:val="20"/>
                <w:szCs w:val="20"/>
              </w:rPr>
              <w:t xml:space="preserve">Uvod u arhitekturu računala </w:t>
            </w:r>
          </w:p>
          <w:p w:rsidR="001D2E1E" w:rsidRPr="00C159E2" w:rsidRDefault="001D2E1E" w:rsidP="0094243C">
            <w:pPr>
              <w:rPr>
                <w:rFonts w:cstheme="minorHAnsi"/>
                <w:sz w:val="20"/>
                <w:szCs w:val="20"/>
              </w:rPr>
            </w:pPr>
            <w:r w:rsidRPr="00C159E2">
              <w:rPr>
                <w:rFonts w:cstheme="minorHAnsi"/>
                <w:sz w:val="20"/>
                <w:szCs w:val="20"/>
              </w:rPr>
              <w:t>Osnovne i dodatne komponente računala</w:t>
            </w:r>
          </w:p>
          <w:p w:rsidR="001D2E1E" w:rsidRPr="00C159E2" w:rsidRDefault="001D2E1E" w:rsidP="0094243C">
            <w:pPr>
              <w:rPr>
                <w:rFonts w:cstheme="minorHAnsi"/>
                <w:sz w:val="20"/>
                <w:szCs w:val="20"/>
              </w:rPr>
            </w:pPr>
            <w:r w:rsidRPr="00C159E2">
              <w:rPr>
                <w:rFonts w:cstheme="minorHAnsi"/>
                <w:sz w:val="20"/>
                <w:szCs w:val="20"/>
              </w:rPr>
              <w:t>Programska oprema, rad s operativnim sustavom i njegovo korištenje i podešavanje, aplikacijski softver</w:t>
            </w:r>
          </w:p>
          <w:p w:rsidR="001D2E1E" w:rsidRPr="00C159E2" w:rsidRDefault="001D2E1E" w:rsidP="0094243C">
            <w:pPr>
              <w:rPr>
                <w:rFonts w:cstheme="minorHAnsi"/>
                <w:sz w:val="20"/>
                <w:szCs w:val="20"/>
              </w:rPr>
            </w:pPr>
            <w:r w:rsidRPr="00C159E2">
              <w:rPr>
                <w:rFonts w:cstheme="minorHAnsi"/>
                <w:sz w:val="20"/>
                <w:szCs w:val="20"/>
              </w:rPr>
              <w:t>Rad s programom za obradu teksta, osnovno i napredno oblikovanje teksta</w:t>
            </w:r>
          </w:p>
          <w:p w:rsidR="001D2E1E" w:rsidRPr="00C159E2" w:rsidRDefault="001D2E1E" w:rsidP="0094243C">
            <w:pPr>
              <w:rPr>
                <w:rFonts w:cstheme="minorHAnsi"/>
                <w:sz w:val="20"/>
                <w:szCs w:val="20"/>
              </w:rPr>
            </w:pPr>
            <w:r w:rsidRPr="00C159E2">
              <w:rPr>
                <w:rFonts w:cstheme="minorHAnsi"/>
                <w:sz w:val="20"/>
                <w:szCs w:val="20"/>
              </w:rPr>
              <w:lastRenderedPageBreak/>
              <w:t>Rad s programom za proračunske tablice, osnovno i napredno korištenje proračunskih tablica</w:t>
            </w:r>
          </w:p>
          <w:p w:rsidR="001D2E1E" w:rsidRPr="00C159E2" w:rsidRDefault="001D2E1E" w:rsidP="0094243C">
            <w:pPr>
              <w:rPr>
                <w:rFonts w:cstheme="minorHAnsi"/>
                <w:sz w:val="20"/>
                <w:szCs w:val="20"/>
              </w:rPr>
            </w:pPr>
            <w:r w:rsidRPr="00C159E2">
              <w:rPr>
                <w:rFonts w:cstheme="minorHAnsi"/>
                <w:sz w:val="20"/>
                <w:szCs w:val="20"/>
              </w:rPr>
              <w:t>Rad s programom za prezentacije, osnovne i napredne mogućnosti oblikovanja prezentacije</w:t>
            </w:r>
          </w:p>
          <w:p w:rsidR="001D2E1E" w:rsidRPr="00C159E2" w:rsidRDefault="001D2E1E" w:rsidP="0094243C">
            <w:pPr>
              <w:rPr>
                <w:rFonts w:cstheme="minorHAnsi"/>
                <w:sz w:val="20"/>
                <w:szCs w:val="20"/>
              </w:rPr>
            </w:pPr>
            <w:r w:rsidRPr="00C159E2">
              <w:rPr>
                <w:rFonts w:cstheme="minorHAnsi"/>
                <w:sz w:val="20"/>
                <w:szCs w:val="20"/>
              </w:rPr>
              <w:t>Komunikacija i kolaboracija putem interneta, alati za sigurnu komunikaciju i kolaboraciju putem interneta</w:t>
            </w:r>
          </w:p>
          <w:p w:rsidR="001D2E1E" w:rsidRPr="00C159E2" w:rsidRDefault="001D2E1E" w:rsidP="0094243C">
            <w:pPr>
              <w:rPr>
                <w:rFonts w:cstheme="minorHAnsi"/>
                <w:sz w:val="20"/>
                <w:szCs w:val="20"/>
              </w:rPr>
            </w:pPr>
          </w:p>
        </w:tc>
      </w:tr>
      <w:tr w:rsidR="001D2E1E" w:rsidRPr="00C159E2" w:rsidTr="0094243C">
        <w:trPr>
          <w:trHeight w:val="432"/>
        </w:trPr>
        <w:tc>
          <w:tcPr>
            <w:tcW w:w="2195" w:type="pct"/>
            <w:gridSpan w:val="4"/>
            <w:vAlign w:val="center"/>
          </w:tcPr>
          <w:p w:rsidR="001D2E1E" w:rsidRPr="00C159E2" w:rsidRDefault="001D2E1E" w:rsidP="0094243C">
            <w:pPr>
              <w:rPr>
                <w:rFonts w:cstheme="minorHAnsi"/>
                <w:sz w:val="20"/>
                <w:szCs w:val="20"/>
              </w:rPr>
            </w:pPr>
            <w:r w:rsidRPr="00C159E2">
              <w:rPr>
                <w:rFonts w:cstheme="minorHAnsi"/>
                <w:sz w:val="20"/>
                <w:szCs w:val="20"/>
              </w:rPr>
              <w:lastRenderedPageBreak/>
              <w:t xml:space="preserve">Vrste izvođenja nastave </w:t>
            </w:r>
          </w:p>
        </w:tc>
        <w:tc>
          <w:tcPr>
            <w:tcW w:w="1450" w:type="pct"/>
            <w:gridSpan w:val="4"/>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predavanja</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bookmarkStart w:id="5" w:name="Check2"/>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5"/>
            <w:r w:rsidR="001D2E1E" w:rsidRPr="00C159E2">
              <w:rPr>
                <w:rFonts w:cstheme="minorHAnsi"/>
                <w:sz w:val="20"/>
                <w:szCs w:val="20"/>
              </w:rPr>
              <w:t xml:space="preserve"> seminari i radionice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bookmarkStart w:id="6" w:name="Check3"/>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6"/>
            <w:r w:rsidR="001D2E1E" w:rsidRPr="00C159E2">
              <w:rPr>
                <w:rFonts w:cstheme="minorHAnsi"/>
                <w:sz w:val="20"/>
                <w:szCs w:val="20"/>
              </w:rPr>
              <w:t xml:space="preserve"> vježbe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obrazovanje na daljinu</w:t>
            </w:r>
          </w:p>
          <w:bookmarkStart w:id="7" w:name="Check9"/>
          <w:p w:rsidR="001D2E1E" w:rsidRPr="00C159E2" w:rsidRDefault="00522F98" w:rsidP="0094243C">
            <w:pPr>
              <w:rPr>
                <w:rFonts w:cstheme="minorHAnsi"/>
                <w:sz w:val="20"/>
                <w:szCs w:val="20"/>
              </w:rPr>
            </w:pPr>
            <w:r w:rsidRPr="00C159E2">
              <w:rPr>
                <w:rFonts w:cstheme="minorHAnsi"/>
                <w:sz w:val="20"/>
                <w:szCs w:val="20"/>
              </w:rPr>
              <w:fldChar w:fldCharType="begin">
                <w:ffData>
                  <w:name w:val="Check9"/>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7"/>
            <w:r w:rsidR="001D2E1E" w:rsidRPr="00C159E2">
              <w:rPr>
                <w:rFonts w:cstheme="minorHAnsi"/>
                <w:sz w:val="20"/>
                <w:szCs w:val="20"/>
              </w:rPr>
              <w:t xml:space="preserve"> terenska nastava</w:t>
            </w:r>
          </w:p>
        </w:tc>
        <w:tc>
          <w:tcPr>
            <w:tcW w:w="1355" w:type="pct"/>
            <w:gridSpan w:val="2"/>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samostalni zadaci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6"/>
                  <w:enabled/>
                  <w:calcOnExit w:val="0"/>
                  <w:checkBox>
                    <w:sizeAuto/>
                    <w:default w:val="1"/>
                  </w:checkBox>
                </w:ffData>
              </w:fldChar>
            </w:r>
            <w:bookmarkStart w:id="8" w:name="Check6"/>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8"/>
            <w:r w:rsidR="001D2E1E" w:rsidRPr="00C159E2">
              <w:rPr>
                <w:rFonts w:cstheme="minorHAnsi"/>
                <w:sz w:val="20"/>
                <w:szCs w:val="20"/>
              </w:rPr>
              <w:t xml:space="preserve"> multimedija i mreža  </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laboratorij</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mentorski rad</w:t>
            </w:r>
          </w:p>
          <w:p w:rsidR="001D2E1E" w:rsidRPr="00C159E2" w:rsidRDefault="00522F98" w:rsidP="0094243C">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1D2E1E"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1D2E1E" w:rsidRPr="00C159E2">
              <w:rPr>
                <w:rFonts w:cstheme="minorHAnsi"/>
                <w:sz w:val="20"/>
                <w:szCs w:val="20"/>
              </w:rPr>
              <w:t xml:space="preserve"> ostalo konzultacije</w:t>
            </w:r>
          </w:p>
        </w:tc>
      </w:tr>
      <w:tr w:rsidR="001D2E1E" w:rsidRPr="00C159E2" w:rsidTr="0094243C">
        <w:trPr>
          <w:trHeight w:val="432"/>
        </w:trPr>
        <w:tc>
          <w:tcPr>
            <w:tcW w:w="2195" w:type="pct"/>
            <w:gridSpan w:val="4"/>
            <w:vAlign w:val="center"/>
          </w:tcPr>
          <w:p w:rsidR="001D2E1E" w:rsidRPr="00C159E2" w:rsidRDefault="001D2E1E" w:rsidP="0094243C">
            <w:pPr>
              <w:rPr>
                <w:rFonts w:cstheme="minorHAnsi"/>
                <w:sz w:val="20"/>
                <w:szCs w:val="20"/>
              </w:rPr>
            </w:pPr>
            <w:r w:rsidRPr="00C159E2">
              <w:rPr>
                <w:rFonts w:cstheme="minorHAnsi"/>
                <w:sz w:val="20"/>
                <w:szCs w:val="20"/>
              </w:rPr>
              <w:t>Komentari</w:t>
            </w:r>
          </w:p>
        </w:tc>
        <w:tc>
          <w:tcPr>
            <w:tcW w:w="2805" w:type="pct"/>
            <w:gridSpan w:val="6"/>
            <w:vAlign w:val="center"/>
          </w:tcPr>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Obveze studenata</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Obveze studenata u okviru kolegija odnose se na redovito pohađanje nastave, izradu praktičnog rada u kojim će prikazati i primijeniti stečena znanja iz kolegija te ispunjenje ostalih zadataka definiranih u okviru kolegija.</w:t>
            </w:r>
          </w:p>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Praćenje rada studenata</w:t>
            </w:r>
          </w:p>
        </w:tc>
      </w:tr>
      <w:tr w:rsidR="001D2E1E" w:rsidRPr="00C159E2" w:rsidTr="0094243C">
        <w:trPr>
          <w:trHeight w:val="111"/>
        </w:trPr>
        <w:tc>
          <w:tcPr>
            <w:tcW w:w="871" w:type="pct"/>
            <w:vAlign w:val="center"/>
          </w:tcPr>
          <w:p w:rsidR="001D2E1E" w:rsidRPr="00C159E2" w:rsidRDefault="001D2E1E" w:rsidP="0094243C">
            <w:pPr>
              <w:rPr>
                <w:rFonts w:cstheme="minorHAnsi"/>
                <w:sz w:val="20"/>
                <w:szCs w:val="20"/>
              </w:rPr>
            </w:pPr>
            <w:r w:rsidRPr="00C159E2">
              <w:rPr>
                <w:rFonts w:cstheme="minorHAnsi"/>
                <w:sz w:val="20"/>
                <w:szCs w:val="20"/>
              </w:rPr>
              <w:t>Pohađanje nastave</w:t>
            </w:r>
          </w:p>
        </w:tc>
        <w:tc>
          <w:tcPr>
            <w:tcW w:w="370" w:type="pct"/>
            <w:vAlign w:val="center"/>
          </w:tcPr>
          <w:p w:rsidR="001D2E1E" w:rsidRPr="00C159E2" w:rsidRDefault="001D2E1E" w:rsidP="0094243C">
            <w:pPr>
              <w:rPr>
                <w:rFonts w:cstheme="minorHAnsi"/>
                <w:sz w:val="20"/>
                <w:szCs w:val="20"/>
              </w:rPr>
            </w:pPr>
            <w:r w:rsidRPr="00C159E2">
              <w:rPr>
                <w:rFonts w:cstheme="minorHAnsi"/>
                <w:sz w:val="20"/>
                <w:szCs w:val="20"/>
              </w:rPr>
              <w:t>0,15</w:t>
            </w:r>
          </w:p>
        </w:tc>
        <w:tc>
          <w:tcPr>
            <w:tcW w:w="887" w:type="pct"/>
            <w:vAlign w:val="center"/>
          </w:tcPr>
          <w:p w:rsidR="001D2E1E" w:rsidRPr="00C159E2" w:rsidRDefault="001D2E1E" w:rsidP="0094243C">
            <w:pPr>
              <w:rPr>
                <w:rFonts w:cstheme="minorHAnsi"/>
                <w:sz w:val="20"/>
                <w:szCs w:val="20"/>
              </w:rPr>
            </w:pPr>
            <w:r w:rsidRPr="00C159E2">
              <w:rPr>
                <w:rFonts w:cstheme="minorHAnsi"/>
                <w:sz w:val="20"/>
                <w:szCs w:val="20"/>
              </w:rPr>
              <w:t>Aktivnost u nastavi</w:t>
            </w:r>
          </w:p>
        </w:tc>
        <w:tc>
          <w:tcPr>
            <w:tcW w:w="371" w:type="pct"/>
            <w:gridSpan w:val="2"/>
            <w:vAlign w:val="center"/>
          </w:tcPr>
          <w:p w:rsidR="001D2E1E" w:rsidRPr="00C159E2" w:rsidRDefault="001D2E1E" w:rsidP="0094243C">
            <w:pPr>
              <w:rPr>
                <w:rFonts w:cstheme="minorHAnsi"/>
                <w:sz w:val="20"/>
                <w:szCs w:val="20"/>
              </w:rPr>
            </w:pPr>
            <w:r w:rsidRPr="00C159E2">
              <w:rPr>
                <w:rFonts w:cstheme="minorHAnsi"/>
                <w:sz w:val="20"/>
                <w:szCs w:val="20"/>
              </w:rPr>
              <w:t>0,45</w:t>
            </w:r>
          </w:p>
        </w:tc>
        <w:tc>
          <w:tcPr>
            <w:tcW w:w="740" w:type="pct"/>
            <w:vAlign w:val="center"/>
          </w:tcPr>
          <w:p w:rsidR="001D2E1E" w:rsidRPr="00C159E2" w:rsidRDefault="001D2E1E" w:rsidP="0094243C">
            <w:pPr>
              <w:rPr>
                <w:rFonts w:cstheme="minorHAnsi"/>
                <w:sz w:val="20"/>
                <w:szCs w:val="20"/>
              </w:rPr>
            </w:pPr>
            <w:r w:rsidRPr="00C159E2">
              <w:rPr>
                <w:rFonts w:cstheme="minorHAnsi"/>
                <w:sz w:val="20"/>
                <w:szCs w:val="20"/>
              </w:rPr>
              <w:t>Seminarski rad</w:t>
            </w:r>
          </w:p>
        </w:tc>
        <w:tc>
          <w:tcPr>
            <w:tcW w:w="296" w:type="pct"/>
            <w:vAlign w:val="center"/>
          </w:tcPr>
          <w:p w:rsidR="001D2E1E" w:rsidRPr="00C159E2" w:rsidRDefault="001D2E1E" w:rsidP="0094243C">
            <w:pPr>
              <w:rPr>
                <w:rFonts w:cstheme="minorHAnsi"/>
                <w:sz w:val="20"/>
                <w:szCs w:val="20"/>
              </w:rPr>
            </w:pPr>
          </w:p>
        </w:tc>
        <w:tc>
          <w:tcPr>
            <w:tcW w:w="1108" w:type="pct"/>
            <w:gridSpan w:val="2"/>
            <w:vAlign w:val="center"/>
          </w:tcPr>
          <w:p w:rsidR="001D2E1E" w:rsidRPr="00C159E2" w:rsidRDefault="001D2E1E" w:rsidP="0094243C">
            <w:pPr>
              <w:rPr>
                <w:rFonts w:cstheme="minorHAnsi"/>
                <w:sz w:val="20"/>
                <w:szCs w:val="20"/>
              </w:rPr>
            </w:pPr>
            <w:r w:rsidRPr="00C159E2">
              <w:rPr>
                <w:rFonts w:cstheme="minorHAnsi"/>
                <w:sz w:val="20"/>
                <w:szCs w:val="20"/>
              </w:rPr>
              <w:t>Samostalni rad</w:t>
            </w:r>
          </w:p>
        </w:tc>
        <w:tc>
          <w:tcPr>
            <w:tcW w:w="357" w:type="pct"/>
            <w:vAlign w:val="center"/>
          </w:tcPr>
          <w:p w:rsidR="001D2E1E" w:rsidRPr="00C159E2" w:rsidRDefault="001D2E1E" w:rsidP="0094243C">
            <w:pPr>
              <w:rPr>
                <w:rFonts w:cstheme="minorHAnsi"/>
                <w:sz w:val="20"/>
                <w:szCs w:val="20"/>
              </w:rPr>
            </w:pPr>
            <w:r w:rsidRPr="00C159E2">
              <w:rPr>
                <w:rFonts w:cstheme="minorHAnsi"/>
                <w:sz w:val="20"/>
                <w:szCs w:val="20"/>
              </w:rPr>
              <w:t>0,3</w:t>
            </w:r>
          </w:p>
        </w:tc>
      </w:tr>
      <w:tr w:rsidR="001D2E1E" w:rsidRPr="00C159E2" w:rsidTr="0094243C">
        <w:trPr>
          <w:trHeight w:val="108"/>
        </w:trPr>
        <w:tc>
          <w:tcPr>
            <w:tcW w:w="871" w:type="pct"/>
            <w:vAlign w:val="center"/>
          </w:tcPr>
          <w:p w:rsidR="001D2E1E" w:rsidRPr="00C159E2" w:rsidRDefault="001D2E1E" w:rsidP="0094243C">
            <w:pPr>
              <w:rPr>
                <w:rFonts w:cstheme="minorHAnsi"/>
                <w:sz w:val="20"/>
                <w:szCs w:val="20"/>
              </w:rPr>
            </w:pPr>
            <w:r w:rsidRPr="00C159E2">
              <w:rPr>
                <w:rFonts w:cstheme="minorHAnsi"/>
                <w:sz w:val="20"/>
                <w:szCs w:val="20"/>
              </w:rPr>
              <w:t>Pismeni ispit</w:t>
            </w:r>
          </w:p>
        </w:tc>
        <w:tc>
          <w:tcPr>
            <w:tcW w:w="370" w:type="pct"/>
            <w:vAlign w:val="center"/>
          </w:tcPr>
          <w:p w:rsidR="001D2E1E" w:rsidRPr="00C159E2" w:rsidRDefault="001D2E1E" w:rsidP="0094243C">
            <w:pPr>
              <w:rPr>
                <w:rFonts w:cstheme="minorHAnsi"/>
                <w:sz w:val="20"/>
                <w:szCs w:val="20"/>
              </w:rPr>
            </w:pPr>
            <w:r w:rsidRPr="00C159E2">
              <w:rPr>
                <w:rFonts w:cstheme="minorHAnsi"/>
                <w:sz w:val="20"/>
                <w:szCs w:val="20"/>
              </w:rPr>
              <w:t>1,5</w:t>
            </w:r>
          </w:p>
        </w:tc>
        <w:tc>
          <w:tcPr>
            <w:tcW w:w="887" w:type="pct"/>
            <w:vAlign w:val="center"/>
          </w:tcPr>
          <w:p w:rsidR="001D2E1E" w:rsidRPr="00C159E2" w:rsidRDefault="001D2E1E" w:rsidP="0094243C">
            <w:pPr>
              <w:rPr>
                <w:rFonts w:cstheme="minorHAnsi"/>
                <w:sz w:val="20"/>
                <w:szCs w:val="20"/>
              </w:rPr>
            </w:pPr>
            <w:r w:rsidRPr="00C159E2">
              <w:rPr>
                <w:rFonts w:cstheme="minorHAnsi"/>
                <w:sz w:val="20"/>
                <w:szCs w:val="20"/>
              </w:rPr>
              <w:t>Usmeni ispit</w:t>
            </w:r>
          </w:p>
        </w:tc>
        <w:tc>
          <w:tcPr>
            <w:tcW w:w="371" w:type="pct"/>
            <w:gridSpan w:val="2"/>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740" w:type="pct"/>
            <w:vAlign w:val="center"/>
          </w:tcPr>
          <w:p w:rsidR="001D2E1E" w:rsidRPr="00C159E2" w:rsidRDefault="001D2E1E" w:rsidP="0094243C">
            <w:pPr>
              <w:rPr>
                <w:rFonts w:cstheme="minorHAnsi"/>
                <w:sz w:val="20"/>
                <w:szCs w:val="20"/>
              </w:rPr>
            </w:pPr>
            <w:r w:rsidRPr="00C159E2">
              <w:rPr>
                <w:rFonts w:cstheme="minorHAnsi"/>
                <w:sz w:val="20"/>
                <w:szCs w:val="20"/>
              </w:rPr>
              <w:t>Esej</w:t>
            </w:r>
          </w:p>
        </w:tc>
        <w:tc>
          <w:tcPr>
            <w:tcW w:w="296"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108" w:type="pct"/>
            <w:gridSpan w:val="2"/>
            <w:vAlign w:val="center"/>
          </w:tcPr>
          <w:p w:rsidR="001D2E1E" w:rsidRPr="00C159E2" w:rsidRDefault="001D2E1E" w:rsidP="0094243C">
            <w:pPr>
              <w:rPr>
                <w:rFonts w:cstheme="minorHAnsi"/>
                <w:sz w:val="20"/>
                <w:szCs w:val="20"/>
              </w:rPr>
            </w:pPr>
            <w:r w:rsidRPr="00C159E2">
              <w:rPr>
                <w:rFonts w:cstheme="minorHAnsi"/>
                <w:sz w:val="20"/>
                <w:szCs w:val="20"/>
              </w:rPr>
              <w:t>Istraživanje</w:t>
            </w:r>
          </w:p>
        </w:tc>
        <w:tc>
          <w:tcPr>
            <w:tcW w:w="357"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r>
      <w:tr w:rsidR="001D2E1E" w:rsidRPr="00C159E2" w:rsidTr="0094243C">
        <w:trPr>
          <w:trHeight w:val="108"/>
        </w:trPr>
        <w:tc>
          <w:tcPr>
            <w:tcW w:w="871" w:type="pct"/>
            <w:vAlign w:val="center"/>
          </w:tcPr>
          <w:p w:rsidR="001D2E1E" w:rsidRPr="00C159E2" w:rsidRDefault="001D2E1E" w:rsidP="0094243C">
            <w:pPr>
              <w:rPr>
                <w:rFonts w:cstheme="minorHAnsi"/>
                <w:sz w:val="20"/>
                <w:szCs w:val="20"/>
              </w:rPr>
            </w:pPr>
            <w:r w:rsidRPr="00C159E2">
              <w:rPr>
                <w:rFonts w:cstheme="minorHAnsi"/>
                <w:sz w:val="20"/>
                <w:szCs w:val="20"/>
              </w:rPr>
              <w:t>Projekt</w:t>
            </w:r>
          </w:p>
        </w:tc>
        <w:tc>
          <w:tcPr>
            <w:tcW w:w="370"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887" w:type="pct"/>
            <w:vAlign w:val="center"/>
          </w:tcPr>
          <w:p w:rsidR="001D2E1E" w:rsidRPr="00C159E2" w:rsidRDefault="001D2E1E" w:rsidP="0094243C">
            <w:pPr>
              <w:rPr>
                <w:rFonts w:cstheme="minorHAnsi"/>
                <w:sz w:val="20"/>
                <w:szCs w:val="20"/>
              </w:rPr>
            </w:pPr>
            <w:r w:rsidRPr="00C159E2">
              <w:rPr>
                <w:rFonts w:cstheme="minorHAnsi"/>
                <w:sz w:val="20"/>
                <w:szCs w:val="20"/>
              </w:rPr>
              <w:t>Kontinuirana provjera znanja</w:t>
            </w:r>
          </w:p>
        </w:tc>
        <w:tc>
          <w:tcPr>
            <w:tcW w:w="371" w:type="pct"/>
            <w:gridSpan w:val="2"/>
            <w:vAlign w:val="center"/>
          </w:tcPr>
          <w:p w:rsidR="001D2E1E" w:rsidRPr="00C159E2" w:rsidRDefault="001D2E1E" w:rsidP="0094243C">
            <w:pPr>
              <w:rPr>
                <w:rFonts w:cstheme="minorHAnsi"/>
                <w:sz w:val="20"/>
                <w:szCs w:val="20"/>
              </w:rPr>
            </w:pPr>
          </w:p>
        </w:tc>
        <w:tc>
          <w:tcPr>
            <w:tcW w:w="740" w:type="pct"/>
            <w:vAlign w:val="center"/>
          </w:tcPr>
          <w:p w:rsidR="001D2E1E" w:rsidRPr="00C159E2" w:rsidRDefault="001D2E1E" w:rsidP="0094243C">
            <w:pPr>
              <w:rPr>
                <w:rFonts w:cstheme="minorHAnsi"/>
                <w:sz w:val="20"/>
                <w:szCs w:val="20"/>
              </w:rPr>
            </w:pPr>
            <w:r w:rsidRPr="00C159E2">
              <w:rPr>
                <w:rFonts w:cstheme="minorHAnsi"/>
                <w:sz w:val="20"/>
                <w:szCs w:val="20"/>
              </w:rPr>
              <w:t>Referat</w:t>
            </w:r>
          </w:p>
        </w:tc>
        <w:tc>
          <w:tcPr>
            <w:tcW w:w="296"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108" w:type="pct"/>
            <w:gridSpan w:val="2"/>
            <w:vAlign w:val="center"/>
          </w:tcPr>
          <w:p w:rsidR="001D2E1E" w:rsidRPr="00C159E2" w:rsidRDefault="001D2E1E" w:rsidP="0094243C">
            <w:pPr>
              <w:rPr>
                <w:rFonts w:cstheme="minorHAnsi"/>
                <w:sz w:val="20"/>
                <w:szCs w:val="20"/>
              </w:rPr>
            </w:pPr>
            <w:r w:rsidRPr="00C159E2">
              <w:rPr>
                <w:rFonts w:cstheme="minorHAnsi"/>
                <w:sz w:val="20"/>
                <w:szCs w:val="20"/>
              </w:rPr>
              <w:t>Praktični rad</w:t>
            </w:r>
          </w:p>
        </w:tc>
        <w:tc>
          <w:tcPr>
            <w:tcW w:w="357" w:type="pct"/>
            <w:vAlign w:val="center"/>
          </w:tcPr>
          <w:p w:rsidR="001D2E1E" w:rsidRPr="00C159E2" w:rsidRDefault="001D2E1E" w:rsidP="0094243C">
            <w:pPr>
              <w:rPr>
                <w:rFonts w:cstheme="minorHAnsi"/>
                <w:sz w:val="20"/>
                <w:szCs w:val="20"/>
              </w:rPr>
            </w:pPr>
            <w:r w:rsidRPr="00C159E2">
              <w:rPr>
                <w:rFonts w:cstheme="minorHAnsi"/>
                <w:sz w:val="20"/>
                <w:szCs w:val="20"/>
              </w:rPr>
              <w:t>0,6</w:t>
            </w:r>
          </w:p>
        </w:tc>
      </w:tr>
      <w:tr w:rsidR="001D2E1E" w:rsidRPr="00C159E2" w:rsidTr="0094243C">
        <w:trPr>
          <w:trHeight w:val="108"/>
        </w:trPr>
        <w:tc>
          <w:tcPr>
            <w:tcW w:w="871" w:type="pct"/>
            <w:vAlign w:val="center"/>
          </w:tcPr>
          <w:p w:rsidR="001D2E1E" w:rsidRPr="00C159E2" w:rsidRDefault="001D2E1E" w:rsidP="0094243C">
            <w:pPr>
              <w:rPr>
                <w:rFonts w:cstheme="minorHAnsi"/>
                <w:sz w:val="20"/>
                <w:szCs w:val="20"/>
              </w:rPr>
            </w:pPr>
            <w:r w:rsidRPr="00C159E2">
              <w:rPr>
                <w:rFonts w:cstheme="minorHAnsi"/>
                <w:sz w:val="20"/>
                <w:szCs w:val="20"/>
              </w:rPr>
              <w:t>Portfolio</w:t>
            </w:r>
          </w:p>
        </w:tc>
        <w:tc>
          <w:tcPr>
            <w:tcW w:w="370"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887" w:type="pct"/>
            <w:vAlign w:val="center"/>
          </w:tcPr>
          <w:p w:rsidR="001D2E1E" w:rsidRPr="00C159E2" w:rsidRDefault="001D2E1E" w:rsidP="0094243C">
            <w:pPr>
              <w:rPr>
                <w:rFonts w:cstheme="minorHAnsi"/>
                <w:sz w:val="20"/>
                <w:szCs w:val="20"/>
              </w:rPr>
            </w:pPr>
          </w:p>
        </w:tc>
        <w:tc>
          <w:tcPr>
            <w:tcW w:w="371" w:type="pct"/>
            <w:gridSpan w:val="2"/>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740" w:type="pct"/>
            <w:vAlign w:val="center"/>
          </w:tcPr>
          <w:p w:rsidR="001D2E1E" w:rsidRPr="00C159E2" w:rsidRDefault="001D2E1E" w:rsidP="0094243C">
            <w:pPr>
              <w:rPr>
                <w:rFonts w:cstheme="minorHAnsi"/>
                <w:sz w:val="20"/>
                <w:szCs w:val="20"/>
              </w:rPr>
            </w:pPr>
          </w:p>
        </w:tc>
        <w:tc>
          <w:tcPr>
            <w:tcW w:w="296"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c>
          <w:tcPr>
            <w:tcW w:w="1108" w:type="pct"/>
            <w:gridSpan w:val="2"/>
            <w:vAlign w:val="center"/>
          </w:tcPr>
          <w:p w:rsidR="001D2E1E" w:rsidRPr="00C159E2" w:rsidRDefault="001D2E1E" w:rsidP="0094243C">
            <w:pPr>
              <w:rPr>
                <w:rFonts w:cstheme="minorHAnsi"/>
                <w:sz w:val="20"/>
                <w:szCs w:val="20"/>
              </w:rPr>
            </w:pPr>
          </w:p>
        </w:tc>
        <w:tc>
          <w:tcPr>
            <w:tcW w:w="357" w:type="pct"/>
            <w:vAlign w:val="center"/>
          </w:tcPr>
          <w:p w:rsidR="001D2E1E" w:rsidRPr="00C159E2" w:rsidRDefault="00522F98" w:rsidP="0094243C">
            <w:pPr>
              <w:rPr>
                <w:rFonts w:cstheme="minorHAnsi"/>
                <w:sz w:val="20"/>
                <w:szCs w:val="20"/>
              </w:rPr>
            </w:pPr>
            <w:r w:rsidRPr="00C159E2">
              <w:rPr>
                <w:rFonts w:cstheme="minorHAnsi"/>
                <w:sz w:val="20"/>
                <w:szCs w:val="20"/>
              </w:rPr>
              <w:fldChar w:fldCharType="begin">
                <w:ffData>
                  <w:name w:val=""/>
                  <w:enabled/>
                  <w:calcOnExit w:val="0"/>
                  <w:textInput/>
                </w:ffData>
              </w:fldChar>
            </w:r>
            <w:r w:rsidR="001D2E1E"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1D2E1E" w:rsidRPr="00C159E2">
              <w:rPr>
                <w:rFonts w:cstheme="minorHAnsi"/>
                <w:sz w:val="20"/>
                <w:szCs w:val="20"/>
              </w:rPr>
              <w:t> </w:t>
            </w:r>
            <w:r w:rsidR="001D2E1E" w:rsidRPr="00C159E2">
              <w:rPr>
                <w:rFonts w:cstheme="minorHAnsi"/>
                <w:sz w:val="20"/>
                <w:szCs w:val="20"/>
              </w:rPr>
              <w:t> </w:t>
            </w:r>
            <w:r w:rsidR="001D2E1E" w:rsidRPr="00C159E2">
              <w:rPr>
                <w:rFonts w:cstheme="minorHAnsi"/>
                <w:sz w:val="20"/>
                <w:szCs w:val="20"/>
              </w:rPr>
              <w:t> </w:t>
            </w:r>
            <w:r w:rsidRPr="00C159E2">
              <w:rPr>
                <w:rFonts w:cstheme="minorHAnsi"/>
                <w:sz w:val="20"/>
                <w:szCs w:val="20"/>
              </w:rPr>
              <w:fldChar w:fldCharType="end"/>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Ocjenjivanje i vrednovanje rada studenata tijekom nastave i na završnom ispitu</w:t>
            </w:r>
          </w:p>
        </w:tc>
      </w:tr>
      <w:tr w:rsidR="001D2E1E" w:rsidRPr="00C159E2" w:rsidTr="0094243C">
        <w:trPr>
          <w:trHeight w:val="416"/>
        </w:trPr>
        <w:tc>
          <w:tcPr>
            <w:tcW w:w="5000" w:type="pct"/>
            <w:gridSpan w:val="10"/>
            <w:vAlign w:val="center"/>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1D2E1E" w:rsidRPr="00C159E2" w:rsidTr="0094243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BODOVI</w:t>
                  </w:r>
                </w:p>
              </w:tc>
            </w:tr>
            <w:tr w:rsidR="001D2E1E" w:rsidRPr="00C159E2" w:rsidTr="0094243C">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D2E1E" w:rsidRPr="00C159E2" w:rsidRDefault="001D2E1E" w:rsidP="0094243C">
                  <w:pPr>
                    <w:rPr>
                      <w:rFonts w:cstheme="minorHAnsi"/>
                      <w:sz w:val="20"/>
                      <w:szCs w:val="20"/>
                    </w:rPr>
                  </w:pPr>
                  <w:r w:rsidRPr="00C159E2">
                    <w:rPr>
                      <w:rFonts w:cstheme="minorHAnsi"/>
                      <w:sz w:val="20"/>
                      <w:szCs w:val="20"/>
                    </w:rPr>
                    <w:t>max</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5</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15</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10</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4-8</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20</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50</w:t>
                  </w:r>
                </w:p>
              </w:tc>
            </w:tr>
            <w:tr w:rsidR="001D2E1E" w:rsidRPr="00C159E2" w:rsidTr="0094243C">
              <w:tc>
                <w:tcPr>
                  <w:tcW w:w="1838"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p w:rsidR="001D2E1E" w:rsidRPr="00C159E2" w:rsidRDefault="001D2E1E" w:rsidP="0094243C">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1D2E1E" w:rsidRPr="00C159E2" w:rsidRDefault="001D2E1E" w:rsidP="0094243C">
                  <w:pPr>
                    <w:rPr>
                      <w:rFonts w:cstheme="minorHAnsi"/>
                      <w:sz w:val="20"/>
                      <w:szCs w:val="20"/>
                    </w:rPr>
                  </w:pPr>
                  <w:r w:rsidRPr="00C159E2">
                    <w:rPr>
                      <w:rFonts w:cstheme="minorHAnsi"/>
                      <w:sz w:val="20"/>
                      <w:szCs w:val="20"/>
                    </w:rPr>
                    <w:t>100</w:t>
                  </w:r>
                </w:p>
              </w:tc>
            </w:tr>
          </w:tbl>
          <w:p w:rsidR="001D2E1E" w:rsidRPr="00C159E2" w:rsidRDefault="001D2E1E" w:rsidP="0094243C">
            <w:pPr>
              <w:rPr>
                <w:rFonts w:cstheme="minorHAnsi"/>
                <w:sz w:val="20"/>
                <w:szCs w:val="20"/>
              </w:rPr>
            </w:pP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Obvezatna literatura (u trenutku prijave prijedloga studijskog programa)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lastRenderedPageBreak/>
              <w:t>Arora, A. (2015) Computer Fundamentals, Vikas Publishing house PVT LTD</w:t>
            </w:r>
          </w:p>
          <w:p w:rsidR="001D2E1E" w:rsidRPr="00C159E2" w:rsidRDefault="001D2E1E" w:rsidP="0094243C">
            <w:pPr>
              <w:rPr>
                <w:rFonts w:cstheme="minorHAnsi"/>
                <w:sz w:val="20"/>
                <w:szCs w:val="20"/>
              </w:rPr>
            </w:pPr>
            <w:r w:rsidRPr="00C159E2">
              <w:rPr>
                <w:rFonts w:cstheme="minorHAnsi"/>
                <w:sz w:val="20"/>
                <w:szCs w:val="20"/>
              </w:rPr>
              <w:t>Grundler, D. (2004). Kako radi računalo. PRO-MIL, Varaždin.</w:t>
            </w:r>
          </w:p>
          <w:p w:rsidR="001D2E1E" w:rsidRPr="00C159E2" w:rsidRDefault="001D2E1E" w:rsidP="0094243C">
            <w:pPr>
              <w:rPr>
                <w:rFonts w:cstheme="minorHAnsi"/>
                <w:sz w:val="20"/>
                <w:szCs w:val="20"/>
              </w:rPr>
            </w:pPr>
            <w:r w:rsidRPr="00C159E2">
              <w:rPr>
                <w:rFonts w:cstheme="minorHAnsi"/>
                <w:sz w:val="20"/>
                <w:szCs w:val="20"/>
              </w:rPr>
              <w:t>Kovač, M. (2015) Arhitektura računala, Fakultet elektrotehnike i računarstva, Zagreb</w:t>
            </w:r>
          </w:p>
          <w:p w:rsidR="001D2E1E" w:rsidRPr="00C159E2" w:rsidRDefault="001D2E1E" w:rsidP="0094243C">
            <w:pPr>
              <w:rPr>
                <w:rFonts w:cstheme="minorHAnsi"/>
                <w:sz w:val="20"/>
                <w:szCs w:val="20"/>
              </w:rPr>
            </w:pPr>
            <w:r w:rsidRPr="00C159E2">
              <w:rPr>
                <w:rFonts w:cstheme="minorHAnsi"/>
                <w:sz w:val="20"/>
                <w:szCs w:val="20"/>
              </w:rPr>
              <w:t>Ribarić, S. (2011) Građa računala – arhitektura i organizacija računarskih sustava, Algebra, Zagreb</w:t>
            </w:r>
          </w:p>
          <w:p w:rsidR="001D2E1E" w:rsidRPr="00C159E2" w:rsidRDefault="001D2E1E" w:rsidP="0094243C">
            <w:pPr>
              <w:rPr>
                <w:rFonts w:cstheme="minorHAnsi"/>
                <w:sz w:val="20"/>
                <w:szCs w:val="20"/>
              </w:rPr>
            </w:pPr>
            <w:r w:rsidRPr="00C159E2">
              <w:rPr>
                <w:rFonts w:cstheme="minorHAnsi"/>
                <w:sz w:val="20"/>
                <w:szCs w:val="20"/>
              </w:rPr>
              <w:t>Čerić, V., Varga, M. (2004) Informacijska tehnologija u poslovanju, Element, Zagreb</w:t>
            </w:r>
          </w:p>
          <w:p w:rsidR="001D2E1E" w:rsidRPr="00C159E2" w:rsidRDefault="001D2E1E" w:rsidP="0094243C">
            <w:pPr>
              <w:rPr>
                <w:rFonts w:cstheme="minorHAnsi"/>
                <w:sz w:val="20"/>
                <w:szCs w:val="20"/>
              </w:rPr>
            </w:pPr>
            <w:r w:rsidRPr="00C159E2">
              <w:rPr>
                <w:rFonts w:cstheme="minorHAnsi"/>
                <w:sz w:val="20"/>
                <w:szCs w:val="20"/>
              </w:rPr>
              <w:t>Hartley, P., Chatterton, P. (2015) Business Communication: Rethinking your professional practice for the post-digital age, second edition, Routledge, London and New York</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Dopunska literatura (u trenutku prijave prijedloga studijskog programa)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Chivers, B., &amp; Shoolbred, M. (2007). A student's guide to presentations: making your presentation count. SAGE.</w:t>
            </w:r>
          </w:p>
          <w:p w:rsidR="001D2E1E" w:rsidRPr="00C159E2" w:rsidRDefault="001D2E1E" w:rsidP="0094243C">
            <w:pPr>
              <w:rPr>
                <w:rFonts w:cstheme="minorHAnsi"/>
                <w:sz w:val="20"/>
                <w:szCs w:val="20"/>
              </w:rPr>
            </w:pPr>
            <w:r w:rsidRPr="00C159E2">
              <w:rPr>
                <w:rFonts w:cstheme="minorHAnsi"/>
                <w:sz w:val="20"/>
                <w:szCs w:val="20"/>
              </w:rPr>
              <w:t>Ladores, M. M. (2013). Instant Prezi Starter. Packt Publishing Ltd.</w:t>
            </w:r>
          </w:p>
          <w:p w:rsidR="001D2E1E" w:rsidRPr="00C159E2" w:rsidRDefault="001D2E1E" w:rsidP="0094243C">
            <w:pPr>
              <w:rPr>
                <w:rFonts w:cstheme="minorHAnsi"/>
                <w:sz w:val="20"/>
                <w:szCs w:val="20"/>
              </w:rPr>
            </w:pPr>
            <w:r w:rsidRPr="00C159E2">
              <w:rPr>
                <w:rFonts w:cstheme="minorHAnsi"/>
                <w:sz w:val="20"/>
                <w:szCs w:val="20"/>
              </w:rPr>
              <w:t>Lambert, J. (2016). Microsoft PowerPoint 2016 Step by Step, Microsoft Press.</w:t>
            </w:r>
          </w:p>
          <w:p w:rsidR="001D2E1E" w:rsidRPr="00C159E2" w:rsidRDefault="001D2E1E" w:rsidP="0094243C">
            <w:pPr>
              <w:rPr>
                <w:rFonts w:cstheme="minorHAnsi"/>
                <w:sz w:val="20"/>
                <w:szCs w:val="20"/>
              </w:rPr>
            </w:pPr>
            <w:r w:rsidRPr="00C159E2">
              <w:rPr>
                <w:rFonts w:cstheme="minorHAnsi"/>
                <w:sz w:val="20"/>
                <w:szCs w:val="20"/>
              </w:rPr>
              <w:t xml:space="preserve">Parsons, J. J., Oja, D., Carey, P., &amp; DesJardins, C. (2016). New Perspectives Microsoft Office 365 &amp; Excel 2016: Intermediate. Cengage Learning.  </w:t>
            </w:r>
          </w:p>
          <w:p w:rsidR="001D2E1E" w:rsidRPr="00C159E2" w:rsidRDefault="001D2E1E" w:rsidP="0094243C">
            <w:pPr>
              <w:rPr>
                <w:rFonts w:cstheme="minorHAnsi"/>
                <w:sz w:val="20"/>
                <w:szCs w:val="20"/>
              </w:rPr>
            </w:pPr>
            <w:r w:rsidRPr="00C159E2">
              <w:rPr>
                <w:rFonts w:cstheme="minorHAnsi"/>
                <w:sz w:val="20"/>
                <w:szCs w:val="20"/>
              </w:rPr>
              <w:t>Duarte, D. L., &amp; Snyder, N. T. (2006). Mastering virtual teams: Strategies, tools, and techniques that succeed. John Wiley &amp; Sons.</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Načini praćenja kvalitete koji osiguravaju stjecanje izlaznih znanja, vještina i kompetencija</w:t>
            </w:r>
          </w:p>
        </w:tc>
      </w:tr>
      <w:tr w:rsidR="001D2E1E" w:rsidRPr="00C159E2" w:rsidTr="0094243C">
        <w:trPr>
          <w:trHeight w:val="432"/>
        </w:trPr>
        <w:tc>
          <w:tcPr>
            <w:tcW w:w="5000" w:type="pct"/>
            <w:gridSpan w:val="10"/>
            <w:vAlign w:val="center"/>
          </w:tcPr>
          <w:p w:rsidR="001D2E1E" w:rsidRPr="00C159E2" w:rsidRDefault="001D2E1E" w:rsidP="0094243C">
            <w:pPr>
              <w:rPr>
                <w:rFonts w:cstheme="minorHAnsi"/>
                <w:sz w:val="20"/>
                <w:szCs w:val="20"/>
              </w:rPr>
            </w:pPr>
            <w:r w:rsidRPr="00C159E2">
              <w:rPr>
                <w:rFonts w:cstheme="minorHAnsi"/>
                <w:sz w:val="20"/>
                <w:szCs w:val="20"/>
              </w:rPr>
              <w:t>Interna evaluacija na razini Sveučilišta J. J. Strossmayera u Osijeku.</w:t>
            </w:r>
          </w:p>
          <w:p w:rsidR="001D2E1E" w:rsidRPr="00C159E2" w:rsidRDefault="001D2E1E" w:rsidP="0094243C">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1D2E1E" w:rsidRPr="00C159E2" w:rsidRDefault="001D2E1E" w:rsidP="0094243C">
            <w:pPr>
              <w:rPr>
                <w:rFonts w:cstheme="minorHAnsi"/>
                <w:sz w:val="20"/>
                <w:szCs w:val="20"/>
              </w:rPr>
            </w:pPr>
            <w:r w:rsidRPr="00C159E2">
              <w:rPr>
                <w:rFonts w:cstheme="minorHAnsi"/>
                <w:sz w:val="20"/>
                <w:szCs w:val="20"/>
              </w:rPr>
              <w:t>Primjena stečenog znanja u okviru ovog kolegija, kroz izradu i prezentaciju seminarskog zadatka</w:t>
            </w:r>
          </w:p>
          <w:p w:rsidR="001D2E1E" w:rsidRPr="00C159E2" w:rsidRDefault="001D2E1E" w:rsidP="0094243C">
            <w:pPr>
              <w:rPr>
                <w:rFonts w:cstheme="minorHAnsi"/>
                <w:sz w:val="20"/>
                <w:szCs w:val="20"/>
              </w:rPr>
            </w:pPr>
          </w:p>
        </w:tc>
      </w:tr>
    </w:tbl>
    <w:p w:rsidR="001D2E1E" w:rsidRPr="00C159E2" w:rsidRDefault="001D2E1E" w:rsidP="001D2E1E">
      <w:pPr>
        <w:rPr>
          <w:rFonts w:cstheme="minorHAnsi"/>
          <w:sz w:val="20"/>
          <w:szCs w:val="20"/>
        </w:rPr>
      </w:pPr>
    </w:p>
    <w:p w:rsidR="001D2E1E" w:rsidRPr="00C159E2" w:rsidRDefault="001D2E1E">
      <w:pPr>
        <w:rPr>
          <w:rFonts w:cstheme="minorHAnsi"/>
          <w:sz w:val="20"/>
          <w:szCs w:val="20"/>
        </w:rPr>
      </w:pPr>
      <w:r w:rsidRPr="00C159E2">
        <w:rPr>
          <w:rFonts w:cstheme="minorHAnsi"/>
          <w:sz w:val="20"/>
          <w:szCs w:val="20"/>
        </w:rPr>
        <w:br w:type="page"/>
      </w:r>
    </w:p>
    <w:p w:rsidR="00F44BC4" w:rsidRPr="00C159E2" w:rsidRDefault="00F44BC4" w:rsidP="00F44BC4">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Opće informacije</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Engleski jezik u kulturi 2 / Njemački jezik u kulturi 2</w:t>
            </w:r>
          </w:p>
        </w:tc>
      </w:tr>
      <w:tr w:rsidR="00F44BC4" w:rsidRPr="00C159E2" w:rsidTr="00F44BC4">
        <w:trPr>
          <w:trHeight w:val="259"/>
        </w:trPr>
        <w:tc>
          <w:tcPr>
            <w:tcW w:w="1715"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44BC4" w:rsidRPr="00C159E2" w:rsidRDefault="00C21B20" w:rsidP="00F44BC4">
            <w:pPr>
              <w:rPr>
                <w:rFonts w:cstheme="minorHAnsi"/>
                <w:sz w:val="20"/>
                <w:szCs w:val="20"/>
              </w:rPr>
            </w:pPr>
            <w:r w:rsidRPr="00C159E2">
              <w:rPr>
                <w:rFonts w:cstheme="minorHAnsi"/>
                <w:sz w:val="20"/>
                <w:szCs w:val="20"/>
              </w:rPr>
              <w:t>Dr. sc. Darija Kuharić, viši predavač</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studij Kultura, mediji i menadžment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BAKM-23</w:t>
            </w:r>
          </w:p>
          <w:p w:rsidR="00F44BC4" w:rsidRPr="00C159E2" w:rsidRDefault="00F44BC4" w:rsidP="00F44BC4">
            <w:pPr>
              <w:rPr>
                <w:rFonts w:cstheme="minorHAnsi"/>
                <w:sz w:val="20"/>
                <w:szCs w:val="20"/>
              </w:rPr>
            </w:pPr>
            <w:r w:rsidRPr="00C159E2">
              <w:rPr>
                <w:rFonts w:cstheme="minorHAnsi"/>
                <w:sz w:val="20"/>
                <w:szCs w:val="20"/>
              </w:rPr>
              <w:t>BAKM-24</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Obvezni stručni kolegij</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 godina </w:t>
            </w:r>
          </w:p>
        </w:tc>
      </w:tr>
      <w:tr w:rsidR="00F44BC4" w:rsidRPr="00C159E2" w:rsidTr="00F44BC4">
        <w:trPr>
          <w:trHeight w:val="255"/>
        </w:trPr>
        <w:tc>
          <w:tcPr>
            <w:tcW w:w="1715"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2</w:t>
            </w:r>
          </w:p>
        </w:tc>
      </w:tr>
      <w:tr w:rsidR="00F44BC4" w:rsidRPr="00C159E2" w:rsidTr="00F44BC4">
        <w:trPr>
          <w:trHeight w:val="255"/>
        </w:trPr>
        <w:tc>
          <w:tcPr>
            <w:tcW w:w="1715" w:type="pct"/>
            <w:vMerge/>
            <w:vAlign w:val="center"/>
          </w:tcPr>
          <w:p w:rsidR="00F44BC4" w:rsidRPr="00C159E2" w:rsidRDefault="00F44BC4" w:rsidP="00F44BC4">
            <w:pPr>
              <w:rPr>
                <w:rFonts w:cstheme="minorHAnsi"/>
                <w:sz w:val="20"/>
                <w:szCs w:val="20"/>
              </w:rPr>
            </w:pP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30 (20+10+0)</w:t>
            </w:r>
          </w:p>
        </w:tc>
      </w:tr>
    </w:tbl>
    <w:p w:rsidR="00F44BC4" w:rsidRPr="00C159E2" w:rsidRDefault="00F44BC4" w:rsidP="00F44BC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609"/>
        <w:gridCol w:w="2409"/>
        <w:gridCol w:w="282"/>
        <w:gridCol w:w="566"/>
        <w:gridCol w:w="1419"/>
        <w:gridCol w:w="206"/>
        <w:gridCol w:w="361"/>
        <w:gridCol w:w="1985"/>
        <w:gridCol w:w="568"/>
      </w:tblGrid>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301"/>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položenog kolegija student će moći:</w:t>
            </w:r>
          </w:p>
          <w:p w:rsidR="00F44BC4" w:rsidRPr="00C159E2" w:rsidRDefault="00F44BC4" w:rsidP="00F44BC4">
            <w:pPr>
              <w:rPr>
                <w:rFonts w:cstheme="minorHAnsi"/>
                <w:sz w:val="20"/>
                <w:szCs w:val="20"/>
              </w:rPr>
            </w:pPr>
            <w:r w:rsidRPr="00C159E2">
              <w:rPr>
                <w:rFonts w:cstheme="minorHAnsi"/>
                <w:sz w:val="20"/>
                <w:szCs w:val="20"/>
              </w:rPr>
              <w:t>1. usmeno raspravljati o pročitanom tekstu ili slušanom razgovoru na stranom jeziku, izraditi pismeni sažetak s točno određenim brojem riječi</w:t>
            </w:r>
          </w:p>
          <w:p w:rsidR="00F44BC4" w:rsidRPr="00C159E2" w:rsidRDefault="00F44BC4" w:rsidP="00F44BC4">
            <w:pPr>
              <w:rPr>
                <w:rFonts w:cstheme="minorHAnsi"/>
                <w:sz w:val="20"/>
                <w:szCs w:val="20"/>
              </w:rPr>
            </w:pPr>
            <w:r w:rsidRPr="00C159E2">
              <w:rPr>
                <w:rFonts w:cstheme="minorHAnsi"/>
                <w:sz w:val="20"/>
                <w:szCs w:val="20"/>
              </w:rPr>
              <w:t>2.  interpretirati tekst,</w:t>
            </w:r>
          </w:p>
          <w:p w:rsidR="00F44BC4" w:rsidRPr="00C159E2" w:rsidRDefault="00F44BC4" w:rsidP="00F44BC4">
            <w:pPr>
              <w:rPr>
                <w:rFonts w:cstheme="minorHAnsi"/>
                <w:sz w:val="20"/>
                <w:szCs w:val="20"/>
              </w:rPr>
            </w:pPr>
            <w:r w:rsidRPr="00C159E2">
              <w:rPr>
                <w:rFonts w:cstheme="minorHAnsi"/>
                <w:sz w:val="20"/>
                <w:szCs w:val="20"/>
              </w:rPr>
              <w:t xml:space="preserve">3.  primijeniti usvojene riječi i konstrukcije u novom kontekstu, </w:t>
            </w:r>
          </w:p>
          <w:p w:rsidR="00F44BC4" w:rsidRPr="00C159E2" w:rsidRDefault="00F44BC4" w:rsidP="00F44BC4">
            <w:pPr>
              <w:rPr>
                <w:rFonts w:cstheme="minorHAnsi"/>
                <w:sz w:val="20"/>
                <w:szCs w:val="20"/>
              </w:rPr>
            </w:pPr>
            <w:r w:rsidRPr="00C159E2">
              <w:rPr>
                <w:rFonts w:cstheme="minorHAnsi"/>
                <w:sz w:val="20"/>
                <w:szCs w:val="20"/>
              </w:rPr>
              <w:t>4.  primjeniti informatička znanja u prikupljanju informacija na stranom jeziku u vezi određene teme</w:t>
            </w:r>
          </w:p>
          <w:p w:rsidR="00F44BC4" w:rsidRPr="00C159E2" w:rsidRDefault="00F44BC4" w:rsidP="00F44BC4">
            <w:pPr>
              <w:rPr>
                <w:rFonts w:cstheme="minorHAnsi"/>
                <w:sz w:val="20"/>
                <w:szCs w:val="20"/>
              </w:rPr>
            </w:pPr>
            <w:r w:rsidRPr="00C159E2">
              <w:rPr>
                <w:rFonts w:cstheme="minorHAnsi"/>
                <w:sz w:val="20"/>
                <w:szCs w:val="20"/>
              </w:rPr>
              <w:t>5.  analizirati grafičke podatke (tablice, grafove i sl.),</w:t>
            </w:r>
          </w:p>
          <w:p w:rsidR="00F44BC4" w:rsidRPr="00C159E2" w:rsidRDefault="00F44BC4" w:rsidP="00F44BC4">
            <w:pPr>
              <w:rPr>
                <w:rFonts w:cstheme="minorHAnsi"/>
                <w:sz w:val="20"/>
                <w:szCs w:val="20"/>
              </w:rPr>
            </w:pPr>
            <w:r w:rsidRPr="00C159E2">
              <w:rPr>
                <w:rFonts w:cstheme="minorHAnsi"/>
                <w:sz w:val="20"/>
                <w:szCs w:val="20"/>
              </w:rPr>
              <w:t>6.  pisati eseje ili izraditi prezentaciju o srodnoj temi</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animacija</w:t>
            </w:r>
          </w:p>
          <w:p w:rsidR="00F44BC4" w:rsidRPr="00C159E2" w:rsidRDefault="00F44BC4" w:rsidP="00F44BC4">
            <w:pPr>
              <w:rPr>
                <w:rFonts w:cstheme="minorHAnsi"/>
                <w:sz w:val="20"/>
                <w:szCs w:val="20"/>
              </w:rPr>
            </w:pPr>
            <w:r w:rsidRPr="00C159E2">
              <w:rPr>
                <w:rFonts w:cstheme="minorHAnsi"/>
                <w:sz w:val="20"/>
                <w:szCs w:val="20"/>
              </w:rPr>
              <w:t>kuhanje i TV chefovi</w:t>
            </w:r>
          </w:p>
          <w:p w:rsidR="00F44BC4" w:rsidRPr="00C159E2" w:rsidRDefault="00F44BC4" w:rsidP="00F44BC4">
            <w:pPr>
              <w:rPr>
                <w:rFonts w:cstheme="minorHAnsi"/>
                <w:sz w:val="20"/>
                <w:szCs w:val="20"/>
              </w:rPr>
            </w:pPr>
            <w:r w:rsidRPr="00C159E2">
              <w:rPr>
                <w:rFonts w:cstheme="minorHAnsi"/>
                <w:sz w:val="20"/>
                <w:szCs w:val="20"/>
              </w:rPr>
              <w:t>rječnici</w:t>
            </w:r>
          </w:p>
          <w:p w:rsidR="00F44BC4" w:rsidRPr="00C159E2" w:rsidRDefault="00F44BC4" w:rsidP="00F44BC4">
            <w:pPr>
              <w:rPr>
                <w:rFonts w:cstheme="minorHAnsi"/>
                <w:sz w:val="20"/>
                <w:szCs w:val="20"/>
              </w:rPr>
            </w:pPr>
            <w:r w:rsidRPr="00C159E2">
              <w:rPr>
                <w:rFonts w:cstheme="minorHAnsi"/>
                <w:sz w:val="20"/>
                <w:szCs w:val="20"/>
              </w:rPr>
              <w:t>e-knjige: za ili protiv?</w:t>
            </w:r>
          </w:p>
          <w:p w:rsidR="00F44BC4" w:rsidRPr="00C159E2" w:rsidRDefault="00F44BC4" w:rsidP="00F44BC4">
            <w:pPr>
              <w:rPr>
                <w:rFonts w:cstheme="minorHAnsi"/>
                <w:sz w:val="20"/>
                <w:szCs w:val="20"/>
              </w:rPr>
            </w:pPr>
            <w:r w:rsidRPr="00C159E2">
              <w:rPr>
                <w:rFonts w:cstheme="minorHAnsi"/>
                <w:sz w:val="20"/>
                <w:szCs w:val="20"/>
              </w:rPr>
              <w:t>društvene mreže</w:t>
            </w:r>
          </w:p>
          <w:p w:rsidR="00F44BC4" w:rsidRPr="00C159E2" w:rsidRDefault="00F44BC4" w:rsidP="00F44BC4">
            <w:pPr>
              <w:rPr>
                <w:rFonts w:cstheme="minorHAnsi"/>
                <w:sz w:val="20"/>
                <w:szCs w:val="20"/>
              </w:rPr>
            </w:pPr>
            <w:r w:rsidRPr="00C159E2">
              <w:rPr>
                <w:rFonts w:cstheme="minorHAnsi"/>
                <w:sz w:val="20"/>
                <w:szCs w:val="20"/>
              </w:rPr>
              <w:t>filmski festivali</w:t>
            </w:r>
          </w:p>
          <w:p w:rsidR="00F44BC4" w:rsidRPr="00C159E2" w:rsidRDefault="00F44BC4" w:rsidP="00F44BC4">
            <w:pPr>
              <w:rPr>
                <w:rFonts w:cstheme="minorHAnsi"/>
                <w:sz w:val="20"/>
                <w:szCs w:val="20"/>
              </w:rPr>
            </w:pPr>
            <w:r w:rsidRPr="00C159E2">
              <w:rPr>
                <w:rFonts w:cstheme="minorHAnsi"/>
                <w:sz w:val="20"/>
                <w:szCs w:val="20"/>
              </w:rPr>
              <w:t>kulturno nasljeđe</w:t>
            </w:r>
          </w:p>
          <w:p w:rsidR="00F44BC4" w:rsidRPr="00C159E2" w:rsidRDefault="00F44BC4" w:rsidP="00F44BC4">
            <w:pPr>
              <w:rPr>
                <w:rFonts w:cstheme="minorHAnsi"/>
                <w:sz w:val="20"/>
                <w:szCs w:val="20"/>
              </w:rPr>
            </w:pPr>
            <w:r w:rsidRPr="00C159E2">
              <w:rPr>
                <w:rFonts w:cstheme="minorHAnsi"/>
                <w:sz w:val="20"/>
                <w:szCs w:val="20"/>
              </w:rPr>
              <w:t>glazba</w:t>
            </w:r>
          </w:p>
        </w:tc>
      </w:tr>
      <w:tr w:rsidR="00F44BC4" w:rsidRPr="00C159E2" w:rsidTr="00F44BC4">
        <w:trPr>
          <w:trHeight w:val="432"/>
        </w:trPr>
        <w:tc>
          <w:tcPr>
            <w:tcW w:w="2286" w:type="pct"/>
            <w:gridSpan w:val="3"/>
            <w:vAlign w:val="center"/>
          </w:tcPr>
          <w:p w:rsidR="00F44BC4" w:rsidRPr="00C159E2" w:rsidRDefault="00F44BC4" w:rsidP="00F44BC4">
            <w:pPr>
              <w:rPr>
                <w:rFonts w:cstheme="minorHAnsi"/>
                <w:sz w:val="20"/>
                <w:szCs w:val="20"/>
              </w:rPr>
            </w:pPr>
            <w:r w:rsidRPr="00C159E2">
              <w:rPr>
                <w:rFonts w:cstheme="minorHAnsi"/>
                <w:sz w:val="20"/>
                <w:szCs w:val="20"/>
              </w:rPr>
              <w:t xml:space="preserve">Vrste izvođenja nastave </w:t>
            </w:r>
          </w:p>
        </w:tc>
        <w:tc>
          <w:tcPr>
            <w:tcW w:w="1246" w:type="pct"/>
            <w:gridSpan w:val="4"/>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468" w:type="pct"/>
            <w:gridSpan w:val="3"/>
            <w:vAlign w:val="center"/>
          </w:tcPr>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8"/>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F44BC4">
        <w:trPr>
          <w:trHeight w:val="432"/>
        </w:trPr>
        <w:tc>
          <w:tcPr>
            <w:tcW w:w="2286"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Komentari</w:t>
            </w:r>
          </w:p>
        </w:tc>
        <w:tc>
          <w:tcPr>
            <w:tcW w:w="2714" w:type="pct"/>
            <w:gridSpan w:val="7"/>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765"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307" w:type="pct"/>
            <w:vAlign w:val="center"/>
          </w:tcPr>
          <w:p w:rsidR="00F44BC4" w:rsidRPr="00C159E2" w:rsidRDefault="00F44BC4" w:rsidP="00F44BC4">
            <w:pPr>
              <w:rPr>
                <w:rFonts w:cstheme="minorHAnsi"/>
                <w:sz w:val="20"/>
                <w:szCs w:val="20"/>
              </w:rPr>
            </w:pPr>
            <w:r w:rsidRPr="00C159E2">
              <w:rPr>
                <w:rFonts w:cstheme="minorHAnsi"/>
                <w:sz w:val="20"/>
                <w:szCs w:val="20"/>
              </w:rPr>
              <w:t>0,2</w:t>
            </w:r>
          </w:p>
        </w:tc>
        <w:tc>
          <w:tcPr>
            <w:tcW w:w="1356"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85" w:type="pct"/>
            <w:vAlign w:val="center"/>
          </w:tcPr>
          <w:p w:rsidR="00F44BC4" w:rsidRPr="00C159E2" w:rsidRDefault="00F44BC4" w:rsidP="00F44BC4">
            <w:pPr>
              <w:rPr>
                <w:rFonts w:cstheme="minorHAnsi"/>
                <w:sz w:val="20"/>
                <w:szCs w:val="20"/>
              </w:rPr>
            </w:pPr>
            <w:r w:rsidRPr="00C159E2">
              <w:rPr>
                <w:rFonts w:cstheme="minorHAnsi"/>
                <w:sz w:val="20"/>
                <w:szCs w:val="20"/>
              </w:rPr>
              <w:t>0,2</w:t>
            </w:r>
          </w:p>
        </w:tc>
        <w:tc>
          <w:tcPr>
            <w:tcW w:w="715" w:type="pct"/>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286" w:type="pct"/>
            <w:gridSpan w:val="2"/>
            <w:vAlign w:val="center"/>
          </w:tcPr>
          <w:p w:rsidR="00F44BC4" w:rsidRPr="00C159E2" w:rsidRDefault="00F44BC4" w:rsidP="00F44BC4">
            <w:pPr>
              <w:rPr>
                <w:rFonts w:cstheme="minorHAnsi"/>
                <w:sz w:val="20"/>
                <w:szCs w:val="20"/>
              </w:rPr>
            </w:pPr>
          </w:p>
        </w:tc>
        <w:tc>
          <w:tcPr>
            <w:tcW w:w="1000"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8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765"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307" w:type="pct"/>
            <w:vAlign w:val="center"/>
          </w:tcPr>
          <w:p w:rsidR="00F44BC4" w:rsidRPr="00C159E2" w:rsidRDefault="00F44BC4" w:rsidP="00F44BC4">
            <w:pPr>
              <w:rPr>
                <w:rFonts w:cstheme="minorHAnsi"/>
                <w:sz w:val="20"/>
                <w:szCs w:val="20"/>
              </w:rPr>
            </w:pPr>
            <w:r w:rsidRPr="00C159E2">
              <w:rPr>
                <w:rFonts w:cstheme="minorHAnsi"/>
                <w:sz w:val="20"/>
                <w:szCs w:val="20"/>
              </w:rPr>
              <w:t>*0.8</w:t>
            </w:r>
          </w:p>
        </w:tc>
        <w:tc>
          <w:tcPr>
            <w:tcW w:w="1356"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85" w:type="pct"/>
            <w:vAlign w:val="center"/>
          </w:tcPr>
          <w:p w:rsidR="00F44BC4" w:rsidRPr="00C159E2" w:rsidRDefault="00F44BC4" w:rsidP="00F44BC4">
            <w:pPr>
              <w:rPr>
                <w:rFonts w:cstheme="minorHAnsi"/>
                <w:sz w:val="20"/>
                <w:szCs w:val="20"/>
              </w:rPr>
            </w:pPr>
            <w:r w:rsidRPr="00C159E2">
              <w:rPr>
                <w:rFonts w:cstheme="minorHAnsi"/>
                <w:sz w:val="20"/>
                <w:szCs w:val="20"/>
              </w:rPr>
              <w:t>0,8</w:t>
            </w:r>
          </w:p>
        </w:tc>
        <w:tc>
          <w:tcPr>
            <w:tcW w:w="715" w:type="pct"/>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286" w:type="pct"/>
            <w:gridSpan w:val="2"/>
            <w:vAlign w:val="center"/>
          </w:tcPr>
          <w:p w:rsidR="00F44BC4" w:rsidRPr="00C159E2" w:rsidRDefault="00F44BC4" w:rsidP="00F44BC4">
            <w:pPr>
              <w:rPr>
                <w:rFonts w:cstheme="minorHAnsi"/>
                <w:sz w:val="20"/>
                <w:szCs w:val="20"/>
              </w:rPr>
            </w:pPr>
          </w:p>
        </w:tc>
        <w:tc>
          <w:tcPr>
            <w:tcW w:w="1000"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28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765"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30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356"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85" w:type="pct"/>
            <w:vAlign w:val="center"/>
          </w:tcPr>
          <w:p w:rsidR="00F44BC4" w:rsidRPr="00C159E2" w:rsidRDefault="00F44BC4" w:rsidP="00F44BC4">
            <w:pPr>
              <w:rPr>
                <w:rFonts w:cstheme="minorHAnsi"/>
                <w:sz w:val="20"/>
                <w:szCs w:val="20"/>
              </w:rPr>
            </w:pPr>
          </w:p>
        </w:tc>
        <w:tc>
          <w:tcPr>
            <w:tcW w:w="715" w:type="pct"/>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286" w:type="pct"/>
            <w:gridSpan w:val="2"/>
            <w:vAlign w:val="center"/>
          </w:tcPr>
          <w:p w:rsidR="00F44BC4" w:rsidRPr="00C159E2" w:rsidRDefault="00F44BC4" w:rsidP="00F44BC4">
            <w:pPr>
              <w:rPr>
                <w:rFonts w:cstheme="minorHAnsi"/>
                <w:sz w:val="20"/>
                <w:szCs w:val="20"/>
              </w:rPr>
            </w:pPr>
          </w:p>
        </w:tc>
        <w:tc>
          <w:tcPr>
            <w:tcW w:w="1000"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28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765"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30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356" w:type="pct"/>
            <w:gridSpan w:val="2"/>
            <w:vAlign w:val="center"/>
          </w:tcPr>
          <w:p w:rsidR="00F44BC4" w:rsidRPr="00C159E2" w:rsidRDefault="00F44BC4" w:rsidP="00F44BC4">
            <w:pPr>
              <w:rPr>
                <w:rFonts w:cstheme="minorHAnsi"/>
                <w:sz w:val="20"/>
                <w:szCs w:val="20"/>
              </w:rPr>
            </w:pPr>
          </w:p>
        </w:tc>
        <w:tc>
          <w:tcPr>
            <w:tcW w:w="285"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15" w:type="pct"/>
            <w:vAlign w:val="center"/>
          </w:tcPr>
          <w:p w:rsidR="00F44BC4" w:rsidRPr="00C159E2" w:rsidRDefault="00F44BC4" w:rsidP="00F44BC4">
            <w:pPr>
              <w:rPr>
                <w:rFonts w:cstheme="minorHAnsi"/>
                <w:sz w:val="20"/>
                <w:szCs w:val="20"/>
              </w:rPr>
            </w:pPr>
          </w:p>
        </w:tc>
        <w:tc>
          <w:tcPr>
            <w:tcW w:w="286" w:type="pct"/>
            <w:gridSpan w:val="2"/>
            <w:vAlign w:val="center"/>
          </w:tcPr>
          <w:p w:rsidR="00F44BC4" w:rsidRPr="00C159E2" w:rsidRDefault="00F44BC4" w:rsidP="00F44BC4">
            <w:pPr>
              <w:rPr>
                <w:rFonts w:cstheme="minorHAnsi"/>
                <w:sz w:val="20"/>
                <w:szCs w:val="20"/>
              </w:rPr>
            </w:pPr>
          </w:p>
        </w:tc>
        <w:tc>
          <w:tcPr>
            <w:tcW w:w="1000" w:type="pct"/>
            <w:vAlign w:val="center"/>
          </w:tcPr>
          <w:p w:rsidR="00F44BC4" w:rsidRPr="00C159E2" w:rsidRDefault="00F44BC4" w:rsidP="00F44BC4">
            <w:pPr>
              <w:rPr>
                <w:rFonts w:cstheme="minorHAnsi"/>
                <w:sz w:val="20"/>
                <w:szCs w:val="20"/>
              </w:rPr>
            </w:pPr>
          </w:p>
        </w:tc>
        <w:tc>
          <w:tcPr>
            <w:tcW w:w="286"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*ukoliko student uspješno položi kolokvije (ostvari minimalno 50% mogućih bodova kolokvija) oslobođen je polaganja pismenog dijela ispita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Ocjenjivanje i vrednovanje rada studenata tijekom nastave i na završnom ispitu</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159E2"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r>
            <w:tr w:rsidR="00F44BC4" w:rsidRPr="00C159E2"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0,20</w:t>
                  </w:r>
                </w:p>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50% mogućih bodova svakog kolokvija ili pisanog dijela ispita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Obvezatna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Ceramella Nick; Lee, Elizabeth: Cambridge English for the Media, Cambridge University Press, 2013.</w:t>
            </w:r>
          </w:p>
          <w:p w:rsidR="00F44BC4" w:rsidRPr="00C159E2" w:rsidRDefault="00F44BC4" w:rsidP="00F44BC4">
            <w:pPr>
              <w:rPr>
                <w:rFonts w:cstheme="minorHAnsi"/>
                <w:sz w:val="20"/>
                <w:szCs w:val="20"/>
              </w:rPr>
            </w:pPr>
            <w:r w:rsidRPr="00C159E2">
              <w:rPr>
                <w:rFonts w:cstheme="minorHAnsi"/>
                <w:sz w:val="20"/>
                <w:szCs w:val="20"/>
              </w:rPr>
              <w:t>Cox, Kathy; Hill, David: EAP now! English for Academic Purposes, Pearson Longman, 2011.</w:t>
            </w:r>
          </w:p>
          <w:p w:rsidR="00F44BC4" w:rsidRPr="00C159E2" w:rsidRDefault="00F44BC4" w:rsidP="00F44BC4">
            <w:pPr>
              <w:rPr>
                <w:rFonts w:cstheme="minorHAnsi"/>
                <w:sz w:val="20"/>
                <w:szCs w:val="20"/>
              </w:rPr>
            </w:pPr>
            <w:r w:rsidRPr="00C159E2">
              <w:rPr>
                <w:rFonts w:cstheme="minorHAnsi"/>
                <w:sz w:val="20"/>
                <w:szCs w:val="20"/>
              </w:rPr>
              <w:t xml:space="preserve">Evans, Virginia; Doodley, Jenny; Roger, P. Henrietta: Career Paths: Art &amp; Design, Express Publishing </w:t>
            </w:r>
          </w:p>
          <w:p w:rsidR="00F44BC4" w:rsidRPr="00C159E2" w:rsidRDefault="00F44BC4" w:rsidP="00F44BC4">
            <w:pPr>
              <w:rPr>
                <w:rFonts w:cstheme="minorHAnsi"/>
                <w:sz w:val="20"/>
                <w:szCs w:val="20"/>
              </w:rPr>
            </w:pPr>
            <w:r w:rsidRPr="00C159E2">
              <w:rPr>
                <w:rFonts w:cstheme="minorHAnsi"/>
                <w:sz w:val="20"/>
                <w:szCs w:val="20"/>
              </w:rPr>
              <w:t>Moore, Charles; Doodley, Jenny: Career Paths: Journalism, Express Publishing</w:t>
            </w:r>
          </w:p>
          <w:p w:rsidR="00F44BC4" w:rsidRPr="00C159E2" w:rsidRDefault="00F44BC4" w:rsidP="00F44BC4">
            <w:pPr>
              <w:rPr>
                <w:rFonts w:cstheme="minorHAnsi"/>
                <w:sz w:val="20"/>
                <w:szCs w:val="20"/>
              </w:rPr>
            </w:pPr>
            <w:r w:rsidRPr="00C159E2">
              <w:rPr>
                <w:rFonts w:cstheme="minorHAnsi"/>
                <w:sz w:val="20"/>
                <w:szCs w:val="20"/>
              </w:rPr>
              <w:t>Pierce, Allison;  Doodley, Jenny: Career Paths: Museum Management &amp; Curatorship,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Roger, Bloom, Max: Career Paths: Public Relations, Express Publishing</w:t>
            </w:r>
          </w:p>
          <w:p w:rsidR="00F44BC4" w:rsidRPr="00C159E2" w:rsidRDefault="00F44BC4" w:rsidP="00F44BC4">
            <w:pPr>
              <w:rPr>
                <w:rFonts w:cstheme="minorHAnsi"/>
                <w:sz w:val="20"/>
                <w:szCs w:val="20"/>
              </w:rPr>
            </w:pPr>
            <w:r w:rsidRPr="00C159E2">
              <w:rPr>
                <w:rFonts w:cstheme="minorHAnsi"/>
                <w:sz w:val="20"/>
                <w:szCs w:val="20"/>
              </w:rPr>
              <w:lastRenderedPageBreak/>
              <w:t>Evans, Virginia; Doodley, Jenny; Roger,Graham, Alan: Career Paths: Sports,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Garza, Veronica: Career Paths: Tourism,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Wheeler Alan: Career Paths: Worldwide Sports Events, Express Publishing</w:t>
            </w:r>
          </w:p>
          <w:p w:rsidR="00F44BC4" w:rsidRPr="00C159E2" w:rsidRDefault="00F44BC4" w:rsidP="00F44BC4">
            <w:pPr>
              <w:rPr>
                <w:rFonts w:cstheme="minorHAnsi"/>
                <w:sz w:val="20"/>
                <w:szCs w:val="20"/>
              </w:rPr>
            </w:pPr>
            <w:r w:rsidRPr="00C159E2">
              <w:rPr>
                <w:rFonts w:cstheme="minorHAnsi"/>
                <w:sz w:val="20"/>
                <w:szCs w:val="20"/>
              </w:rPr>
              <w:t>Taylor, John; Zeter, Jeff: Career Paths: Business English, Express Publishing</w:t>
            </w:r>
          </w:p>
          <w:p w:rsidR="00F44BC4" w:rsidRPr="00C159E2" w:rsidRDefault="00F44BC4" w:rsidP="00F44BC4">
            <w:pPr>
              <w:rPr>
                <w:rFonts w:cstheme="minorHAnsi"/>
                <w:sz w:val="20"/>
                <w:szCs w:val="20"/>
              </w:rPr>
            </w:pPr>
            <w:r w:rsidRPr="00C159E2">
              <w:rPr>
                <w:rFonts w:cstheme="minorHAnsi"/>
                <w:sz w:val="20"/>
                <w:szCs w:val="20"/>
              </w:rPr>
              <w:t>Evans, Virginia; Doodley, Jenny; Brown, Henry: Career Paths: Management I, Express Publishing</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aktualni, relevantni (didaktizirani) tekstovi objavljeni na webu s područja kulture, medija, menadžmenta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u sljedećem semestru</w:t>
            </w:r>
          </w:p>
          <w:p w:rsidR="00F44BC4" w:rsidRPr="00C159E2" w:rsidRDefault="00F44BC4" w:rsidP="00F44BC4">
            <w:pPr>
              <w:rPr>
                <w:rFonts w:cstheme="minorHAnsi"/>
                <w:sz w:val="20"/>
                <w:szCs w:val="20"/>
              </w:rPr>
            </w:pP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Tjelesna i zdravstvena kultura 2</w:t>
            </w:r>
          </w:p>
        </w:tc>
      </w:tr>
      <w:tr w:rsidR="00F44BC4" w:rsidRPr="00C159E2" w:rsidTr="00F44BC4">
        <w:trPr>
          <w:trHeight w:val="259"/>
        </w:trPr>
        <w:tc>
          <w:tcPr>
            <w:tcW w:w="1715"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Zoran Pupovac, predavač </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Peddiplomski sveučilišni studij Kultura, mediji i menadžment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BAKM-25</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Obavezni predmet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1.godina </w:t>
            </w:r>
          </w:p>
        </w:tc>
      </w:tr>
      <w:tr w:rsidR="00F44BC4" w:rsidRPr="00C159E2" w:rsidTr="00F44BC4">
        <w:trPr>
          <w:trHeight w:val="255"/>
        </w:trPr>
        <w:tc>
          <w:tcPr>
            <w:tcW w:w="1715"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1</w:t>
            </w:r>
          </w:p>
        </w:tc>
      </w:tr>
      <w:tr w:rsidR="00F44BC4" w:rsidRPr="00C159E2" w:rsidTr="00F44BC4">
        <w:trPr>
          <w:trHeight w:val="255"/>
        </w:trPr>
        <w:tc>
          <w:tcPr>
            <w:tcW w:w="1715" w:type="pct"/>
            <w:vMerge/>
            <w:vAlign w:val="center"/>
          </w:tcPr>
          <w:p w:rsidR="00F44BC4" w:rsidRPr="00C159E2" w:rsidRDefault="00F44BC4" w:rsidP="00F44BC4">
            <w:pPr>
              <w:rPr>
                <w:rFonts w:cstheme="minorHAnsi"/>
                <w:sz w:val="20"/>
                <w:szCs w:val="20"/>
              </w:rPr>
            </w:pP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28" w:type="pct"/>
            <w:vAlign w:val="center"/>
          </w:tcPr>
          <w:p w:rsidR="00F44BC4" w:rsidRPr="00C159E2" w:rsidRDefault="00F44BC4" w:rsidP="00F44BC4">
            <w:pPr>
              <w:rPr>
                <w:rFonts w:cstheme="minorHAnsi"/>
                <w:sz w:val="20"/>
                <w:szCs w:val="20"/>
              </w:rPr>
            </w:pPr>
            <w:r w:rsidRPr="00C159E2">
              <w:rPr>
                <w:rFonts w:cstheme="minorHAnsi"/>
                <w:sz w:val="20"/>
                <w:szCs w:val="20"/>
              </w:rPr>
              <w:t>30 (10+20+0)</w:t>
            </w:r>
          </w:p>
        </w:tc>
      </w:tr>
    </w:tbl>
    <w:p w:rsidR="00F44BC4" w:rsidRPr="00C159E2" w:rsidRDefault="00F44BC4" w:rsidP="00F44BC4">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73"/>
        <w:gridCol w:w="1378"/>
        <w:gridCol w:w="146"/>
        <w:gridCol w:w="703"/>
        <w:gridCol w:w="1398"/>
        <w:gridCol w:w="285"/>
        <w:gridCol w:w="628"/>
        <w:gridCol w:w="1748"/>
        <w:gridCol w:w="1396"/>
      </w:tblGrid>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1. OPIS PREDMETA</w:t>
            </w:r>
          </w:p>
          <w:p w:rsidR="00F44BC4" w:rsidRPr="00C159E2" w:rsidRDefault="00F44BC4" w:rsidP="00F44BC4">
            <w:pPr>
              <w:rPr>
                <w:rFonts w:cstheme="minorHAnsi"/>
                <w:sz w:val="20"/>
                <w:szCs w:val="20"/>
              </w:rPr>
            </w:pPr>
          </w:p>
        </w:tc>
      </w:tr>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188"/>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Upisan redovni preddiplomski sveučilišni studij na Akademiji za umjetnost i kulturu u Osijeku.</w:t>
            </w:r>
          </w:p>
          <w:p w:rsidR="00F44BC4" w:rsidRPr="00C159E2" w:rsidRDefault="00F44BC4" w:rsidP="00F44BC4">
            <w:pPr>
              <w:rPr>
                <w:rFonts w:cstheme="minorHAnsi"/>
                <w:sz w:val="20"/>
                <w:szCs w:val="20"/>
              </w:rPr>
            </w:pPr>
            <w:r w:rsidRPr="00C159E2">
              <w:rPr>
                <w:rFonts w:cstheme="minorHAnsi"/>
                <w:sz w:val="20"/>
                <w:szCs w:val="20"/>
              </w:rPr>
              <w:t>Studenti bi trebali imati osnovna motorička znanja.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Nakon izvršenih svih obveza iz predmeta TZK 2, studenti će moći:</w:t>
            </w:r>
          </w:p>
          <w:p w:rsidR="00F44BC4" w:rsidRPr="00C159E2" w:rsidRDefault="00F44BC4" w:rsidP="00F44BC4">
            <w:pPr>
              <w:rPr>
                <w:rFonts w:cstheme="minorHAnsi"/>
                <w:sz w:val="20"/>
                <w:szCs w:val="20"/>
              </w:rPr>
            </w:pPr>
            <w:r w:rsidRPr="00C159E2">
              <w:rPr>
                <w:rFonts w:cstheme="minorHAnsi"/>
                <w:sz w:val="20"/>
                <w:szCs w:val="20"/>
              </w:rPr>
              <w:t>1. Primijeniti nekoliko vježbi zagrijavanja za pojedinu kineziološku aktivnost</w:t>
            </w:r>
          </w:p>
          <w:p w:rsidR="00F44BC4" w:rsidRPr="00C159E2" w:rsidRDefault="00F44BC4" w:rsidP="00F44BC4">
            <w:pPr>
              <w:rPr>
                <w:rFonts w:cstheme="minorHAnsi"/>
                <w:sz w:val="20"/>
                <w:szCs w:val="20"/>
              </w:rPr>
            </w:pPr>
            <w:r w:rsidRPr="00C159E2">
              <w:rPr>
                <w:rFonts w:cstheme="minorHAnsi"/>
                <w:sz w:val="20"/>
                <w:szCs w:val="20"/>
              </w:rPr>
              <w:t>2. Pokazati osnovne elemente pojedine kineziološke aktivnosti</w:t>
            </w:r>
          </w:p>
          <w:p w:rsidR="00F44BC4" w:rsidRPr="00C159E2" w:rsidRDefault="00F44BC4" w:rsidP="00F44BC4">
            <w:pPr>
              <w:rPr>
                <w:rFonts w:cstheme="minorHAnsi"/>
                <w:sz w:val="20"/>
                <w:szCs w:val="20"/>
              </w:rPr>
            </w:pPr>
            <w:r w:rsidRPr="00C159E2">
              <w:rPr>
                <w:rFonts w:cstheme="minorHAnsi"/>
                <w:sz w:val="20"/>
                <w:szCs w:val="20"/>
              </w:rPr>
              <w:t>3. Objasniti neka osnovna pravila pojedine kineziološke aktivnosti</w:t>
            </w:r>
          </w:p>
          <w:p w:rsidR="00F44BC4" w:rsidRPr="00C159E2" w:rsidRDefault="00F44BC4" w:rsidP="00F44BC4">
            <w:pPr>
              <w:rPr>
                <w:rFonts w:cstheme="minorHAnsi"/>
                <w:sz w:val="20"/>
                <w:szCs w:val="20"/>
              </w:rPr>
            </w:pPr>
            <w:r w:rsidRPr="00C159E2">
              <w:rPr>
                <w:rFonts w:cstheme="minorHAnsi"/>
                <w:sz w:val="20"/>
                <w:szCs w:val="20"/>
              </w:rPr>
              <w:t>4. Pokazati pravilno izvođenje nekih novih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5. Primijeniti neke vježbe istezanja za pojedinu kineziološku aktivnost</w:t>
            </w:r>
          </w:p>
          <w:p w:rsidR="00F44BC4" w:rsidRPr="00C159E2" w:rsidRDefault="00F44BC4" w:rsidP="00F44BC4">
            <w:pPr>
              <w:rPr>
                <w:rFonts w:cstheme="minorHAnsi"/>
                <w:sz w:val="20"/>
                <w:szCs w:val="20"/>
              </w:rPr>
            </w:pPr>
            <w:r w:rsidRPr="00C159E2">
              <w:rPr>
                <w:rFonts w:cstheme="minorHAnsi"/>
                <w:sz w:val="20"/>
                <w:szCs w:val="20"/>
              </w:rPr>
              <w:t>6. Ponoviti zadane nove elemente pojedine kineziološke aktivnosti u serijama</w:t>
            </w:r>
          </w:p>
          <w:p w:rsidR="00F44BC4" w:rsidRPr="00C159E2" w:rsidRDefault="00F44BC4" w:rsidP="00F44BC4">
            <w:pPr>
              <w:rPr>
                <w:rFonts w:cstheme="minorHAnsi"/>
                <w:sz w:val="20"/>
                <w:szCs w:val="20"/>
              </w:rPr>
            </w:pPr>
            <w:r w:rsidRPr="00C159E2">
              <w:rPr>
                <w:rFonts w:cstheme="minorHAnsi"/>
                <w:sz w:val="20"/>
                <w:szCs w:val="20"/>
              </w:rPr>
              <w:t>7. Osmisliti tjelovježbu u svrhu aktivnog provođenja slobodnog vremena</w:t>
            </w:r>
          </w:p>
          <w:p w:rsidR="00F44BC4" w:rsidRPr="00C159E2" w:rsidRDefault="00F44BC4" w:rsidP="00F44BC4">
            <w:pPr>
              <w:rPr>
                <w:rFonts w:cstheme="minorHAnsi"/>
                <w:sz w:val="20"/>
                <w:szCs w:val="20"/>
              </w:rPr>
            </w:pPr>
            <w:r w:rsidRPr="00C159E2">
              <w:rPr>
                <w:rFonts w:cstheme="minorHAnsi"/>
                <w:sz w:val="20"/>
                <w:szCs w:val="20"/>
              </w:rPr>
              <w:t xml:space="preserve">8. Prepoznati neke mišićno-koštane poremećaje i vježbe njihove prevencije </w:t>
            </w:r>
          </w:p>
          <w:p w:rsidR="00F44BC4" w:rsidRPr="00C159E2" w:rsidRDefault="00F44BC4" w:rsidP="00F44BC4">
            <w:pPr>
              <w:rPr>
                <w:rFonts w:cstheme="minorHAnsi"/>
                <w:sz w:val="20"/>
                <w:szCs w:val="20"/>
              </w:rPr>
            </w:pPr>
            <w:r w:rsidRPr="00C159E2">
              <w:rPr>
                <w:rFonts w:cstheme="minorHAnsi"/>
                <w:sz w:val="20"/>
                <w:szCs w:val="20"/>
              </w:rPr>
              <w:t>9. Objasniti osnove o utjecaju redovitog vježbanja na zdravlje</w:t>
            </w:r>
          </w:p>
          <w:p w:rsidR="00F44BC4" w:rsidRPr="00C159E2" w:rsidRDefault="00F44BC4" w:rsidP="00F44BC4">
            <w:pPr>
              <w:rPr>
                <w:rFonts w:cstheme="minorHAnsi"/>
                <w:sz w:val="20"/>
                <w:szCs w:val="20"/>
              </w:rPr>
            </w:pPr>
            <w:r w:rsidRPr="00C159E2">
              <w:rPr>
                <w:rFonts w:cstheme="minorHAnsi"/>
                <w:sz w:val="20"/>
                <w:szCs w:val="20"/>
              </w:rPr>
              <w:t>10. Kreirati uvodni i završni dio sata (treninga)</w:t>
            </w:r>
          </w:p>
          <w:p w:rsidR="00F44BC4" w:rsidRPr="00C159E2" w:rsidRDefault="00F44BC4" w:rsidP="00F44BC4">
            <w:pPr>
              <w:rPr>
                <w:rFonts w:cstheme="minorHAnsi"/>
                <w:sz w:val="20"/>
                <w:szCs w:val="20"/>
              </w:rPr>
            </w:pPr>
          </w:p>
        </w:tc>
      </w:tr>
      <w:tr w:rsidR="00F44BC4" w:rsidRPr="00C159E2" w:rsidTr="00F44BC4">
        <w:trPr>
          <w:trHeight w:val="323"/>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Usvajanje novih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Ponavljanje tehničkih elemenata pojedine kineziološke aktivnosti</w:t>
            </w:r>
          </w:p>
          <w:p w:rsidR="00F44BC4" w:rsidRPr="00C159E2" w:rsidRDefault="00F44BC4" w:rsidP="00F44BC4">
            <w:pPr>
              <w:rPr>
                <w:rFonts w:cstheme="minorHAnsi"/>
                <w:sz w:val="20"/>
                <w:szCs w:val="20"/>
              </w:rPr>
            </w:pPr>
            <w:r w:rsidRPr="00C159E2">
              <w:rPr>
                <w:rFonts w:cstheme="minorHAnsi"/>
                <w:sz w:val="20"/>
                <w:szCs w:val="20"/>
              </w:rPr>
              <w:t>Primjena pomoćnih i elementarnih igara u procesu učenja pojedine kineziološke aktivnosti</w:t>
            </w:r>
          </w:p>
          <w:p w:rsidR="00F44BC4" w:rsidRPr="00C159E2" w:rsidRDefault="00F44BC4" w:rsidP="00F44BC4">
            <w:pPr>
              <w:rPr>
                <w:rFonts w:cstheme="minorHAnsi"/>
                <w:sz w:val="20"/>
                <w:szCs w:val="20"/>
              </w:rPr>
            </w:pPr>
            <w:r w:rsidRPr="00C159E2">
              <w:rPr>
                <w:rFonts w:cstheme="minorHAnsi"/>
                <w:sz w:val="20"/>
                <w:szCs w:val="20"/>
              </w:rPr>
              <w:t>Usavršavanje elemenata pojedine kineziološke aktivnosti</w:t>
            </w:r>
          </w:p>
          <w:p w:rsidR="00F44BC4" w:rsidRPr="00C159E2" w:rsidRDefault="00F44BC4" w:rsidP="00F44BC4">
            <w:pPr>
              <w:rPr>
                <w:rFonts w:cstheme="minorHAnsi"/>
                <w:sz w:val="20"/>
                <w:szCs w:val="20"/>
              </w:rPr>
            </w:pPr>
            <w:r w:rsidRPr="00C159E2">
              <w:rPr>
                <w:rFonts w:cstheme="minorHAnsi"/>
                <w:sz w:val="20"/>
                <w:szCs w:val="20"/>
              </w:rPr>
              <w:t>Usvajanje kompleksa vježbi zagrijavanja za pojedinu kineziološku aktivnost</w:t>
            </w:r>
          </w:p>
          <w:p w:rsidR="00F44BC4" w:rsidRPr="00C159E2" w:rsidRDefault="00F44BC4" w:rsidP="00F44BC4">
            <w:pPr>
              <w:rPr>
                <w:rFonts w:cstheme="minorHAnsi"/>
                <w:sz w:val="20"/>
                <w:szCs w:val="20"/>
              </w:rPr>
            </w:pPr>
            <w:r w:rsidRPr="00C159E2">
              <w:rPr>
                <w:rFonts w:cstheme="minorHAnsi"/>
                <w:sz w:val="20"/>
                <w:szCs w:val="20"/>
              </w:rPr>
              <w:t>Usvajanje kompleksa vježbi istezanja za pojedinu kineziološku aktivnost</w:t>
            </w:r>
          </w:p>
          <w:p w:rsidR="00F44BC4" w:rsidRPr="00C159E2" w:rsidRDefault="00F44BC4" w:rsidP="00F44BC4">
            <w:pPr>
              <w:rPr>
                <w:rFonts w:cstheme="minorHAnsi"/>
                <w:sz w:val="20"/>
                <w:szCs w:val="20"/>
              </w:rPr>
            </w:pPr>
            <w:r w:rsidRPr="00C159E2">
              <w:rPr>
                <w:rFonts w:cstheme="minorHAnsi"/>
                <w:sz w:val="20"/>
                <w:szCs w:val="20"/>
              </w:rPr>
              <w:t>Ponavljanje osnovnih pravila pojedine kineziološke aktivnosti</w:t>
            </w:r>
          </w:p>
          <w:p w:rsidR="00F44BC4" w:rsidRPr="00C159E2" w:rsidRDefault="00F44BC4" w:rsidP="00F44BC4">
            <w:pPr>
              <w:rPr>
                <w:rFonts w:cstheme="minorHAnsi"/>
                <w:sz w:val="20"/>
                <w:szCs w:val="20"/>
              </w:rPr>
            </w:pPr>
            <w:r w:rsidRPr="00C159E2">
              <w:rPr>
                <w:rFonts w:cstheme="minorHAnsi"/>
                <w:sz w:val="20"/>
                <w:szCs w:val="20"/>
              </w:rPr>
              <w:lastRenderedPageBreak/>
              <w:t xml:space="preserve">Usvajanje osnovnih tehničko – taktičkih elemenata pojedine kineziološke aktivnosti </w:t>
            </w:r>
          </w:p>
          <w:p w:rsidR="00F44BC4" w:rsidRPr="00C159E2" w:rsidRDefault="00F44BC4" w:rsidP="00F44BC4">
            <w:pPr>
              <w:rPr>
                <w:rFonts w:cstheme="minorHAnsi"/>
                <w:sz w:val="20"/>
                <w:szCs w:val="20"/>
              </w:rPr>
            </w:pPr>
            <w:r w:rsidRPr="00C159E2">
              <w:rPr>
                <w:rFonts w:cstheme="minorHAnsi"/>
                <w:sz w:val="20"/>
                <w:szCs w:val="20"/>
              </w:rPr>
              <w:t>Natjecanje i igra</w:t>
            </w:r>
          </w:p>
          <w:p w:rsidR="00F44BC4" w:rsidRPr="00C159E2" w:rsidRDefault="00F44BC4" w:rsidP="00F44BC4">
            <w:pPr>
              <w:rPr>
                <w:rFonts w:cstheme="minorHAnsi"/>
                <w:sz w:val="20"/>
                <w:szCs w:val="20"/>
              </w:rPr>
            </w:pPr>
            <w:r w:rsidRPr="00C159E2">
              <w:rPr>
                <w:rFonts w:cstheme="minorHAnsi"/>
                <w:sz w:val="20"/>
                <w:szCs w:val="20"/>
              </w:rPr>
              <w:t>Uvježbavanje i automatizacija vježbi u svrhu prevencije od ozljeda</w:t>
            </w:r>
          </w:p>
          <w:p w:rsidR="00F44BC4" w:rsidRPr="00C159E2" w:rsidRDefault="00F44BC4" w:rsidP="00F44BC4">
            <w:pPr>
              <w:rPr>
                <w:rFonts w:cstheme="minorHAnsi"/>
                <w:sz w:val="20"/>
                <w:szCs w:val="20"/>
              </w:rPr>
            </w:pPr>
            <w:r w:rsidRPr="00C159E2">
              <w:rPr>
                <w:rFonts w:cstheme="minorHAnsi"/>
                <w:sz w:val="20"/>
                <w:szCs w:val="20"/>
              </w:rPr>
              <w:t xml:space="preserve">Usvajanje osnovne terminologije za pojedine kineziološke aktivnosti </w:t>
            </w:r>
          </w:p>
        </w:tc>
      </w:tr>
      <w:tr w:rsidR="00F44BC4" w:rsidRPr="00C159E2" w:rsidTr="00F44BC4">
        <w:trPr>
          <w:trHeight w:val="432"/>
        </w:trPr>
        <w:tc>
          <w:tcPr>
            <w:tcW w:w="1798" w:type="pct"/>
            <w:gridSpan w:val="3"/>
            <w:vAlign w:val="center"/>
          </w:tcPr>
          <w:p w:rsidR="00F44BC4" w:rsidRPr="00C159E2" w:rsidRDefault="00F44BC4" w:rsidP="00F44BC4">
            <w:pPr>
              <w:rPr>
                <w:rFonts w:cstheme="minorHAnsi"/>
                <w:sz w:val="20"/>
                <w:szCs w:val="20"/>
              </w:rPr>
            </w:pPr>
            <w:r w:rsidRPr="00C159E2">
              <w:rPr>
                <w:rFonts w:cstheme="minorHAnsi"/>
                <w:sz w:val="20"/>
                <w:szCs w:val="20"/>
              </w:rPr>
              <w:lastRenderedPageBreak/>
              <w:t xml:space="preserve">Vrste izvođenja nastave </w:t>
            </w:r>
          </w:p>
        </w:tc>
        <w:tc>
          <w:tcPr>
            <w:tcW w:w="1286" w:type="pct"/>
            <w:gridSpan w:val="4"/>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9"/>
                  <w:enabled/>
                  <w:calcOnExit w:val="0"/>
                  <w:checkBox>
                    <w:size w:val="20"/>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915"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F44BC4">
        <w:trPr>
          <w:trHeight w:val="432"/>
        </w:trPr>
        <w:tc>
          <w:tcPr>
            <w:tcW w:w="1798"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3202" w:type="pct"/>
            <w:gridSpan w:val="7"/>
            <w:vAlign w:val="center"/>
          </w:tcPr>
          <w:p w:rsidR="00F44BC4" w:rsidRPr="00C159E2" w:rsidRDefault="00F44BC4" w:rsidP="00F44BC4">
            <w:pPr>
              <w:rPr>
                <w:rFonts w:cstheme="minorHAnsi"/>
                <w:sz w:val="20"/>
                <w:szCs w:val="20"/>
              </w:rPr>
            </w:pPr>
            <w:r w:rsidRPr="00C159E2">
              <w:rPr>
                <w:rFonts w:cstheme="minorHAnsi"/>
                <w:sz w:val="20"/>
                <w:szCs w:val="20"/>
              </w:rPr>
              <w:t>-</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F44BC4">
        <w:trPr>
          <w:trHeight w:val="111"/>
        </w:trPr>
        <w:tc>
          <w:tcPr>
            <w:tcW w:w="807" w:type="pct"/>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91" w:type="pct"/>
            <w:vAlign w:val="center"/>
          </w:tcPr>
          <w:p w:rsidR="00F44BC4" w:rsidRPr="00C159E2" w:rsidRDefault="00F44BC4" w:rsidP="00F44BC4">
            <w:pPr>
              <w:rPr>
                <w:rFonts w:cstheme="minorHAnsi"/>
                <w:sz w:val="20"/>
                <w:szCs w:val="20"/>
              </w:rPr>
            </w:pPr>
            <w:r w:rsidRPr="00C159E2">
              <w:rPr>
                <w:rFonts w:cstheme="minorHAnsi"/>
                <w:sz w:val="20"/>
                <w:szCs w:val="20"/>
              </w:rPr>
              <w:t>0,80</w:t>
            </w:r>
          </w:p>
        </w:tc>
        <w:tc>
          <w:tcPr>
            <w:tcW w:w="774" w:type="pct"/>
            <w:gridSpan w:val="2"/>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357" w:type="pct"/>
            <w:vAlign w:val="center"/>
          </w:tcPr>
          <w:p w:rsidR="00F44BC4" w:rsidRPr="00C159E2" w:rsidRDefault="00F44BC4" w:rsidP="00F44BC4">
            <w:pPr>
              <w:rPr>
                <w:rFonts w:cstheme="minorHAnsi"/>
                <w:sz w:val="20"/>
                <w:szCs w:val="20"/>
              </w:rPr>
            </w:pPr>
            <w:r w:rsidRPr="00C159E2">
              <w:rPr>
                <w:rFonts w:cstheme="minorHAnsi"/>
                <w:sz w:val="20"/>
                <w:szCs w:val="20"/>
              </w:rPr>
              <w:t>0,20</w:t>
            </w:r>
          </w:p>
        </w:tc>
        <w:tc>
          <w:tcPr>
            <w:tcW w:w="710" w:type="pct"/>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464" w:type="pct"/>
            <w:gridSpan w:val="2"/>
            <w:vAlign w:val="center"/>
          </w:tcPr>
          <w:p w:rsidR="00F44BC4" w:rsidRPr="00C159E2" w:rsidRDefault="00F44BC4" w:rsidP="00F44BC4">
            <w:pPr>
              <w:rPr>
                <w:rFonts w:cstheme="minorHAnsi"/>
                <w:sz w:val="20"/>
                <w:szCs w:val="20"/>
              </w:rPr>
            </w:pPr>
          </w:p>
        </w:tc>
        <w:tc>
          <w:tcPr>
            <w:tcW w:w="888" w:type="pct"/>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70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07" w:type="pct"/>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91" w:type="pct"/>
            <w:vAlign w:val="center"/>
          </w:tcPr>
          <w:p w:rsidR="00F44BC4" w:rsidRPr="00C159E2" w:rsidRDefault="00F44BC4" w:rsidP="00F44BC4">
            <w:pPr>
              <w:rPr>
                <w:rFonts w:cstheme="minorHAnsi"/>
                <w:sz w:val="20"/>
                <w:szCs w:val="20"/>
              </w:rPr>
            </w:pPr>
          </w:p>
        </w:tc>
        <w:tc>
          <w:tcPr>
            <w:tcW w:w="774" w:type="pct"/>
            <w:gridSpan w:val="2"/>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35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10" w:type="pct"/>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464" w:type="pct"/>
            <w:gridSpan w:val="2"/>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88" w:type="pct"/>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70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07" w:type="pct"/>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91"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357" w:type="pct"/>
            <w:vAlign w:val="center"/>
          </w:tcPr>
          <w:p w:rsidR="00F44BC4" w:rsidRPr="00C159E2" w:rsidRDefault="00F44BC4" w:rsidP="00F44BC4">
            <w:pPr>
              <w:rPr>
                <w:rFonts w:cstheme="minorHAnsi"/>
                <w:sz w:val="20"/>
                <w:szCs w:val="20"/>
              </w:rPr>
            </w:pPr>
          </w:p>
        </w:tc>
        <w:tc>
          <w:tcPr>
            <w:tcW w:w="710" w:type="pct"/>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464" w:type="pct"/>
            <w:gridSpan w:val="2"/>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88" w:type="pct"/>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70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108"/>
        </w:trPr>
        <w:tc>
          <w:tcPr>
            <w:tcW w:w="807" w:type="pct"/>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91"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F44BC4" w:rsidRPr="00C159E2" w:rsidRDefault="00F44BC4" w:rsidP="00F44BC4">
            <w:pPr>
              <w:rPr>
                <w:rFonts w:cstheme="minorHAnsi"/>
                <w:sz w:val="20"/>
                <w:szCs w:val="20"/>
              </w:rPr>
            </w:pPr>
          </w:p>
        </w:tc>
        <w:tc>
          <w:tcPr>
            <w:tcW w:w="357"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710" w:type="pct"/>
            <w:vAlign w:val="center"/>
          </w:tcPr>
          <w:p w:rsidR="00F44BC4" w:rsidRPr="00C159E2" w:rsidRDefault="00F44BC4" w:rsidP="00F44BC4">
            <w:pPr>
              <w:rPr>
                <w:rFonts w:cstheme="minorHAnsi"/>
                <w:sz w:val="20"/>
                <w:szCs w:val="20"/>
              </w:rPr>
            </w:pPr>
          </w:p>
        </w:tc>
        <w:tc>
          <w:tcPr>
            <w:tcW w:w="464" w:type="pct"/>
            <w:gridSpan w:val="2"/>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88" w:type="pct"/>
            <w:vAlign w:val="center"/>
          </w:tcPr>
          <w:p w:rsidR="00F44BC4" w:rsidRPr="00C159E2" w:rsidRDefault="00F44BC4" w:rsidP="00F44BC4">
            <w:pPr>
              <w:rPr>
                <w:rFonts w:cstheme="minorHAnsi"/>
                <w:sz w:val="20"/>
                <w:szCs w:val="20"/>
              </w:rPr>
            </w:pPr>
          </w:p>
        </w:tc>
        <w:tc>
          <w:tcPr>
            <w:tcW w:w="708" w:type="pct"/>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159E2"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80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  20</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1.10. Obvezatna literatura (u trenutku prijave prijedloga studijskog programa)</w:t>
            </w:r>
          </w:p>
        </w:tc>
      </w:tr>
      <w:tr w:rsidR="00F44BC4" w:rsidRPr="00C159E2" w:rsidTr="00F44BC4">
        <w:trPr>
          <w:trHeight w:val="876"/>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1.11.Dopunska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 xml:space="preserve">Zbornici radova ljetnih škola kineziologa RH. Dostupno na: http://www.hrks.hr/zbornici.htm </w:t>
            </w:r>
          </w:p>
          <w:p w:rsidR="00F44BC4" w:rsidRPr="00C159E2" w:rsidRDefault="00F44BC4" w:rsidP="00F44BC4">
            <w:pPr>
              <w:rPr>
                <w:rFonts w:cstheme="minorHAnsi"/>
                <w:sz w:val="20"/>
                <w:szCs w:val="20"/>
              </w:rPr>
            </w:pPr>
            <w:r w:rsidRPr="00C159E2">
              <w:rPr>
                <w:rFonts w:cstheme="minorHAnsi"/>
                <w:sz w:val="20"/>
                <w:szCs w:val="20"/>
              </w:rPr>
              <w:t>Kulier, I. (2010). Zbogom debljino – strategija mršavljenja. Knjiga. Zagreb. V.B.Z. d.o.o.</w:t>
            </w:r>
          </w:p>
          <w:p w:rsidR="00F44BC4" w:rsidRPr="00C159E2" w:rsidRDefault="00F44BC4" w:rsidP="00F44BC4">
            <w:pPr>
              <w:rPr>
                <w:rFonts w:cstheme="minorHAnsi"/>
                <w:sz w:val="20"/>
                <w:szCs w:val="20"/>
              </w:rPr>
            </w:pPr>
            <w:r w:rsidRPr="00C159E2">
              <w:rPr>
                <w:rFonts w:cstheme="minorHAnsi"/>
                <w:sz w:val="20"/>
                <w:szCs w:val="20"/>
              </w:rPr>
              <w:t>Moore, A. (2010). Standardni plesovi. Zagreb: Znanje.</w:t>
            </w:r>
          </w:p>
          <w:p w:rsidR="00F44BC4" w:rsidRPr="00C159E2" w:rsidRDefault="00F44BC4" w:rsidP="00F44BC4">
            <w:pPr>
              <w:rPr>
                <w:rFonts w:cstheme="minorHAnsi"/>
                <w:sz w:val="20"/>
                <w:szCs w:val="20"/>
              </w:rPr>
            </w:pPr>
            <w:r w:rsidRPr="00C159E2">
              <w:rPr>
                <w:rFonts w:cstheme="minorHAnsi"/>
                <w:sz w:val="20"/>
                <w:szCs w:val="20"/>
              </w:rPr>
              <w:t>Milanović, D. (2009). Teorija i metodika treninga. Zagreb: Kineziološki fakultet Sveučilišta u Zagrebu.</w:t>
            </w:r>
          </w:p>
          <w:p w:rsidR="00F44BC4" w:rsidRPr="00C159E2" w:rsidRDefault="00F44BC4" w:rsidP="00F44BC4">
            <w:pPr>
              <w:rPr>
                <w:rFonts w:cstheme="minorHAnsi"/>
                <w:sz w:val="20"/>
                <w:szCs w:val="20"/>
              </w:rPr>
            </w:pPr>
            <w:r w:rsidRPr="00C159E2">
              <w:rPr>
                <w:rFonts w:cstheme="minorHAnsi"/>
                <w:sz w:val="20"/>
                <w:szCs w:val="20"/>
              </w:rPr>
              <w:t>Jukić, I., Marković. G. (2005). Kondicijske vježbe s utezima. Zagreb. Kineziološki fakultet Sveučilišta u Zagrebu.</w:t>
            </w:r>
          </w:p>
          <w:p w:rsidR="00F44BC4" w:rsidRPr="00C159E2" w:rsidRDefault="00F44BC4" w:rsidP="00F44BC4">
            <w:pPr>
              <w:rPr>
                <w:rFonts w:cstheme="minorHAnsi"/>
                <w:sz w:val="20"/>
                <w:szCs w:val="20"/>
              </w:rPr>
            </w:pPr>
            <w:r w:rsidRPr="00C159E2">
              <w:rPr>
                <w:rFonts w:cstheme="minorHAnsi"/>
                <w:sz w:val="20"/>
                <w:szCs w:val="20"/>
              </w:rPr>
              <w:t>Kulier, I. (2001). Što jedemo. Zagreb: Impress.</w:t>
            </w:r>
          </w:p>
          <w:p w:rsidR="00F44BC4" w:rsidRPr="00C159E2" w:rsidRDefault="00F44BC4" w:rsidP="00F44BC4">
            <w:pPr>
              <w:rPr>
                <w:rFonts w:cstheme="minorHAnsi"/>
                <w:sz w:val="20"/>
                <w:szCs w:val="20"/>
              </w:rPr>
            </w:pPr>
            <w:r w:rsidRPr="00C159E2">
              <w:rPr>
                <w:rFonts w:cstheme="minorHAnsi"/>
                <w:sz w:val="20"/>
                <w:szCs w:val="20"/>
              </w:rPr>
              <w:lastRenderedPageBreak/>
              <w:t>Čorak, N. (2001). Fitness Bodybuilding. Zagreb: Hinus.</w:t>
            </w:r>
          </w:p>
          <w:p w:rsidR="00F44BC4" w:rsidRPr="00C159E2" w:rsidRDefault="00F44BC4" w:rsidP="00F44BC4">
            <w:pPr>
              <w:rPr>
                <w:rFonts w:cstheme="minorHAnsi"/>
                <w:sz w:val="20"/>
                <w:szCs w:val="20"/>
              </w:rPr>
            </w:pPr>
            <w:r w:rsidRPr="00C159E2">
              <w:rPr>
                <w:rFonts w:cstheme="minorHAnsi"/>
                <w:sz w:val="20"/>
                <w:szCs w:val="20"/>
              </w:rPr>
              <w:t>Klinika za dječje bolesti Zagreb, Služba za reproduktivno zdravlje (2001). Kontracepcija - vodič kroz metode i sredstva za spriječavanje trudnoće, Zagreb.</w:t>
            </w:r>
          </w:p>
          <w:p w:rsidR="00F44BC4" w:rsidRPr="00C159E2" w:rsidRDefault="00F44BC4" w:rsidP="00F44BC4">
            <w:pPr>
              <w:rPr>
                <w:rFonts w:cstheme="minorHAnsi"/>
                <w:sz w:val="20"/>
                <w:szCs w:val="20"/>
              </w:rPr>
            </w:pPr>
            <w:r w:rsidRPr="00C159E2">
              <w:rPr>
                <w:rFonts w:cstheme="minorHAnsi"/>
                <w:sz w:val="20"/>
                <w:szCs w:val="20"/>
              </w:rPr>
              <w:t>Clark, N. (2000). Sportska prehrana. Zagreb: Gopal.</w:t>
            </w:r>
          </w:p>
          <w:p w:rsidR="00F44BC4" w:rsidRPr="00C159E2" w:rsidRDefault="00F44BC4" w:rsidP="00F44BC4">
            <w:pPr>
              <w:rPr>
                <w:rFonts w:cstheme="minorHAnsi"/>
                <w:sz w:val="20"/>
                <w:szCs w:val="20"/>
              </w:rPr>
            </w:pPr>
            <w:r w:rsidRPr="00C159E2">
              <w:rPr>
                <w:rFonts w:cstheme="minorHAnsi"/>
                <w:sz w:val="20"/>
                <w:szCs w:val="20"/>
              </w:rPr>
              <w:t>Maheśvarananda, P. M. (2000). Sustav joga u svakodnevnom životu. Ibera Verlang, Beč.</w:t>
            </w:r>
          </w:p>
          <w:p w:rsidR="00F44BC4" w:rsidRPr="00C159E2" w:rsidRDefault="00F44BC4" w:rsidP="00F44BC4">
            <w:pPr>
              <w:rPr>
                <w:rFonts w:cstheme="minorHAnsi"/>
                <w:sz w:val="20"/>
                <w:szCs w:val="20"/>
              </w:rPr>
            </w:pPr>
            <w:r w:rsidRPr="00C159E2">
              <w:rPr>
                <w:rFonts w:cstheme="minorHAnsi"/>
                <w:sz w:val="20"/>
                <w:szCs w:val="20"/>
              </w:rPr>
              <w:t>Klinika za dječje bolesti Zagreb, Služba za reproduktivno zdravlje (2000). Spolno prenosive bolesti, Reproduktivno zdravlje, Metode i sredstva za zaštitu od trudnoće, Zagreb.</w:t>
            </w:r>
          </w:p>
          <w:p w:rsidR="00F44BC4" w:rsidRPr="00C159E2" w:rsidRDefault="00F44BC4" w:rsidP="00F44BC4">
            <w:pPr>
              <w:rPr>
                <w:rFonts w:cstheme="minorHAnsi"/>
                <w:sz w:val="20"/>
                <w:szCs w:val="20"/>
              </w:rPr>
            </w:pPr>
            <w:r w:rsidRPr="00C159E2">
              <w:rPr>
                <w:rFonts w:cstheme="minorHAnsi"/>
                <w:sz w:val="20"/>
                <w:szCs w:val="20"/>
              </w:rPr>
              <w:t>Mišigoj-Duraković, M. i sur. (1999). Tjelesno vježbanje i zdravlje. Zagreb: Fakultet za fizičku kulturu</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F44BC4" w:rsidRPr="00C159E2" w:rsidTr="00F44BC4">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Vođenje evidencije o redovitosti pohađanja nastave Tjelesne i zdravstvene kulture, aktivnosti i zalaganja na nastavi što je uvjet za potpis.</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40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2"/>
        <w:gridCol w:w="617"/>
        <w:gridCol w:w="1130"/>
        <w:gridCol w:w="288"/>
        <w:gridCol w:w="2024"/>
        <w:gridCol w:w="567"/>
        <w:gridCol w:w="925"/>
        <w:gridCol w:w="50"/>
        <w:gridCol w:w="443"/>
        <w:gridCol w:w="424"/>
        <w:gridCol w:w="1842"/>
        <w:gridCol w:w="426"/>
      </w:tblGrid>
      <w:tr w:rsidR="00F44BC4" w:rsidRPr="00C159E2"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377"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 Menadžment u kulturi i kreativnim industrijama</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9"/>
        </w:trPr>
        <w:tc>
          <w:tcPr>
            <w:tcW w:w="1623"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377" w:type="pct"/>
            <w:gridSpan w:val="9"/>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Marija Tolušić,univ.spec.oec.,viši predavač</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377" w:type="pct"/>
            <w:gridSpan w:val="9"/>
            <w:vAlign w:val="center"/>
          </w:tcPr>
          <w:p w:rsidR="00F44BC4" w:rsidRPr="00C159E2" w:rsidRDefault="00F44BC4" w:rsidP="00F44BC4">
            <w:pPr>
              <w:rPr>
                <w:rFonts w:cstheme="minorHAnsi"/>
                <w:sz w:val="20"/>
                <w:szCs w:val="20"/>
              </w:rPr>
            </w:pP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377" w:type="pct"/>
            <w:gridSpan w:val="9"/>
            <w:vAlign w:val="center"/>
          </w:tcPr>
          <w:p w:rsidR="00F44BC4" w:rsidRPr="00C159E2" w:rsidRDefault="00F44BC4" w:rsidP="00F44BC4">
            <w:pPr>
              <w:rPr>
                <w:rFonts w:cstheme="minorHAnsi"/>
                <w:sz w:val="20"/>
                <w:szCs w:val="20"/>
              </w:rPr>
            </w:pPr>
            <w:r w:rsidRPr="00C159E2">
              <w:rPr>
                <w:rFonts w:cstheme="minorHAnsi"/>
                <w:sz w:val="20"/>
                <w:szCs w:val="20"/>
              </w:rPr>
              <w:t>Preddiplomski sveučilišni studij Kultura, mediji i menadžment</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377" w:type="pct"/>
            <w:gridSpan w:val="9"/>
            <w:vAlign w:val="center"/>
          </w:tcPr>
          <w:p w:rsidR="00F44BC4" w:rsidRPr="00C159E2" w:rsidRDefault="00F44BC4" w:rsidP="00F44BC4">
            <w:pPr>
              <w:rPr>
                <w:rFonts w:cstheme="minorHAnsi"/>
                <w:sz w:val="20"/>
                <w:szCs w:val="20"/>
              </w:rPr>
            </w:pPr>
            <w:r w:rsidRPr="00C159E2">
              <w:rPr>
                <w:rFonts w:cstheme="minorHAnsi"/>
                <w:sz w:val="20"/>
                <w:szCs w:val="20"/>
              </w:rPr>
              <w:t>BAKM-26</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377"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Obvezni stručni kolegij</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377"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1. godina </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38" w:type="pct"/>
            <w:gridSpan w:val="4"/>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539" w:type="pct"/>
            <w:gridSpan w:val="5"/>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ign w:val="center"/>
          </w:tcPr>
          <w:p w:rsidR="00F44BC4" w:rsidRPr="00C159E2" w:rsidRDefault="00F44BC4" w:rsidP="00F44BC4">
            <w:pPr>
              <w:rPr>
                <w:rFonts w:cstheme="minorHAnsi"/>
                <w:sz w:val="20"/>
                <w:szCs w:val="20"/>
              </w:rPr>
            </w:pPr>
          </w:p>
        </w:tc>
        <w:tc>
          <w:tcPr>
            <w:tcW w:w="1838" w:type="pct"/>
            <w:gridSpan w:val="4"/>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539" w:type="pct"/>
            <w:gridSpan w:val="5"/>
            <w:vAlign w:val="center"/>
          </w:tcPr>
          <w:p w:rsidR="00F44BC4" w:rsidRPr="00C159E2" w:rsidRDefault="00F44BC4" w:rsidP="00F44BC4">
            <w:pPr>
              <w:rPr>
                <w:rFonts w:cstheme="minorHAnsi"/>
                <w:sz w:val="20"/>
                <w:szCs w:val="20"/>
              </w:rPr>
            </w:pPr>
            <w:r w:rsidRPr="00C159E2">
              <w:rPr>
                <w:rFonts w:cstheme="minorHAnsi"/>
                <w:sz w:val="20"/>
                <w:szCs w:val="20"/>
              </w:rPr>
              <w:t>60 (45+0+15)</w:t>
            </w:r>
          </w:p>
        </w:tc>
      </w:tr>
      <w:tr w:rsidR="00F44BC4" w:rsidRPr="00C159E2"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 OPIS PREDMETA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Nema posebnih uvjeta</w:t>
            </w:r>
          </w:p>
        </w:tc>
      </w:tr>
      <w:tr w:rsidR="00F44BC4" w:rsidRPr="00C159E2" w:rsidTr="00F44BC4">
        <w:trPr>
          <w:trHeight w:val="400"/>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Nakon završenog kolegija student će moći:</w:t>
            </w:r>
          </w:p>
          <w:p w:rsidR="00F44BC4" w:rsidRPr="00C159E2" w:rsidRDefault="00F44BC4" w:rsidP="00F44BC4">
            <w:pPr>
              <w:rPr>
                <w:rFonts w:cstheme="minorHAnsi"/>
                <w:sz w:val="20"/>
                <w:szCs w:val="20"/>
              </w:rPr>
            </w:pPr>
            <w:r w:rsidRPr="00C159E2">
              <w:rPr>
                <w:rFonts w:cstheme="minorHAnsi"/>
                <w:sz w:val="20"/>
                <w:szCs w:val="20"/>
              </w:rPr>
              <w:t xml:space="preserve">Definirati i opisati temeljne pojmove vezane uz menadžerske funkcije i strategije </w:t>
            </w:r>
          </w:p>
          <w:p w:rsidR="00F44BC4" w:rsidRPr="00C159E2" w:rsidRDefault="00F44BC4" w:rsidP="00F44BC4">
            <w:pPr>
              <w:rPr>
                <w:rFonts w:cstheme="minorHAnsi"/>
                <w:sz w:val="20"/>
                <w:szCs w:val="20"/>
              </w:rPr>
            </w:pPr>
            <w:r w:rsidRPr="00C159E2">
              <w:rPr>
                <w:rFonts w:cstheme="minorHAnsi"/>
                <w:sz w:val="20"/>
                <w:szCs w:val="20"/>
              </w:rPr>
              <w:t xml:space="preserve">Analizirati strukturu i funkcije menadžmenta, odnosno planiranje, organiziranje, vođenje i kontrolu vezane za određene  </w:t>
            </w:r>
            <w:r w:rsidRPr="00C159E2">
              <w:rPr>
                <w:rFonts w:cstheme="minorHAnsi"/>
                <w:sz w:val="20"/>
                <w:szCs w:val="20"/>
              </w:rPr>
              <w:br/>
              <w:t xml:space="preserve"> institucije u kulturi i kreativne industrije</w:t>
            </w:r>
          </w:p>
          <w:p w:rsidR="00F44BC4" w:rsidRPr="00C159E2" w:rsidRDefault="00F44BC4" w:rsidP="00F44BC4">
            <w:pPr>
              <w:rPr>
                <w:rFonts w:cstheme="minorHAnsi"/>
                <w:sz w:val="20"/>
                <w:szCs w:val="20"/>
              </w:rPr>
            </w:pPr>
            <w:r w:rsidRPr="00C159E2">
              <w:rPr>
                <w:rFonts w:cstheme="minorHAnsi"/>
                <w:sz w:val="20"/>
                <w:szCs w:val="20"/>
              </w:rPr>
              <w:t>Prepoznati i analizirati   različite oblike strategija i vođenja poslovanja u  kulturnim institucijama i kreativnim industrijama</w:t>
            </w:r>
          </w:p>
          <w:p w:rsidR="00F44BC4" w:rsidRPr="00C159E2" w:rsidRDefault="00F44BC4" w:rsidP="00F44BC4">
            <w:pPr>
              <w:rPr>
                <w:rFonts w:cstheme="minorHAnsi"/>
                <w:sz w:val="20"/>
                <w:szCs w:val="20"/>
              </w:rPr>
            </w:pPr>
            <w:r w:rsidRPr="00C159E2">
              <w:rPr>
                <w:rFonts w:cstheme="minorHAnsi"/>
                <w:sz w:val="20"/>
                <w:szCs w:val="20"/>
              </w:rPr>
              <w:t xml:space="preserve">Identificirati i obrazložiti specifičnosti poslovanja profitnih i neprofitnih gospodarskih subjekata /institucija u kulturi </w:t>
            </w:r>
          </w:p>
          <w:p w:rsidR="00F44BC4" w:rsidRPr="00C159E2" w:rsidRDefault="00F44BC4" w:rsidP="00F44BC4">
            <w:pPr>
              <w:rPr>
                <w:rFonts w:cstheme="minorHAnsi"/>
                <w:sz w:val="20"/>
                <w:szCs w:val="20"/>
              </w:rPr>
            </w:pPr>
            <w:r w:rsidRPr="00C159E2">
              <w:rPr>
                <w:rFonts w:cstheme="minorHAnsi"/>
                <w:sz w:val="20"/>
                <w:szCs w:val="20"/>
              </w:rPr>
              <w:t>Upotrijebiti prikladnu strategiju za zadržavanje tržišne pozicije ili daljnji razvoj gospodarskog subjekta/institucije u kulturi</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Sadržaj predmeta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Teorije i razvoj menadžmenta. Menadžment 21. stoljeća </w:t>
            </w:r>
          </w:p>
          <w:p w:rsidR="00F44BC4" w:rsidRPr="00C159E2" w:rsidRDefault="00F44BC4" w:rsidP="00F44BC4">
            <w:pPr>
              <w:rPr>
                <w:rFonts w:cstheme="minorHAnsi"/>
                <w:sz w:val="20"/>
                <w:szCs w:val="20"/>
              </w:rPr>
            </w:pPr>
            <w:r w:rsidRPr="00C159E2">
              <w:rPr>
                <w:rFonts w:cstheme="minorHAnsi"/>
                <w:sz w:val="20"/>
                <w:szCs w:val="20"/>
              </w:rPr>
              <w:t>Temeljne menadžerske funkcije, (planiranje, organiziranje vođenje, kontrola) u gospodarskim subjektima i  institucijama kulture.</w:t>
            </w:r>
          </w:p>
          <w:p w:rsidR="00F44BC4" w:rsidRPr="00C159E2" w:rsidRDefault="00F44BC4" w:rsidP="00F44BC4">
            <w:pPr>
              <w:rPr>
                <w:rFonts w:cstheme="minorHAnsi"/>
                <w:sz w:val="20"/>
                <w:szCs w:val="20"/>
              </w:rPr>
            </w:pPr>
            <w:r w:rsidRPr="00C159E2">
              <w:rPr>
                <w:rFonts w:cstheme="minorHAnsi"/>
                <w:sz w:val="20"/>
                <w:szCs w:val="20"/>
              </w:rPr>
              <w:t>Organizacija i organiziranje (teorije, vrste i cijevi, načela, metode, činitelji oblikovanja, elementi organizacijske  strukture,  projektiranje organizacije u institucijama kulture).</w:t>
            </w:r>
          </w:p>
          <w:p w:rsidR="00F44BC4" w:rsidRPr="00C159E2" w:rsidRDefault="00F44BC4" w:rsidP="00F44BC4">
            <w:pPr>
              <w:rPr>
                <w:rFonts w:cstheme="minorHAnsi"/>
                <w:sz w:val="20"/>
                <w:szCs w:val="20"/>
              </w:rPr>
            </w:pPr>
            <w:r w:rsidRPr="00C159E2">
              <w:rPr>
                <w:rFonts w:cstheme="minorHAnsi"/>
                <w:sz w:val="20"/>
                <w:szCs w:val="20"/>
              </w:rPr>
              <w:t>Upravljanje resursima (materijalni resursi, nematerijalni resursi, ljudski resursi)</w:t>
            </w:r>
          </w:p>
          <w:p w:rsidR="00F44BC4" w:rsidRPr="00C159E2" w:rsidRDefault="00F44BC4" w:rsidP="00F44BC4">
            <w:pPr>
              <w:rPr>
                <w:rFonts w:cstheme="minorHAnsi"/>
                <w:sz w:val="20"/>
                <w:szCs w:val="20"/>
              </w:rPr>
            </w:pPr>
            <w:r w:rsidRPr="00C159E2">
              <w:rPr>
                <w:rFonts w:cstheme="minorHAnsi"/>
                <w:sz w:val="20"/>
                <w:szCs w:val="20"/>
              </w:rPr>
              <w:t xml:space="preserve">Činitelji okruženja i njihov utjecaj na gospodarski subjekt/instituciju kulture </w:t>
            </w:r>
          </w:p>
          <w:p w:rsidR="00F44BC4" w:rsidRPr="00C159E2" w:rsidRDefault="00F44BC4" w:rsidP="00F44BC4">
            <w:pPr>
              <w:rPr>
                <w:rFonts w:cstheme="minorHAnsi"/>
                <w:sz w:val="20"/>
                <w:szCs w:val="20"/>
              </w:rPr>
            </w:pPr>
            <w:r w:rsidRPr="00C159E2">
              <w:rPr>
                <w:rFonts w:cstheme="minorHAnsi"/>
                <w:sz w:val="20"/>
                <w:szCs w:val="20"/>
              </w:rPr>
              <w:t xml:space="preserve"> Menadžerske strategije (pojam, važnost, oblici i vrste, proces oblikovanja strategije, Vrio okvir, primjena, evaluacija i kontrola)</w:t>
            </w:r>
          </w:p>
          <w:p w:rsidR="00F44BC4" w:rsidRPr="00C159E2" w:rsidRDefault="00F44BC4" w:rsidP="00F44BC4">
            <w:pPr>
              <w:rPr>
                <w:rFonts w:cstheme="minorHAnsi"/>
                <w:sz w:val="20"/>
                <w:szCs w:val="20"/>
              </w:rPr>
            </w:pPr>
            <w:r w:rsidRPr="00C159E2">
              <w:rPr>
                <w:rFonts w:cstheme="minorHAnsi"/>
                <w:sz w:val="20"/>
                <w:szCs w:val="20"/>
              </w:rPr>
              <w:t>Menadžerske prakse (rad menadžera u kulturi i kreativnim industrijama, kriteriji uspjeha/neuspjeha, kategorizacija prema  sektorima  kreativnih industrija, kreativni klasteri)</w:t>
            </w:r>
          </w:p>
          <w:p w:rsidR="00F44BC4" w:rsidRPr="00C159E2" w:rsidRDefault="00F44BC4" w:rsidP="00F44BC4">
            <w:pPr>
              <w:rPr>
                <w:rFonts w:cstheme="minorHAnsi"/>
                <w:sz w:val="20"/>
                <w:szCs w:val="20"/>
              </w:rPr>
            </w:pPr>
          </w:p>
        </w:tc>
      </w:tr>
      <w:tr w:rsidR="00F44BC4" w:rsidRPr="00C159E2"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r w:rsidRPr="00C159E2">
              <w:rPr>
                <w:rFonts w:cstheme="minorHAnsi"/>
                <w:sz w:val="20"/>
                <w:szCs w:val="20"/>
              </w:rPr>
              <w:t>Vrste izvođenja nastave</w:t>
            </w:r>
          </w:p>
          <w:p w:rsidR="00F44BC4" w:rsidRPr="00C159E2" w:rsidRDefault="00F44BC4" w:rsidP="00F44BC4">
            <w:pPr>
              <w:rPr>
                <w:rFonts w:cstheme="minorHAnsi"/>
                <w:sz w:val="20"/>
                <w:szCs w:val="20"/>
              </w:rPr>
            </w:pPr>
          </w:p>
        </w:tc>
        <w:tc>
          <w:tcPr>
            <w:tcW w:w="1723"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4"/>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9"/>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515"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bookmarkStart w:id="9" w:name="Check7"/>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bookmarkEnd w:id="9"/>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lastRenderedPageBreak/>
              <w:fldChar w:fldCharType="begin">
                <w:ffData>
                  <w:name w:val="Check8"/>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ostalo -konzultacije</w:t>
            </w:r>
          </w:p>
        </w:tc>
      </w:tr>
      <w:tr w:rsidR="00F44BC4" w:rsidRPr="00C159E2"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lastRenderedPageBreak/>
              <w:t>Komentari</w:t>
            </w:r>
          </w:p>
        </w:tc>
        <w:tc>
          <w:tcPr>
            <w:tcW w:w="3238" w:type="pct"/>
            <w:gridSpan w:val="8"/>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Obveze studenata</w:t>
            </w:r>
          </w:p>
          <w:p w:rsidR="00F44BC4" w:rsidRPr="00C159E2" w:rsidRDefault="00F44BC4" w:rsidP="00F44BC4">
            <w:pPr>
              <w:rPr>
                <w:rFonts w:cstheme="minorHAnsi"/>
                <w:sz w:val="20"/>
                <w:szCs w:val="20"/>
              </w:rPr>
            </w:pPr>
            <w:r w:rsidRPr="00C159E2">
              <w:rPr>
                <w:rFonts w:cstheme="minorHAnsi"/>
                <w:sz w:val="20"/>
                <w:szCs w:val="20"/>
              </w:rPr>
              <w:t xml:space="preserve">Redovito prisustvovanje nastavi i izvršavanje radnih zadataka  te izrada seminarskog rada kroz koji će pokazati  i primijeniti stečena znanja.  </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p w:rsidR="00F44BC4" w:rsidRPr="00C159E2" w:rsidRDefault="00F44BC4" w:rsidP="00F44BC4">
            <w:pPr>
              <w:rPr>
                <w:rFonts w:cstheme="minorHAnsi"/>
                <w:sz w:val="20"/>
                <w:szCs w:val="20"/>
              </w:rPr>
            </w:pPr>
          </w:p>
        </w:tc>
      </w:tr>
      <w:tr w:rsidR="00F44BC4" w:rsidRPr="00C159E2" w:rsidTr="00F44BC4">
        <w:trPr>
          <w:trHeight w:val="111"/>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 xml:space="preserve"> 0,5</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 xml:space="preserve">   0,5</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Seminarski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1</w:t>
            </w: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r>
      <w:tr w:rsidR="00F44BC4" w:rsidRPr="00C159E2"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Pisani ispit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 xml:space="preserve"> 3*</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Usmeni ispit</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Esej</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Istraživanje</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r>
      <w:tr w:rsidR="00F44BC4" w:rsidRPr="00C159E2"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Projekt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maxLength w:val="3"/>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3*</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Referat</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Praktični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r>
      <w:tr w:rsidR="00F44BC4" w:rsidRPr="00C159E2"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r w:rsidRPr="00C159E2">
              <w:rPr>
                <w:rFonts w:cstheme="minorHAnsi"/>
                <w:sz w:val="20"/>
                <w:szCs w:val="20"/>
              </w:rPr>
              <w:t>Portfolio</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C159E2" w:rsidRDefault="00F44BC4" w:rsidP="00F44BC4">
            <w:pPr>
              <w:rPr>
                <w:rFonts w:cstheme="minorHAnsi"/>
                <w:sz w:val="20"/>
                <w:szCs w:val="20"/>
              </w:rPr>
            </w:pP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C159E2" w:rsidRDefault="00F44BC4" w:rsidP="00F44BC4">
            <w:pPr>
              <w:rPr>
                <w:rFonts w:cstheme="minorHAnsi"/>
                <w:sz w:val="20"/>
                <w:szCs w:val="20"/>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F44BC4" w:rsidRPr="00C159E2" w:rsidRDefault="00F44BC4" w:rsidP="00F44BC4">
            <w:pPr>
              <w:rPr>
                <w:rFonts w:cstheme="minorHAnsi"/>
                <w:sz w:val="20"/>
                <w:szCs w:val="20"/>
              </w:rPr>
            </w:pP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rsidR="00F44BC4" w:rsidRPr="00C159E2" w:rsidRDefault="00F44BC4" w:rsidP="00F44BC4">
            <w:pPr>
              <w:rPr>
                <w:rFonts w:cstheme="minorHAnsi"/>
                <w:sz w:val="20"/>
                <w:szCs w:val="20"/>
              </w:rPr>
            </w:pPr>
          </w:p>
        </w:tc>
      </w:tr>
      <w:tr w:rsidR="00F44BC4" w:rsidRPr="00C159E2" w:rsidTr="00F44BC4">
        <w:trPr>
          <w:trHeight w:val="5410"/>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r w:rsidRPr="00C159E2">
              <w:rPr>
                <w:rFonts w:cstheme="minorHAnsi"/>
                <w:sz w:val="20"/>
                <w:szCs w:val="20"/>
              </w:rPr>
              <w:t>* Ukoliko student nije oslobođen ispita putem kolokvija (kontinuirana provjera znanja)</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1.9. Povezivanje ishoda učenja, nastavnih metoda i ocjenjivanja</w:t>
            </w:r>
          </w:p>
          <w:p w:rsidR="00F44BC4" w:rsidRPr="00C159E2" w:rsidRDefault="00F44BC4" w:rsidP="00F44BC4">
            <w:pPr>
              <w:rPr>
                <w:rFonts w:cstheme="minorHAnsi"/>
                <w:sz w:val="20"/>
                <w:szCs w:val="20"/>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44BC4" w:rsidRPr="00C159E2"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44BC4" w:rsidRPr="00C159E2" w:rsidRDefault="00F44BC4" w:rsidP="00F44BC4">
                  <w:pPr>
                    <w:rPr>
                      <w:rFonts w:cstheme="minorHAnsi"/>
                      <w:sz w:val="20"/>
                      <w:szCs w:val="20"/>
                    </w:rPr>
                  </w:pPr>
                  <w:r w:rsidRPr="00C159E2">
                    <w:rPr>
                      <w:rFonts w:cstheme="minorHAnsi"/>
                      <w:sz w:val="20"/>
                      <w:szCs w:val="20"/>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Bodovi</w:t>
                  </w:r>
                </w:p>
              </w:tc>
            </w:tr>
            <w:tr w:rsidR="00F44BC4" w:rsidRPr="00C159E2"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4BC4" w:rsidRPr="00C159E2" w:rsidRDefault="00F44BC4" w:rsidP="00F44BC4">
                  <w:pPr>
                    <w:rPr>
                      <w:rFonts w:cstheme="minorHAnsi"/>
                      <w:sz w:val="20"/>
                      <w:szCs w:val="20"/>
                    </w:rPr>
                  </w:pPr>
                  <w:r w:rsidRPr="00C159E2">
                    <w:rPr>
                      <w:rFonts w:cstheme="minorHAnsi"/>
                      <w:sz w:val="20"/>
                      <w:szCs w:val="20"/>
                    </w:rPr>
                    <w:t>max</w:t>
                  </w:r>
                </w:p>
              </w:tc>
            </w:tr>
            <w:tr w:rsidR="00F44BC4" w:rsidRPr="00C159E2"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155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10</w:t>
                  </w:r>
                </w:p>
              </w:tc>
            </w:tr>
            <w:tr w:rsidR="00F44BC4" w:rsidRPr="00C159E2"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20</w:t>
                  </w:r>
                </w:p>
              </w:tc>
            </w:tr>
            <w:tr w:rsidR="00F44BC4" w:rsidRPr="00C159E2"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Pismeni ispit ili </w:t>
                  </w:r>
                </w:p>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60</w:t>
                  </w:r>
                </w:p>
              </w:tc>
            </w:tr>
            <w:tr w:rsidR="00F44BC4" w:rsidRPr="00C159E2"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88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r>
            <w:tr w:rsidR="00F44BC4" w:rsidRPr="00C159E2" w:rsidTr="00F44BC4">
              <w:tc>
                <w:tcPr>
                  <w:tcW w:w="155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5</w:t>
                  </w:r>
                </w:p>
              </w:tc>
              <w:tc>
                <w:tcPr>
                  <w:tcW w:w="882"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44BC4" w:rsidRPr="00C159E2" w:rsidRDefault="00F44BC4" w:rsidP="00F44BC4">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1.10. Obvezatna literatura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Bahtijarević-Šiber F., i dr.(2008). Suvremeni menadžment, Školska knjiga, Zagreb, </w:t>
            </w:r>
          </w:p>
          <w:p w:rsidR="00F44BC4" w:rsidRPr="00C159E2" w:rsidRDefault="00F44BC4" w:rsidP="00F44BC4">
            <w:pPr>
              <w:rPr>
                <w:rFonts w:cstheme="minorHAnsi"/>
                <w:sz w:val="20"/>
                <w:szCs w:val="20"/>
              </w:rPr>
            </w:pPr>
            <w:r w:rsidRPr="00C159E2">
              <w:rPr>
                <w:rFonts w:cstheme="minorHAnsi"/>
                <w:sz w:val="20"/>
                <w:szCs w:val="20"/>
              </w:rPr>
              <w:t xml:space="preserve">Certo,Certo, (2009). Moderni menadžment, Mate, Zagreb </w:t>
            </w:r>
          </w:p>
          <w:p w:rsidR="00F44BC4" w:rsidRPr="00C159E2" w:rsidRDefault="00F44BC4" w:rsidP="00F44BC4">
            <w:pPr>
              <w:rPr>
                <w:rFonts w:cstheme="minorHAnsi"/>
                <w:sz w:val="20"/>
                <w:szCs w:val="20"/>
              </w:rPr>
            </w:pPr>
            <w:r w:rsidRPr="00C159E2">
              <w:rPr>
                <w:rFonts w:cstheme="minorHAnsi"/>
                <w:sz w:val="20"/>
                <w:szCs w:val="20"/>
              </w:rPr>
              <w:t>Antolović, J. (2010). Menadžment u kulturi,Hadrian,d.o.o,Zagreb</w:t>
            </w:r>
          </w:p>
          <w:p w:rsidR="00F44BC4" w:rsidRPr="00C159E2" w:rsidRDefault="00F44BC4" w:rsidP="00F44BC4">
            <w:pPr>
              <w:rPr>
                <w:rFonts w:cstheme="minorHAnsi"/>
                <w:sz w:val="20"/>
                <w:szCs w:val="20"/>
              </w:rPr>
            </w:pPr>
            <w:r w:rsidRPr="00C159E2">
              <w:rPr>
                <w:rFonts w:cstheme="minorHAnsi"/>
                <w:sz w:val="20"/>
                <w:szCs w:val="20"/>
              </w:rPr>
              <w:t>Antolović, J.(2011). Organizacija i kultura, Hadrian, d.o.o., Zagreb</w:t>
            </w:r>
          </w:p>
          <w:p w:rsidR="00F44BC4" w:rsidRPr="00C159E2" w:rsidRDefault="00F44BC4" w:rsidP="00F44BC4">
            <w:pPr>
              <w:rPr>
                <w:rFonts w:cstheme="minorHAnsi"/>
                <w:sz w:val="20"/>
                <w:szCs w:val="20"/>
              </w:rPr>
            </w:pPr>
            <w:r w:rsidRPr="00C159E2">
              <w:rPr>
                <w:rFonts w:cstheme="minorHAnsi"/>
                <w:sz w:val="20"/>
                <w:szCs w:val="20"/>
              </w:rPr>
              <w:t>Sikavica,P. (2011). Organizacija,  ŠK, Zagreb</w:t>
            </w:r>
          </w:p>
          <w:p w:rsidR="00F44BC4" w:rsidRPr="00C159E2" w:rsidRDefault="00F44BC4" w:rsidP="00F44BC4">
            <w:pPr>
              <w:rPr>
                <w:rFonts w:cstheme="minorHAnsi"/>
                <w:sz w:val="20"/>
                <w:szCs w:val="20"/>
              </w:rPr>
            </w:pPr>
            <w:r w:rsidRPr="00C159E2">
              <w:rPr>
                <w:rFonts w:cstheme="minorHAnsi"/>
                <w:sz w:val="20"/>
                <w:szCs w:val="20"/>
              </w:rPr>
              <w:t>Alfirević,N., Pavičić,J., Najev Čačija, Lj., Mihanović,Z., Matković,J.,(2013).Osnove marketinga i menadžmenta neprofitnih organizacija.  Školska knjiga ,Zagreb</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1.11. Dopunska literatura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t xml:space="preserve"> Adler J. N. (2001). International Dimensions of Organizational Behavior, South-Western</w:t>
            </w:r>
          </w:p>
          <w:p w:rsidR="00F44BC4" w:rsidRPr="00C159E2" w:rsidRDefault="00F44BC4" w:rsidP="00F44BC4">
            <w:pPr>
              <w:rPr>
                <w:rFonts w:cstheme="minorHAnsi"/>
                <w:sz w:val="20"/>
                <w:szCs w:val="20"/>
              </w:rPr>
            </w:pPr>
            <w:r w:rsidRPr="00C159E2">
              <w:rPr>
                <w:rFonts w:cstheme="minorHAnsi"/>
                <w:sz w:val="20"/>
                <w:szCs w:val="20"/>
              </w:rPr>
              <w:t>Bahtijarević-Šiber F. (2014). Strateški menadžment ljudskih potencijala: suvremeni trendovi i izazovi, ŠK ,Zagreb</w:t>
            </w:r>
          </w:p>
          <w:p w:rsidR="00F44BC4" w:rsidRPr="00C159E2" w:rsidRDefault="00F44BC4" w:rsidP="00F44BC4">
            <w:pPr>
              <w:rPr>
                <w:rFonts w:cstheme="minorHAnsi"/>
                <w:sz w:val="20"/>
                <w:szCs w:val="20"/>
              </w:rPr>
            </w:pPr>
            <w:r w:rsidRPr="00C159E2">
              <w:rPr>
                <w:rFonts w:cstheme="minorHAnsi"/>
                <w:sz w:val="20"/>
                <w:szCs w:val="20"/>
              </w:rPr>
              <w:t>Sadžak M. (2006), Europski menadžment: Europsko poduzeće u globalnoj ekonomiji,Synopsis, Zagreb-Sarajevo</w:t>
            </w:r>
          </w:p>
          <w:p w:rsidR="00F44BC4" w:rsidRPr="00C159E2" w:rsidRDefault="00F44BC4" w:rsidP="00F44BC4">
            <w:pPr>
              <w:rPr>
                <w:rFonts w:cstheme="minorHAnsi"/>
                <w:sz w:val="20"/>
                <w:szCs w:val="20"/>
              </w:rPr>
            </w:pPr>
            <w:r w:rsidRPr="00C159E2">
              <w:rPr>
                <w:rFonts w:cstheme="minorHAnsi"/>
                <w:sz w:val="20"/>
                <w:szCs w:val="20"/>
              </w:rPr>
              <w:t>Dessler, G. (2015).Upravljanje ljudskim potencijalima, MATE, Zagreb</w:t>
            </w:r>
          </w:p>
          <w:p w:rsidR="00F44BC4" w:rsidRPr="00C159E2" w:rsidRDefault="00F44BC4" w:rsidP="00F44BC4">
            <w:pPr>
              <w:rPr>
                <w:rFonts w:cstheme="minorHAnsi"/>
                <w:sz w:val="20"/>
                <w:szCs w:val="20"/>
              </w:rPr>
            </w:pPr>
            <w:r w:rsidRPr="00C159E2">
              <w:rPr>
                <w:rFonts w:cstheme="minorHAnsi"/>
                <w:sz w:val="20"/>
                <w:szCs w:val="20"/>
              </w:rPr>
              <w:lastRenderedPageBreak/>
              <w:t xml:space="preserve">  Buble, M. (2005), Strateški menadžment, Zagreb,</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Haag,S.,Cummings,M.McCubbrey,D.J. (2002). Management Information Systems for the Information Age, Third  </w:t>
            </w:r>
            <w:r w:rsidRPr="00C159E2">
              <w:rPr>
                <w:rFonts w:cstheme="minorHAnsi"/>
                <w:sz w:val="20"/>
                <w:szCs w:val="20"/>
              </w:rPr>
              <w:br/>
              <w:t xml:space="preserve">    Editions,McGraw-Hill/Irwin, Boston</w:t>
            </w:r>
          </w:p>
          <w:p w:rsidR="00F44BC4" w:rsidRPr="00C159E2" w:rsidRDefault="00F44BC4" w:rsidP="00F44BC4">
            <w:pPr>
              <w:rPr>
                <w:rFonts w:cstheme="minorHAnsi"/>
                <w:sz w:val="20"/>
                <w:szCs w:val="20"/>
              </w:rPr>
            </w:pPr>
            <w:r w:rsidRPr="00C159E2">
              <w:rPr>
                <w:rFonts w:cstheme="minorHAnsi"/>
                <w:sz w:val="20"/>
                <w:szCs w:val="20"/>
              </w:rPr>
              <w:t xml:space="preserve">Lamza-Maronić, M.,Glavaš,J. (2008). Poslovno komuniciranje, Efos, Osijek </w:t>
            </w:r>
          </w:p>
          <w:p w:rsidR="00F44BC4" w:rsidRPr="00C159E2" w:rsidRDefault="00F44BC4" w:rsidP="00F44BC4">
            <w:pPr>
              <w:rPr>
                <w:rFonts w:cstheme="minorHAnsi"/>
                <w:sz w:val="20"/>
                <w:szCs w:val="20"/>
              </w:rPr>
            </w:pPr>
            <w:r w:rsidRPr="00C159E2">
              <w:rPr>
                <w:rFonts w:cstheme="minorHAnsi"/>
                <w:sz w:val="20"/>
                <w:szCs w:val="20"/>
              </w:rPr>
              <w:t>Drucker,P.(2005).Najvažnije o menadžmentu. M.E.P. Consult, Zagreb</w:t>
            </w:r>
          </w:p>
          <w:p w:rsidR="00F44BC4" w:rsidRPr="00C159E2" w:rsidRDefault="00F44BC4" w:rsidP="00F44BC4">
            <w:pPr>
              <w:rPr>
                <w:rFonts w:cstheme="minorHAnsi"/>
                <w:sz w:val="20"/>
                <w:szCs w:val="20"/>
              </w:rPr>
            </w:pPr>
            <w:r w:rsidRPr="00C159E2">
              <w:rPr>
                <w:rFonts w:cstheme="minorHAnsi"/>
                <w:sz w:val="20"/>
                <w:szCs w:val="20"/>
              </w:rPr>
              <w:t>Žugaj, M., Šehanović, J., Cingula, M.(2004). Organizacija“, FOI Varaždin.</w:t>
            </w:r>
          </w:p>
          <w:p w:rsidR="00F44BC4" w:rsidRPr="00C159E2" w:rsidRDefault="00F44BC4" w:rsidP="00F44BC4">
            <w:pPr>
              <w:rPr>
                <w:rFonts w:cstheme="minorHAnsi"/>
                <w:sz w:val="20"/>
                <w:szCs w:val="20"/>
              </w:rPr>
            </w:pPr>
            <w:r w:rsidRPr="00C159E2">
              <w:rPr>
                <w:rFonts w:cstheme="minorHAnsi"/>
                <w:sz w:val="20"/>
                <w:szCs w:val="20"/>
              </w:rPr>
              <w:t xml:space="preserve">   Thompson, Jr. A. A;, Strickland III A. J., Gamble, J. (2008). Strateški menadžment, MATE, Zagreb</w:t>
            </w:r>
          </w:p>
          <w:p w:rsidR="00F44BC4" w:rsidRPr="00C159E2" w:rsidRDefault="00F44BC4" w:rsidP="00F44BC4">
            <w:pPr>
              <w:rPr>
                <w:rFonts w:cstheme="minorHAnsi"/>
                <w:sz w:val="20"/>
                <w:szCs w:val="20"/>
              </w:rPr>
            </w:pPr>
            <w:r w:rsidRPr="00C159E2">
              <w:rPr>
                <w:rFonts w:cstheme="minorHAnsi"/>
                <w:sz w:val="20"/>
                <w:szCs w:val="20"/>
              </w:rPr>
              <w:t xml:space="preserve">   Gonan, Božac, M.; Tipurić, D. ,( 2014). Poslovni slučajevi iz strateškog menadžmenta, Sinergija, Zagreb.</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F44BC4" w:rsidRPr="00C159E2" w:rsidRDefault="00F44BC4" w:rsidP="00F44BC4">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F44BC4" w:rsidRPr="00C159E2"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F44BC4" w:rsidRPr="00C159E2" w:rsidRDefault="00F44BC4" w:rsidP="00F44BC4">
            <w:pPr>
              <w:rPr>
                <w:rFonts w:cstheme="minorHAnsi"/>
                <w:sz w:val="20"/>
                <w:szCs w:val="20"/>
              </w:rPr>
            </w:pPr>
            <w:r w:rsidRPr="00C159E2">
              <w:rPr>
                <w:rFonts w:cstheme="minorHAnsi"/>
                <w:sz w:val="20"/>
                <w:szCs w:val="20"/>
              </w:rPr>
              <w:t>- 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 xml:space="preserve">- Ažurno vođenje evidencije o studentskom pohađanju  predavanja, izvršenim obvezama te rezultatima kolokvija </w:t>
            </w:r>
            <w:r w:rsidRPr="00C159E2">
              <w:rPr>
                <w:rFonts w:cstheme="minorHAnsi"/>
                <w:sz w:val="20"/>
                <w:szCs w:val="20"/>
              </w:rPr>
              <w:br/>
              <w:t xml:space="preserve">   i/ili pismenog dijela ispita.</w:t>
            </w:r>
          </w:p>
          <w:p w:rsidR="00F44BC4" w:rsidRPr="00C159E2" w:rsidRDefault="00F44BC4" w:rsidP="00F44BC4">
            <w:pPr>
              <w:rPr>
                <w:rFonts w:cstheme="minorHAnsi"/>
                <w:sz w:val="20"/>
                <w:szCs w:val="20"/>
              </w:rPr>
            </w:pPr>
            <w:r w:rsidRPr="00C159E2">
              <w:rPr>
                <w:rFonts w:cstheme="minorHAnsi"/>
                <w:sz w:val="20"/>
                <w:szCs w:val="20"/>
              </w:rPr>
              <w:t xml:space="preserve">- Primjena stečenog znanja u okviru ovog kolegija, kroz izradu i prezentaciju seminarskog zadatka, analize i    </w:t>
            </w:r>
            <w:r w:rsidRPr="00C159E2">
              <w:rPr>
                <w:rFonts w:cstheme="minorHAnsi"/>
                <w:sz w:val="20"/>
                <w:szCs w:val="20"/>
              </w:rPr>
              <w:br/>
              <w:t xml:space="preserve">   komentare pojedinih radnih zadataka i case stady-a</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159E2" w:rsidTr="00F44BC4">
        <w:trPr>
          <w:trHeight w:hRule="exact" w:val="587"/>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lastRenderedPageBreak/>
              <w:t>Opće informacije</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820"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Osnove izvještavanja u medijima</w:t>
            </w:r>
          </w:p>
        </w:tc>
      </w:tr>
      <w:tr w:rsidR="00F44BC4" w:rsidRPr="00C159E2" w:rsidTr="00F44BC4">
        <w:trPr>
          <w:trHeight w:val="405"/>
        </w:trPr>
        <w:tc>
          <w:tcPr>
            <w:tcW w:w="118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 xml:space="preserve">Nositelj predmeta </w:t>
            </w:r>
          </w:p>
        </w:tc>
        <w:tc>
          <w:tcPr>
            <w:tcW w:w="3820"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Doc.dr.sc. Marina Đukić</w:t>
            </w:r>
          </w:p>
          <w:p w:rsidR="00F44BC4" w:rsidRPr="00C159E2" w:rsidRDefault="00F44BC4" w:rsidP="00F44BC4">
            <w:pPr>
              <w:rPr>
                <w:rFonts w:cstheme="minorHAnsi"/>
                <w:sz w:val="20"/>
                <w:szCs w:val="20"/>
              </w:rPr>
            </w:pP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820" w:type="pct"/>
            <w:gridSpan w:val="2"/>
            <w:vAlign w:val="center"/>
          </w:tcPr>
          <w:p w:rsidR="00F44BC4" w:rsidRPr="00C159E2" w:rsidRDefault="00F44BC4" w:rsidP="00F44BC4">
            <w:pPr>
              <w:rPr>
                <w:rFonts w:cstheme="minorHAnsi"/>
                <w:sz w:val="20"/>
                <w:szCs w:val="20"/>
              </w:rPr>
            </w:pP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sveučilišni studij kultura, mediji i menadžment</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BAKM-27</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Obavezni kolegij</w:t>
            </w:r>
          </w:p>
        </w:tc>
      </w:tr>
      <w:tr w:rsidR="00F44BC4" w:rsidRPr="00C159E2" w:rsidTr="00F44BC4">
        <w:trPr>
          <w:trHeight w:val="405"/>
        </w:trPr>
        <w:tc>
          <w:tcPr>
            <w:tcW w:w="1180"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820" w:type="pct"/>
            <w:gridSpan w:val="2"/>
            <w:vAlign w:val="center"/>
          </w:tcPr>
          <w:p w:rsidR="00F44BC4" w:rsidRPr="00C159E2" w:rsidRDefault="00F44BC4" w:rsidP="00F44BC4">
            <w:pPr>
              <w:rPr>
                <w:rFonts w:cstheme="minorHAnsi"/>
                <w:sz w:val="20"/>
                <w:szCs w:val="20"/>
              </w:rPr>
            </w:pPr>
            <w:r w:rsidRPr="00C159E2">
              <w:rPr>
                <w:rFonts w:cstheme="minorHAnsi"/>
                <w:sz w:val="20"/>
                <w:szCs w:val="20"/>
              </w:rPr>
              <w:t>1.godina</w:t>
            </w:r>
          </w:p>
        </w:tc>
      </w:tr>
      <w:tr w:rsidR="00F44BC4" w:rsidRPr="00C159E2" w:rsidTr="00F44BC4">
        <w:trPr>
          <w:trHeight w:val="145"/>
        </w:trPr>
        <w:tc>
          <w:tcPr>
            <w:tcW w:w="1180"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5</w:t>
            </w:r>
          </w:p>
        </w:tc>
      </w:tr>
      <w:tr w:rsidR="00F44BC4" w:rsidRPr="00C159E2" w:rsidTr="00F44BC4">
        <w:trPr>
          <w:trHeight w:val="145"/>
        </w:trPr>
        <w:tc>
          <w:tcPr>
            <w:tcW w:w="1180" w:type="pct"/>
            <w:vMerge/>
            <w:vAlign w:val="center"/>
          </w:tcPr>
          <w:p w:rsidR="00F44BC4" w:rsidRPr="00C159E2" w:rsidRDefault="00F44BC4" w:rsidP="00F44BC4">
            <w:pPr>
              <w:rPr>
                <w:rFonts w:cstheme="minorHAnsi"/>
                <w:sz w:val="20"/>
                <w:szCs w:val="20"/>
              </w:rPr>
            </w:pPr>
          </w:p>
        </w:tc>
        <w:tc>
          <w:tcPr>
            <w:tcW w:w="209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723" w:type="pct"/>
            <w:vAlign w:val="center"/>
          </w:tcPr>
          <w:p w:rsidR="00F44BC4" w:rsidRPr="00C159E2" w:rsidRDefault="00F44BC4" w:rsidP="00F44BC4">
            <w:pPr>
              <w:rPr>
                <w:rFonts w:cstheme="minorHAnsi"/>
                <w:sz w:val="20"/>
                <w:szCs w:val="20"/>
              </w:rPr>
            </w:pPr>
            <w:r w:rsidRPr="00C159E2">
              <w:rPr>
                <w:rFonts w:cstheme="minorHAnsi"/>
                <w:sz w:val="20"/>
                <w:szCs w:val="20"/>
              </w:rPr>
              <w:t>60 (35+10+15)</w:t>
            </w:r>
          </w:p>
        </w:tc>
      </w:tr>
    </w:tbl>
    <w:p w:rsidR="00F44BC4" w:rsidRPr="00C159E2" w:rsidRDefault="00F44BC4" w:rsidP="00F44BC4">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4"/>
        <w:gridCol w:w="571"/>
        <w:gridCol w:w="1547"/>
        <w:gridCol w:w="437"/>
        <w:gridCol w:w="571"/>
        <w:gridCol w:w="1662"/>
        <w:gridCol w:w="611"/>
        <w:gridCol w:w="1844"/>
        <w:gridCol w:w="529"/>
      </w:tblGrid>
      <w:tr w:rsidR="00F44BC4" w:rsidRPr="00C159E2" w:rsidTr="00F44BC4">
        <w:trPr>
          <w:trHeight w:hRule="exact" w:val="288"/>
        </w:trPr>
        <w:tc>
          <w:tcPr>
            <w:tcW w:w="5000" w:type="pct"/>
            <w:gridSpan w:val="9"/>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OPIS PREDMETA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Ciljevi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Uvjeti za upis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Nema posebnih uvjeta za upis ovog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Očekivani ishodi učenja za predmet </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Nakon završetka kolegija student će moći:</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Prikazati i odrediti osnovne pojmove novinarstva i medija, definicije i koncepte djelovanja i pravce razvoja suvremenog novinarstva i medija</w:t>
            </w:r>
          </w:p>
          <w:p w:rsidR="00F44BC4" w:rsidRPr="00C159E2" w:rsidRDefault="00F44BC4" w:rsidP="00F44BC4">
            <w:pPr>
              <w:rPr>
                <w:rFonts w:cstheme="minorHAnsi"/>
                <w:sz w:val="20"/>
                <w:szCs w:val="20"/>
              </w:rPr>
            </w:pPr>
            <w:r w:rsidRPr="00C159E2">
              <w:rPr>
                <w:rFonts w:cstheme="minorHAnsi"/>
                <w:sz w:val="20"/>
                <w:szCs w:val="20"/>
              </w:rPr>
              <w:t>Objasniti osnovne medijske trendove i prepoznati njihovu (ne) prisutnost</w:t>
            </w:r>
          </w:p>
          <w:p w:rsidR="00F44BC4" w:rsidRPr="00C159E2" w:rsidRDefault="00F44BC4" w:rsidP="00F44BC4">
            <w:pPr>
              <w:rPr>
                <w:rFonts w:cstheme="minorHAnsi"/>
                <w:sz w:val="20"/>
                <w:szCs w:val="20"/>
              </w:rPr>
            </w:pPr>
            <w:r w:rsidRPr="00C159E2">
              <w:rPr>
                <w:rFonts w:cstheme="minorHAnsi"/>
                <w:sz w:val="20"/>
                <w:szCs w:val="20"/>
              </w:rPr>
              <w:t xml:space="preserve">Opisati i prepoznati oblike novinarskog izražavanja i organizacije medija </w:t>
            </w:r>
          </w:p>
          <w:p w:rsidR="00F44BC4" w:rsidRPr="00C159E2" w:rsidRDefault="00F44BC4" w:rsidP="00F44BC4">
            <w:pPr>
              <w:rPr>
                <w:rFonts w:cstheme="minorHAnsi"/>
                <w:sz w:val="20"/>
                <w:szCs w:val="20"/>
              </w:rPr>
            </w:pPr>
            <w:r w:rsidRPr="00C159E2">
              <w:rPr>
                <w:rFonts w:cstheme="minorHAnsi"/>
                <w:sz w:val="20"/>
                <w:szCs w:val="20"/>
              </w:rPr>
              <w:t>Primijeniti naučene zakonitosti stvaranja medijskog sadržaja u skladu s korektnim profesionalnim i etičkim pristupima, uvažavajući pri tome sve prednosti koje donose nove tehnologije u masovnim medijima, kao i specifičnosti pojedinih medija</w:t>
            </w:r>
          </w:p>
          <w:p w:rsidR="00F44BC4" w:rsidRPr="00C159E2" w:rsidRDefault="00F44BC4" w:rsidP="00F44BC4">
            <w:pPr>
              <w:rPr>
                <w:rFonts w:cstheme="minorHAnsi"/>
                <w:sz w:val="20"/>
                <w:szCs w:val="20"/>
              </w:rPr>
            </w:pPr>
            <w:r w:rsidRPr="00C159E2">
              <w:rPr>
                <w:rFonts w:cstheme="minorHAnsi"/>
                <w:sz w:val="20"/>
                <w:szCs w:val="20"/>
              </w:rPr>
              <w:t>Primijeniti principe selekcije vijesti i informacija te procjena izvora informacija u cilju prezentacije vijesti sukladno profesionalnim novinarskim standardima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lastRenderedPageBreak/>
              <w:t>Sadržaj predmeta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 xml:space="preserve">Medijski rječnik i uvod u novinarstvo kao znanost </w:t>
            </w:r>
          </w:p>
          <w:p w:rsidR="00F44BC4" w:rsidRPr="00C159E2" w:rsidRDefault="00F44BC4" w:rsidP="00F44BC4">
            <w:pPr>
              <w:rPr>
                <w:rFonts w:cstheme="minorHAnsi"/>
                <w:sz w:val="20"/>
                <w:szCs w:val="20"/>
              </w:rPr>
            </w:pPr>
            <w:r w:rsidRPr="00C159E2">
              <w:rPr>
                <w:rFonts w:cstheme="minorHAnsi"/>
                <w:sz w:val="20"/>
                <w:szCs w:val="20"/>
              </w:rPr>
              <w:t>Suvremeno novinarstvo – medijski trendovi (medijsko vlasništvo, tabloidizacija, senzacionalizam i sl.)</w:t>
            </w:r>
          </w:p>
          <w:p w:rsidR="00F44BC4" w:rsidRPr="00C159E2" w:rsidRDefault="00F44BC4" w:rsidP="00F44BC4">
            <w:pPr>
              <w:rPr>
                <w:rFonts w:cstheme="minorHAnsi"/>
                <w:sz w:val="20"/>
                <w:szCs w:val="20"/>
              </w:rPr>
            </w:pPr>
            <w:r w:rsidRPr="00C159E2">
              <w:rPr>
                <w:rFonts w:cstheme="minorHAnsi"/>
                <w:sz w:val="20"/>
                <w:szCs w:val="20"/>
              </w:rPr>
              <w:t>Načela novinarskog izražavanja i profesionalni standardi novinarstva</w:t>
            </w:r>
          </w:p>
          <w:p w:rsidR="00F44BC4" w:rsidRPr="00C159E2" w:rsidRDefault="00F44BC4" w:rsidP="00F44BC4">
            <w:pPr>
              <w:rPr>
                <w:rFonts w:cstheme="minorHAnsi"/>
                <w:sz w:val="20"/>
                <w:szCs w:val="20"/>
              </w:rPr>
            </w:pPr>
            <w:r w:rsidRPr="00C159E2">
              <w:rPr>
                <w:rFonts w:cstheme="minorHAnsi"/>
                <w:sz w:val="20"/>
                <w:szCs w:val="20"/>
              </w:rPr>
              <w:t>Informacija – događaj i njegovo razumijevanje</w:t>
            </w:r>
          </w:p>
          <w:p w:rsidR="00F44BC4" w:rsidRPr="00C159E2" w:rsidRDefault="00F44BC4" w:rsidP="00F44BC4">
            <w:pPr>
              <w:rPr>
                <w:rFonts w:cstheme="minorHAnsi"/>
                <w:sz w:val="20"/>
                <w:szCs w:val="20"/>
              </w:rPr>
            </w:pPr>
            <w:r w:rsidRPr="00C159E2">
              <w:rPr>
                <w:rFonts w:cstheme="minorHAnsi"/>
                <w:sz w:val="20"/>
                <w:szCs w:val="20"/>
              </w:rPr>
              <w:t>Oblici novinarskog izražavanja – forme i žanrovi</w:t>
            </w:r>
          </w:p>
          <w:p w:rsidR="00F44BC4" w:rsidRPr="00C159E2" w:rsidRDefault="00F44BC4" w:rsidP="00F44BC4">
            <w:pPr>
              <w:rPr>
                <w:rFonts w:cstheme="minorHAnsi"/>
                <w:sz w:val="20"/>
                <w:szCs w:val="20"/>
              </w:rPr>
            </w:pPr>
            <w:r w:rsidRPr="00C159E2">
              <w:rPr>
                <w:rFonts w:cstheme="minorHAnsi"/>
                <w:sz w:val="20"/>
                <w:szCs w:val="20"/>
              </w:rPr>
              <w:t>Vijest: povijest razvoja vijesti; vijest i popularno novinarstvo</w:t>
            </w:r>
          </w:p>
          <w:p w:rsidR="00F44BC4" w:rsidRPr="00C159E2" w:rsidRDefault="00F44BC4" w:rsidP="00F44BC4">
            <w:pPr>
              <w:rPr>
                <w:rFonts w:cstheme="minorHAnsi"/>
                <w:sz w:val="20"/>
                <w:szCs w:val="20"/>
              </w:rPr>
            </w:pPr>
            <w:r w:rsidRPr="00C159E2">
              <w:rPr>
                <w:rFonts w:cstheme="minorHAnsi"/>
                <w:sz w:val="20"/>
                <w:szCs w:val="20"/>
              </w:rPr>
              <w:t>Vjerodostojnost medija i medijskih objava</w:t>
            </w:r>
          </w:p>
          <w:p w:rsidR="00F44BC4" w:rsidRPr="00C159E2" w:rsidRDefault="00F44BC4" w:rsidP="00F44BC4">
            <w:pPr>
              <w:rPr>
                <w:rFonts w:cstheme="minorHAnsi"/>
                <w:sz w:val="20"/>
                <w:szCs w:val="20"/>
              </w:rPr>
            </w:pPr>
            <w:r w:rsidRPr="00C159E2">
              <w:rPr>
                <w:rFonts w:cstheme="minorHAnsi"/>
                <w:sz w:val="20"/>
                <w:szCs w:val="20"/>
              </w:rPr>
              <w:t>Selekcija i vrijednosti vijesti</w:t>
            </w:r>
          </w:p>
          <w:p w:rsidR="00F44BC4" w:rsidRPr="00C159E2" w:rsidRDefault="00F44BC4" w:rsidP="00F44BC4">
            <w:pPr>
              <w:rPr>
                <w:rFonts w:cstheme="minorHAnsi"/>
                <w:sz w:val="20"/>
                <w:szCs w:val="20"/>
              </w:rPr>
            </w:pPr>
            <w:r w:rsidRPr="00C159E2">
              <w:rPr>
                <w:rFonts w:cstheme="minorHAnsi"/>
                <w:sz w:val="20"/>
                <w:szCs w:val="20"/>
              </w:rPr>
              <w:t>Razlike u stilovima pisanja za medije</w:t>
            </w:r>
          </w:p>
          <w:p w:rsidR="00F44BC4" w:rsidRPr="00C159E2" w:rsidRDefault="00F44BC4" w:rsidP="00F44BC4">
            <w:pPr>
              <w:rPr>
                <w:rFonts w:cstheme="minorHAnsi"/>
                <w:sz w:val="20"/>
                <w:szCs w:val="20"/>
              </w:rPr>
            </w:pPr>
            <w:r w:rsidRPr="00C159E2">
              <w:rPr>
                <w:rFonts w:cstheme="minorHAnsi"/>
                <w:sz w:val="20"/>
                <w:szCs w:val="20"/>
              </w:rPr>
              <w:t>Specijalizirano novinarstvo i novi trendovi (istraživačko novinarstvo, novi mediji itd.)</w:t>
            </w:r>
          </w:p>
          <w:p w:rsidR="00F44BC4" w:rsidRPr="00C159E2" w:rsidRDefault="00F44BC4" w:rsidP="00F44BC4">
            <w:pPr>
              <w:rPr>
                <w:rFonts w:cstheme="minorHAnsi"/>
                <w:sz w:val="20"/>
                <w:szCs w:val="20"/>
              </w:rPr>
            </w:pPr>
            <w:r w:rsidRPr="00C159E2">
              <w:rPr>
                <w:rFonts w:cstheme="minorHAnsi"/>
                <w:sz w:val="20"/>
                <w:szCs w:val="20"/>
              </w:rPr>
              <w:t>Diskurs novinarstva</w:t>
            </w:r>
          </w:p>
          <w:p w:rsidR="00F44BC4" w:rsidRPr="00C159E2" w:rsidRDefault="00F44BC4" w:rsidP="00F44BC4">
            <w:pPr>
              <w:rPr>
                <w:rFonts w:cstheme="minorHAnsi"/>
                <w:sz w:val="20"/>
                <w:szCs w:val="20"/>
              </w:rPr>
            </w:pPr>
            <w:r w:rsidRPr="00C159E2">
              <w:rPr>
                <w:rFonts w:cstheme="minorHAnsi"/>
                <w:sz w:val="20"/>
                <w:szCs w:val="20"/>
              </w:rPr>
              <w:t>Teorija nametanja dnevnog reda</w:t>
            </w:r>
          </w:p>
          <w:p w:rsidR="00F44BC4" w:rsidRPr="00C159E2" w:rsidRDefault="00F44BC4" w:rsidP="00F44BC4">
            <w:pPr>
              <w:rPr>
                <w:rFonts w:cstheme="minorHAnsi"/>
                <w:sz w:val="20"/>
                <w:szCs w:val="20"/>
              </w:rPr>
            </w:pPr>
            <w:r w:rsidRPr="00C159E2">
              <w:rPr>
                <w:rFonts w:cstheme="minorHAnsi"/>
                <w:sz w:val="20"/>
                <w:szCs w:val="20"/>
              </w:rPr>
              <w:t xml:space="preserve">Teorija uokviravanja priče </w:t>
            </w:r>
          </w:p>
        </w:tc>
      </w:tr>
      <w:tr w:rsidR="00F44BC4" w:rsidRPr="00C159E2" w:rsidTr="00F44BC4">
        <w:trPr>
          <w:trHeight w:val="432"/>
        </w:trPr>
        <w:tc>
          <w:tcPr>
            <w:tcW w:w="2048" w:type="pct"/>
            <w:gridSpan w:val="3"/>
            <w:vAlign w:val="center"/>
          </w:tcPr>
          <w:p w:rsidR="00F44BC4" w:rsidRPr="00C159E2" w:rsidRDefault="00F44BC4" w:rsidP="00F44BC4">
            <w:pPr>
              <w:rPr>
                <w:rFonts w:cstheme="minorHAnsi"/>
                <w:sz w:val="20"/>
                <w:szCs w:val="20"/>
              </w:rPr>
            </w:pPr>
            <w:r w:rsidRPr="00C159E2">
              <w:rPr>
                <w:rFonts w:cstheme="minorHAnsi"/>
                <w:sz w:val="20"/>
                <w:szCs w:val="20"/>
              </w:rPr>
              <w:t xml:space="preserve">Vrste izvođenja nastave </w:t>
            </w:r>
          </w:p>
        </w:tc>
        <w:tc>
          <w:tcPr>
            <w:tcW w:w="1394"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predavanja</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seminari i radionice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vježbe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obrazovanje na daljinu</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terenska nastava</w:t>
            </w:r>
          </w:p>
        </w:tc>
        <w:tc>
          <w:tcPr>
            <w:tcW w:w="1558" w:type="pct"/>
            <w:gridSpan w:val="3"/>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samostalni zadaci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multimedija i mreža  </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laboratorij</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 xml:space="preserve"> mentorski rad</w:t>
            </w:r>
          </w:p>
          <w:p w:rsidR="00F44BC4" w:rsidRPr="00C159E2" w:rsidRDefault="00522F98" w:rsidP="00F44BC4">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00F44BC4"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F44BC4" w:rsidRPr="00C159E2">
              <w:rPr>
                <w:rFonts w:cstheme="minorHAnsi"/>
                <w:sz w:val="20"/>
                <w:szCs w:val="20"/>
              </w:rPr>
              <w:t>ostalo ___________________</w:t>
            </w:r>
          </w:p>
        </w:tc>
      </w:tr>
      <w:tr w:rsidR="00F44BC4" w:rsidRPr="00C159E2" w:rsidTr="00F44BC4">
        <w:trPr>
          <w:trHeight w:val="432"/>
        </w:trPr>
        <w:tc>
          <w:tcPr>
            <w:tcW w:w="2048" w:type="pct"/>
            <w:gridSpan w:val="3"/>
            <w:vAlign w:val="center"/>
          </w:tcPr>
          <w:p w:rsidR="00F44BC4" w:rsidRPr="00C159E2" w:rsidRDefault="00F44BC4" w:rsidP="00F44BC4">
            <w:pPr>
              <w:rPr>
                <w:rFonts w:cstheme="minorHAnsi"/>
                <w:sz w:val="20"/>
                <w:szCs w:val="20"/>
              </w:rPr>
            </w:pPr>
            <w:r w:rsidRPr="00C159E2">
              <w:rPr>
                <w:rFonts w:cstheme="minorHAnsi"/>
                <w:sz w:val="20"/>
                <w:szCs w:val="20"/>
              </w:rPr>
              <w:t>Komentari</w:t>
            </w:r>
          </w:p>
        </w:tc>
        <w:tc>
          <w:tcPr>
            <w:tcW w:w="2952" w:type="pct"/>
            <w:gridSpan w:val="6"/>
            <w:vAlign w:val="center"/>
          </w:tcPr>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Obveze studenata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rsidR="00F44BC4" w:rsidRPr="00C159E2" w:rsidRDefault="00F44BC4" w:rsidP="00F44BC4">
            <w:pPr>
              <w:rPr>
                <w:rFonts w:cstheme="minorHAnsi"/>
                <w:sz w:val="20"/>
                <w:szCs w:val="20"/>
              </w:rPr>
            </w:pPr>
            <w:r w:rsidRPr="00C159E2">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Praćenje rada studenata</w:t>
            </w:r>
          </w:p>
        </w:tc>
      </w:tr>
      <w:tr w:rsidR="00F44BC4" w:rsidRPr="00C159E2" w:rsidTr="00D478E1">
        <w:trPr>
          <w:trHeight w:val="111"/>
        </w:trPr>
        <w:tc>
          <w:tcPr>
            <w:tcW w:w="942"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29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1036"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Aktivnost u nastavi</w:t>
            </w:r>
          </w:p>
        </w:tc>
        <w:tc>
          <w:tcPr>
            <w:tcW w:w="29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0,25</w:t>
            </w:r>
          </w:p>
        </w:tc>
        <w:tc>
          <w:tcPr>
            <w:tcW w:w="86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319"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1,5</w:t>
            </w:r>
          </w:p>
        </w:tc>
        <w:tc>
          <w:tcPr>
            <w:tcW w:w="963"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Eksperimentalni rad</w:t>
            </w:r>
          </w:p>
        </w:tc>
        <w:tc>
          <w:tcPr>
            <w:tcW w:w="27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D478E1">
        <w:trPr>
          <w:trHeight w:val="108"/>
        </w:trPr>
        <w:tc>
          <w:tcPr>
            <w:tcW w:w="942"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298"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2</w:t>
            </w:r>
          </w:p>
        </w:tc>
        <w:tc>
          <w:tcPr>
            <w:tcW w:w="1036"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Usmeni ispit</w:t>
            </w:r>
          </w:p>
        </w:tc>
        <w:tc>
          <w:tcPr>
            <w:tcW w:w="29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6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Esej</w:t>
            </w:r>
          </w:p>
        </w:tc>
        <w:tc>
          <w:tcPr>
            <w:tcW w:w="319"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Istraživanje</w:t>
            </w:r>
          </w:p>
        </w:tc>
        <w:tc>
          <w:tcPr>
            <w:tcW w:w="27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Text3"/>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D478E1">
        <w:trPr>
          <w:trHeight w:val="108"/>
        </w:trPr>
        <w:tc>
          <w:tcPr>
            <w:tcW w:w="942"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Projekt</w:t>
            </w:r>
          </w:p>
        </w:tc>
        <w:tc>
          <w:tcPr>
            <w:tcW w:w="29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36" w:type="pct"/>
            <w:gridSpan w:val="2"/>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Kontinuirana provjera znanja</w:t>
            </w:r>
          </w:p>
        </w:tc>
        <w:tc>
          <w:tcPr>
            <w:tcW w:w="29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67"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Referat</w:t>
            </w:r>
          </w:p>
        </w:tc>
        <w:tc>
          <w:tcPr>
            <w:tcW w:w="319"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Praktični rad</w:t>
            </w:r>
          </w:p>
        </w:tc>
        <w:tc>
          <w:tcPr>
            <w:tcW w:w="276"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1</w:t>
            </w:r>
          </w:p>
        </w:tc>
      </w:tr>
      <w:tr w:rsidR="00F44BC4" w:rsidRPr="00C159E2" w:rsidTr="00D478E1">
        <w:trPr>
          <w:trHeight w:val="108"/>
        </w:trPr>
        <w:tc>
          <w:tcPr>
            <w:tcW w:w="942" w:type="pct"/>
            <w:tcMar>
              <w:left w:w="28" w:type="dxa"/>
              <w:right w:w="28" w:type="dxa"/>
            </w:tcMar>
            <w:vAlign w:val="center"/>
          </w:tcPr>
          <w:p w:rsidR="00F44BC4" w:rsidRPr="00C159E2" w:rsidRDefault="00F44BC4" w:rsidP="00F44BC4">
            <w:pPr>
              <w:rPr>
                <w:rFonts w:cstheme="minorHAnsi"/>
                <w:sz w:val="20"/>
                <w:szCs w:val="20"/>
              </w:rPr>
            </w:pPr>
            <w:r w:rsidRPr="00C159E2">
              <w:rPr>
                <w:rFonts w:cstheme="minorHAnsi"/>
                <w:sz w:val="20"/>
                <w:szCs w:val="20"/>
              </w:rPr>
              <w:t>Portfolio</w:t>
            </w:r>
          </w:p>
        </w:tc>
        <w:tc>
          <w:tcPr>
            <w:tcW w:w="29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1036" w:type="pct"/>
            <w:gridSpan w:val="2"/>
            <w:tcMar>
              <w:left w:w="28" w:type="dxa"/>
              <w:right w:w="28" w:type="dxa"/>
            </w:tcMar>
            <w:vAlign w:val="center"/>
          </w:tcPr>
          <w:p w:rsidR="00F44BC4" w:rsidRPr="00C159E2" w:rsidRDefault="00F44BC4" w:rsidP="00F44BC4">
            <w:pPr>
              <w:rPr>
                <w:rFonts w:cstheme="minorHAnsi"/>
                <w:sz w:val="20"/>
                <w:szCs w:val="20"/>
              </w:rPr>
            </w:pPr>
          </w:p>
        </w:tc>
        <w:tc>
          <w:tcPr>
            <w:tcW w:w="298"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867" w:type="pct"/>
            <w:tcMar>
              <w:left w:w="28" w:type="dxa"/>
              <w:right w:w="28" w:type="dxa"/>
            </w:tcMar>
            <w:vAlign w:val="center"/>
          </w:tcPr>
          <w:p w:rsidR="00F44BC4" w:rsidRPr="00C159E2" w:rsidRDefault="00F44BC4" w:rsidP="00F44BC4">
            <w:pPr>
              <w:rPr>
                <w:rFonts w:cstheme="minorHAnsi"/>
                <w:sz w:val="20"/>
                <w:szCs w:val="20"/>
              </w:rPr>
            </w:pPr>
          </w:p>
        </w:tc>
        <w:tc>
          <w:tcPr>
            <w:tcW w:w="319"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F44BC4" w:rsidRPr="00C159E2" w:rsidRDefault="00F44BC4" w:rsidP="00F44BC4">
            <w:pPr>
              <w:rPr>
                <w:rFonts w:cstheme="minorHAnsi"/>
                <w:sz w:val="20"/>
                <w:szCs w:val="20"/>
              </w:rPr>
            </w:pPr>
          </w:p>
        </w:tc>
        <w:tc>
          <w:tcPr>
            <w:tcW w:w="276" w:type="pct"/>
            <w:tcMar>
              <w:left w:w="28" w:type="dxa"/>
              <w:right w:w="28" w:type="dxa"/>
            </w:tcMar>
            <w:vAlign w:val="center"/>
          </w:tcPr>
          <w:p w:rsidR="00F44BC4" w:rsidRPr="00C159E2" w:rsidRDefault="00522F98" w:rsidP="00F44BC4">
            <w:pPr>
              <w:rPr>
                <w:rFonts w:cstheme="minorHAnsi"/>
                <w:sz w:val="20"/>
                <w:szCs w:val="20"/>
              </w:rPr>
            </w:pPr>
            <w:r w:rsidRPr="00C159E2">
              <w:rPr>
                <w:rFonts w:cstheme="minorHAnsi"/>
                <w:sz w:val="20"/>
                <w:szCs w:val="20"/>
              </w:rPr>
              <w:fldChar w:fldCharType="begin">
                <w:ffData>
                  <w:name w:val=""/>
                  <w:enabled/>
                  <w:calcOnExit w:val="0"/>
                  <w:textInput/>
                </w:ffData>
              </w:fldChar>
            </w:r>
            <w:r w:rsidR="00F44BC4"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F44BC4" w:rsidRPr="00C159E2">
              <w:rPr>
                <w:rFonts w:cstheme="minorHAnsi"/>
                <w:sz w:val="20"/>
                <w:szCs w:val="20"/>
              </w:rPr>
              <w:t> </w:t>
            </w:r>
            <w:r w:rsidR="00F44BC4" w:rsidRPr="00C159E2">
              <w:rPr>
                <w:rFonts w:cstheme="minorHAnsi"/>
                <w:sz w:val="20"/>
                <w:szCs w:val="20"/>
              </w:rPr>
              <w:t> </w:t>
            </w:r>
            <w:r w:rsidR="00F44BC4" w:rsidRPr="00C159E2">
              <w:rPr>
                <w:rFonts w:cstheme="minorHAnsi"/>
                <w:sz w:val="20"/>
                <w:szCs w:val="20"/>
              </w:rPr>
              <w:t> </w:t>
            </w:r>
            <w:r w:rsidRPr="00C159E2">
              <w:rPr>
                <w:rFonts w:cstheme="minorHAnsi"/>
                <w:sz w:val="20"/>
                <w:szCs w:val="20"/>
              </w:rPr>
              <w:fldChar w:fldCharType="end"/>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Povezivanje ishoda učenja, nastavnih metoda i ocjenjivanja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44BC4" w:rsidRPr="00C159E2"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BODOVI</w:t>
                  </w:r>
                </w:p>
              </w:tc>
            </w:tr>
            <w:tr w:rsidR="00F44BC4" w:rsidRPr="00C159E2"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C159E2" w:rsidRDefault="00F44BC4" w:rsidP="00D478E1">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C159E2" w:rsidRDefault="00F44BC4" w:rsidP="00D478E1">
                  <w:pPr>
                    <w:rPr>
                      <w:rFonts w:cstheme="minorHAnsi"/>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C159E2" w:rsidRDefault="00F44BC4" w:rsidP="00D478E1">
                  <w:pPr>
                    <w:rPr>
                      <w:rFonts w:cstheme="minorHAnsi"/>
                      <w:sz w:val="20"/>
                      <w:szCs w:val="20"/>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C159E2" w:rsidRDefault="00F44BC4" w:rsidP="00D478E1">
                  <w:pPr>
                    <w:rPr>
                      <w:rFonts w:cstheme="minorHAnsi"/>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F44BC4" w:rsidRPr="00C159E2" w:rsidRDefault="00F44BC4" w:rsidP="00D478E1">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max</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Pohađanje nastave</w:t>
                  </w:r>
                </w:p>
                <w:p w:rsidR="00F44BC4" w:rsidRPr="00C159E2" w:rsidRDefault="00F44BC4" w:rsidP="00D478E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5</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p>
                <w:p w:rsidR="00F44BC4" w:rsidRPr="00C159E2" w:rsidRDefault="00F44BC4" w:rsidP="00D478E1">
                  <w:pPr>
                    <w:rPr>
                      <w:rFonts w:cstheme="minorHAnsi"/>
                      <w:sz w:val="20"/>
                      <w:szCs w:val="20"/>
                    </w:rPr>
                  </w:pPr>
                  <w:r w:rsidRPr="00C159E2">
                    <w:rPr>
                      <w:rFonts w:cstheme="minorHAns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5</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30</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 xml:space="preserve">Kontinuirano praćenje i </w:t>
                  </w:r>
                  <w:r w:rsidRPr="00C159E2">
                    <w:rPr>
                      <w:rFonts w:cstheme="minorHAnsi"/>
                      <w:sz w:val="20"/>
                      <w:szCs w:val="20"/>
                    </w:rPr>
                    <w:lastRenderedPageBreak/>
                    <w:t>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lastRenderedPageBreak/>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20</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Priprema za provjeru znanja , proučavanje literature.</w:t>
                  </w:r>
                </w:p>
                <w:p w:rsidR="00F44BC4" w:rsidRPr="00C159E2" w:rsidRDefault="00F44BC4" w:rsidP="00D478E1">
                  <w:pPr>
                    <w:rPr>
                      <w:rFonts w:cstheme="minorHAnsi"/>
                      <w:sz w:val="20"/>
                      <w:szCs w:val="20"/>
                    </w:rPr>
                  </w:pPr>
                  <w:r w:rsidRPr="00C159E2">
                    <w:rPr>
                      <w:rFonts w:cstheme="minorHAnsi"/>
                      <w:sz w:val="20"/>
                      <w:szCs w:val="20"/>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40</w:t>
                  </w:r>
                </w:p>
              </w:tc>
            </w:tr>
            <w:tr w:rsidR="00F44BC4" w:rsidRPr="00C159E2"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44BC4" w:rsidRPr="00C159E2" w:rsidRDefault="00F44BC4" w:rsidP="00D478E1">
                  <w:pPr>
                    <w:rPr>
                      <w:rFonts w:cstheme="minorHAnsi"/>
                      <w:sz w:val="20"/>
                      <w:szCs w:val="20"/>
                    </w:rPr>
                  </w:pPr>
                  <w:r w:rsidRPr="00C159E2">
                    <w:rPr>
                      <w:rFonts w:cstheme="minorHAnsi"/>
                      <w:sz w:val="20"/>
                      <w:szCs w:val="20"/>
                    </w:rPr>
                    <w:t>100</w:t>
                  </w:r>
                </w:p>
              </w:tc>
            </w:tr>
          </w:tbl>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*za prolazak pisanog dijela ispita je potrebno minimalno ostvariti 60% mogućih bodova.</w:t>
            </w:r>
          </w:p>
          <w:p w:rsidR="00F44BC4" w:rsidRPr="00C159E2" w:rsidRDefault="00F44BC4" w:rsidP="00F44BC4">
            <w:pPr>
              <w:rPr>
                <w:rFonts w:cstheme="minorHAnsi"/>
                <w:sz w:val="20"/>
                <w:szCs w:val="20"/>
              </w:rPr>
            </w:pP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lastRenderedPageBreak/>
              <w:t>Obvezatna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Malović, Stjepan (2005) Osnove novinarstva, Golden Marketing-Tehnička knjiga, Zagreb</w:t>
            </w:r>
          </w:p>
          <w:p w:rsidR="00F44BC4" w:rsidRPr="00C159E2" w:rsidRDefault="00F44BC4" w:rsidP="00F44BC4">
            <w:pPr>
              <w:rPr>
                <w:rFonts w:cstheme="minorHAnsi"/>
                <w:sz w:val="20"/>
                <w:szCs w:val="20"/>
              </w:rPr>
            </w:pPr>
            <w:r w:rsidRPr="00C159E2">
              <w:rPr>
                <w:rFonts w:cstheme="minorHAnsi"/>
                <w:sz w:val="20"/>
                <w:szCs w:val="20"/>
              </w:rPr>
              <w:t>Kunczik, Michael - Zipfel, Astrid (2006) Uvod u znanost o medijima i komunikologiju, Zaklada Friedrich Ebert, 2006. (str. 129-150; str. 240-255)</w:t>
            </w:r>
          </w:p>
          <w:p w:rsidR="00F44BC4" w:rsidRPr="00C159E2" w:rsidRDefault="00F44BC4" w:rsidP="00F44BC4">
            <w:pPr>
              <w:rPr>
                <w:rFonts w:cstheme="minorHAnsi"/>
                <w:sz w:val="20"/>
                <w:szCs w:val="20"/>
              </w:rPr>
            </w:pPr>
            <w:r w:rsidRPr="00C159E2">
              <w:rPr>
                <w:rFonts w:cstheme="minorHAnsi"/>
                <w:sz w:val="20"/>
                <w:szCs w:val="20"/>
              </w:rPr>
              <w:t>Vilović, Gordana (2007) Povijest vijesti, Sveučilišna knjižara, Zagreb</w:t>
            </w:r>
          </w:p>
          <w:p w:rsidR="00F44BC4" w:rsidRPr="00C159E2" w:rsidRDefault="00F44BC4" w:rsidP="00F44BC4">
            <w:pPr>
              <w:rPr>
                <w:rFonts w:cstheme="minorHAnsi"/>
                <w:sz w:val="20"/>
                <w:szCs w:val="20"/>
              </w:rPr>
            </w:pPr>
            <w:r w:rsidRPr="00C159E2">
              <w:rPr>
                <w:rFonts w:cstheme="minorHAnsi"/>
                <w:sz w:val="20"/>
                <w:szCs w:val="20"/>
              </w:rPr>
              <w:t>Kurtić, Najil 2006) Kod novinarstva, Media Plan institut, Sarajevo</w:t>
            </w:r>
          </w:p>
          <w:p w:rsidR="00F44BC4" w:rsidRPr="00C159E2" w:rsidRDefault="00F44BC4" w:rsidP="00F44BC4">
            <w:pPr>
              <w:rPr>
                <w:rFonts w:cstheme="minorHAnsi"/>
                <w:sz w:val="20"/>
                <w:szCs w:val="20"/>
              </w:rPr>
            </w:pPr>
            <w:r w:rsidRPr="00C159E2">
              <w:rPr>
                <w:rFonts w:cstheme="minorHAnsi"/>
                <w:sz w:val="20"/>
                <w:szCs w:val="20"/>
              </w:rPr>
              <w:t>Price, Stuart (2011) Izučavanje medija. Clio, Beograd</w:t>
            </w:r>
          </w:p>
          <w:p w:rsidR="00F44BC4" w:rsidRPr="00C159E2" w:rsidRDefault="00F44BC4" w:rsidP="00F44BC4">
            <w:pPr>
              <w:rPr>
                <w:rFonts w:cstheme="minorHAnsi"/>
                <w:sz w:val="20"/>
                <w:szCs w:val="20"/>
              </w:rPr>
            </w:pPr>
            <w:r w:rsidRPr="00C159E2">
              <w:rPr>
                <w:rFonts w:cstheme="minorHAnsi"/>
                <w:sz w:val="20"/>
                <w:szCs w:val="20"/>
              </w:rPr>
              <w:t>Turow, Joseph (2009) Mediji danas 1., Clio, Beograd</w:t>
            </w:r>
          </w:p>
          <w:p w:rsidR="00F44BC4" w:rsidRPr="00C159E2" w:rsidRDefault="00F44BC4" w:rsidP="00F44BC4">
            <w:pPr>
              <w:rPr>
                <w:rFonts w:cstheme="minorHAnsi"/>
                <w:sz w:val="20"/>
                <w:szCs w:val="20"/>
              </w:rPr>
            </w:pPr>
            <w:r w:rsidRPr="00C159E2">
              <w:rPr>
                <w:rFonts w:cstheme="minorHAnsi"/>
                <w:sz w:val="20"/>
                <w:szCs w:val="20"/>
              </w:rPr>
              <w:t>Bauer, T., Brautović, M., Hrnjić, Z., Kanižaj, I.,  Kurtić, N., Malović, S., Ružić, N., Selhanović, D., Vilović, G., Žlof, K. (2007) Vjerodostojnost novina, Sveučilišna knjižara, Zagreb</w:t>
            </w:r>
          </w:p>
          <w:p w:rsidR="00F44BC4" w:rsidRPr="00C159E2" w:rsidRDefault="00F44BC4" w:rsidP="00F44BC4">
            <w:pPr>
              <w:rPr>
                <w:rFonts w:cstheme="minorHAnsi"/>
                <w:sz w:val="20"/>
                <w:szCs w:val="20"/>
              </w:rPr>
            </w:pPr>
            <w:r w:rsidRPr="00C159E2">
              <w:rPr>
                <w:rFonts w:cstheme="minorHAnsi"/>
                <w:sz w:val="20"/>
                <w:szCs w:val="20"/>
              </w:rPr>
              <w:t>Kurtić, Najil (2009) Osnovi pisanja za medije, Media Plan institut, Sarajevo</w:t>
            </w:r>
          </w:p>
          <w:p w:rsidR="00F44BC4" w:rsidRPr="00C159E2" w:rsidRDefault="00F44BC4" w:rsidP="00F44BC4">
            <w:pPr>
              <w:rPr>
                <w:rFonts w:cstheme="minorHAnsi"/>
                <w:sz w:val="20"/>
                <w:szCs w:val="20"/>
              </w:rPr>
            </w:pPr>
            <w:r w:rsidRPr="00C159E2">
              <w:rPr>
                <w:rFonts w:cstheme="minorHAnsi"/>
                <w:sz w:val="20"/>
                <w:szCs w:val="20"/>
              </w:rPr>
              <w:t xml:space="preserve">Fang, Irving (1991) Writing Style Differences in Newspaper, Radio and Television News, University of Minnesota, Center for Interdisciplinary Studies of Writing and the Composition, Literacy, and Rhetorical Studies Minor  </w:t>
            </w:r>
          </w:p>
          <w:p w:rsidR="00F44BC4" w:rsidRPr="00C159E2" w:rsidRDefault="00F44BC4" w:rsidP="00F44BC4">
            <w:pPr>
              <w:rPr>
                <w:rFonts w:cstheme="minorHAnsi"/>
                <w:sz w:val="20"/>
                <w:szCs w:val="20"/>
              </w:rPr>
            </w:pPr>
            <w:r w:rsidRPr="00C159E2">
              <w:rPr>
                <w:rFonts w:cstheme="minorHAnsi"/>
                <w:sz w:val="20"/>
                <w:szCs w:val="20"/>
              </w:rPr>
              <w:t xml:space="preserve">Boydstun, Amber E. (2013) Making the news, The University of Chicago Press, Chicago  </w:t>
            </w:r>
          </w:p>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Dopunska literatura (u trenutku prijave prijedloga studijskog programa)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Malović, Stjepan (2004) Medijski prijepori, Izvori, Friedrich Ebert Stiftung, Zagreb</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Načini praćenja kvalitete koji osiguravaju stjecanje izlaznih znanja, vještina i kompetencija</w:t>
            </w:r>
          </w:p>
        </w:tc>
      </w:tr>
      <w:tr w:rsidR="00F44BC4" w:rsidRPr="00C159E2" w:rsidTr="00F44BC4">
        <w:trPr>
          <w:trHeight w:val="432"/>
        </w:trPr>
        <w:tc>
          <w:tcPr>
            <w:tcW w:w="5000" w:type="pct"/>
            <w:gridSpan w:val="9"/>
            <w:vAlign w:val="center"/>
          </w:tcPr>
          <w:p w:rsidR="00F44BC4" w:rsidRPr="00C159E2" w:rsidRDefault="00F44BC4" w:rsidP="00F44BC4">
            <w:pPr>
              <w:rPr>
                <w:rFonts w:cstheme="minorHAnsi"/>
                <w:sz w:val="20"/>
                <w:szCs w:val="20"/>
              </w:rPr>
            </w:pPr>
            <w:r w:rsidRPr="00C159E2">
              <w:rPr>
                <w:rFonts w:cstheme="minorHAnsi"/>
                <w:sz w:val="20"/>
                <w:szCs w:val="20"/>
              </w:rPr>
              <w:t>Interna evaluacija na razini Sveučilišta J. J. Strossmayera u Osijeku.</w:t>
            </w:r>
          </w:p>
          <w:p w:rsidR="00F44BC4" w:rsidRPr="00C159E2" w:rsidRDefault="00F44BC4" w:rsidP="00F44BC4">
            <w:pPr>
              <w:rPr>
                <w:rFonts w:cstheme="minorHAnsi"/>
                <w:sz w:val="20"/>
                <w:szCs w:val="20"/>
              </w:rPr>
            </w:pPr>
            <w:r w:rsidRPr="00C159E2">
              <w:rPr>
                <w:rFonts w:cstheme="minorHAnsi"/>
                <w:sz w:val="20"/>
                <w:szCs w:val="20"/>
              </w:rPr>
              <w:t>Ažurno vođenje evidencije o studentskom pohađanju kolegijskih predavanja, izvršenim obvezama te rezultatima kolokvija i/ili pismenog dijela ispita.</w:t>
            </w:r>
          </w:p>
          <w:p w:rsidR="00F44BC4" w:rsidRPr="00C159E2" w:rsidRDefault="00F44BC4" w:rsidP="00F44BC4">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C159E2" w:rsidRPr="00C159E2" w:rsidRDefault="00F44BC4"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Metodologija istraživanja u kulturi</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 xml:space="preserve">Izv. prof. dr. sc. </w:t>
            </w:r>
            <w:r>
              <w:rPr>
                <w:rFonts w:cstheme="minorHAnsi"/>
                <w:sz w:val="20"/>
                <w:szCs w:val="20"/>
              </w:rPr>
              <w:t>Nives Tomašević</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Pr>
                <w:rFonts w:cstheme="minorHAnsi"/>
                <w:sz w:val="20"/>
                <w:szCs w:val="20"/>
              </w:rPr>
              <w:t>Tomislav Nedić, asistent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BAKM-31</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2. godina</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60 (30+20+10)</w:t>
            </w:r>
          </w:p>
        </w:tc>
      </w:tr>
    </w:tbl>
    <w:p w:rsidR="00C159E2" w:rsidRPr="00C159E2" w:rsidRDefault="00C159E2" w:rsidP="00C159E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567"/>
        <w:gridCol w:w="1204"/>
        <w:gridCol w:w="639"/>
        <w:gridCol w:w="709"/>
        <w:gridCol w:w="1189"/>
        <w:gridCol w:w="367"/>
        <w:gridCol w:w="709"/>
        <w:gridCol w:w="1987"/>
        <w:gridCol w:w="709"/>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629"/>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su kolegija razumijevanje osnovnih pristupa unutar istraživačke metodologije te njihovih prednosti i nedostataka; donošenje pravilnog izbora  istraživačkih nacrta i metoda; samostalno provođenje istraživanja u području kulture te razumijevanje i vrednovanje metodologije znanstvenih i stručnih istraživanja.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18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položenog kolegija student će moći:</w:t>
            </w:r>
          </w:p>
          <w:p w:rsidR="00C159E2" w:rsidRPr="00C159E2" w:rsidRDefault="00C159E2" w:rsidP="00C159E2">
            <w:pPr>
              <w:rPr>
                <w:rFonts w:cstheme="minorHAnsi"/>
                <w:sz w:val="20"/>
                <w:szCs w:val="20"/>
              </w:rPr>
            </w:pPr>
            <w:r w:rsidRPr="00C159E2">
              <w:rPr>
                <w:rFonts w:cstheme="minorHAnsi"/>
                <w:sz w:val="20"/>
                <w:szCs w:val="20"/>
              </w:rPr>
              <w:t>razlikovati različite epistemološke pristupe istraživanju kulturnih fenomena</w:t>
            </w:r>
          </w:p>
          <w:p w:rsidR="00C159E2" w:rsidRPr="00C159E2" w:rsidRDefault="00C159E2" w:rsidP="00C159E2">
            <w:pPr>
              <w:rPr>
                <w:rFonts w:cstheme="minorHAnsi"/>
                <w:sz w:val="20"/>
                <w:szCs w:val="20"/>
              </w:rPr>
            </w:pPr>
            <w:r w:rsidRPr="00C159E2">
              <w:rPr>
                <w:rFonts w:cstheme="minorHAnsi"/>
                <w:sz w:val="20"/>
                <w:szCs w:val="20"/>
              </w:rPr>
              <w:t>razlikovati osnovne istraživačke nacrte te argumentirati njihove prednosti i nedostatke</w:t>
            </w:r>
          </w:p>
          <w:p w:rsidR="00C159E2" w:rsidRPr="00C159E2" w:rsidRDefault="00C159E2" w:rsidP="00C159E2">
            <w:pPr>
              <w:rPr>
                <w:rFonts w:cstheme="minorHAnsi"/>
                <w:sz w:val="20"/>
                <w:szCs w:val="20"/>
              </w:rPr>
            </w:pPr>
            <w:r w:rsidRPr="00C159E2">
              <w:rPr>
                <w:rFonts w:cstheme="minorHAnsi"/>
                <w:sz w:val="20"/>
                <w:szCs w:val="20"/>
              </w:rPr>
              <w:t>samostalno primijeniti kvalitativne istraživačke metode</w:t>
            </w:r>
          </w:p>
          <w:p w:rsidR="00C159E2" w:rsidRPr="00C159E2" w:rsidRDefault="00C159E2" w:rsidP="00C159E2">
            <w:pPr>
              <w:rPr>
                <w:rFonts w:cstheme="minorHAnsi"/>
                <w:sz w:val="20"/>
                <w:szCs w:val="20"/>
              </w:rPr>
            </w:pPr>
            <w:r w:rsidRPr="00C159E2">
              <w:rPr>
                <w:rFonts w:cstheme="minorHAnsi"/>
                <w:sz w:val="20"/>
                <w:szCs w:val="20"/>
              </w:rPr>
              <w:t>konstruirati i evaluirati mjerne instrumente</w:t>
            </w:r>
          </w:p>
          <w:p w:rsidR="00C159E2" w:rsidRPr="00C159E2" w:rsidRDefault="00C159E2" w:rsidP="00C159E2">
            <w:pPr>
              <w:rPr>
                <w:rFonts w:cstheme="minorHAnsi"/>
                <w:sz w:val="20"/>
                <w:szCs w:val="20"/>
              </w:rPr>
            </w:pPr>
            <w:r w:rsidRPr="00C159E2">
              <w:rPr>
                <w:rFonts w:cstheme="minorHAnsi"/>
                <w:sz w:val="20"/>
                <w:szCs w:val="20"/>
              </w:rPr>
              <w:t>planirati i provesti istraživačko uzorkovanje</w:t>
            </w:r>
          </w:p>
          <w:p w:rsidR="00C159E2" w:rsidRPr="00C159E2" w:rsidRDefault="00C159E2" w:rsidP="00C159E2">
            <w:pPr>
              <w:rPr>
                <w:rFonts w:cstheme="minorHAnsi"/>
                <w:sz w:val="20"/>
                <w:szCs w:val="20"/>
              </w:rPr>
            </w:pPr>
            <w:r w:rsidRPr="00C159E2">
              <w:rPr>
                <w:rFonts w:cstheme="minorHAnsi"/>
                <w:sz w:val="20"/>
                <w:szCs w:val="20"/>
              </w:rPr>
              <w:t>prikazivati i interpretirati dobivene rezultate.</w:t>
            </w:r>
          </w:p>
        </w:tc>
      </w:tr>
      <w:tr w:rsidR="00C159E2" w:rsidRPr="00C159E2" w:rsidTr="002964E7">
        <w:trPr>
          <w:trHeight w:val="32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Epistemološki temelji istraživačke metodologije na području kulture</w:t>
            </w:r>
          </w:p>
          <w:p w:rsidR="00C159E2" w:rsidRPr="00C159E2" w:rsidRDefault="00C159E2" w:rsidP="00C159E2">
            <w:pPr>
              <w:rPr>
                <w:rFonts w:cstheme="minorHAnsi"/>
                <w:sz w:val="20"/>
                <w:szCs w:val="20"/>
              </w:rPr>
            </w:pPr>
            <w:r w:rsidRPr="00C159E2">
              <w:rPr>
                <w:rFonts w:cstheme="minorHAnsi"/>
                <w:sz w:val="20"/>
                <w:szCs w:val="20"/>
              </w:rPr>
              <w:t>Znanstvene paradigme i njihove promjene</w:t>
            </w:r>
          </w:p>
          <w:p w:rsidR="00C159E2" w:rsidRPr="00C159E2" w:rsidRDefault="00C159E2" w:rsidP="00C159E2">
            <w:pPr>
              <w:rPr>
                <w:rFonts w:cstheme="minorHAnsi"/>
                <w:sz w:val="20"/>
                <w:szCs w:val="20"/>
              </w:rPr>
            </w:pPr>
            <w:r w:rsidRPr="00C159E2">
              <w:rPr>
                <w:rFonts w:cstheme="minorHAnsi"/>
                <w:sz w:val="20"/>
                <w:szCs w:val="20"/>
              </w:rPr>
              <w:t>Žanrovi akademskog pisma</w:t>
            </w:r>
          </w:p>
          <w:p w:rsidR="00C159E2" w:rsidRPr="00C159E2" w:rsidRDefault="00C159E2" w:rsidP="00C159E2">
            <w:pPr>
              <w:rPr>
                <w:rFonts w:cstheme="minorHAnsi"/>
                <w:sz w:val="20"/>
                <w:szCs w:val="20"/>
              </w:rPr>
            </w:pPr>
            <w:r w:rsidRPr="00C159E2">
              <w:rPr>
                <w:rFonts w:cstheme="minorHAnsi"/>
                <w:sz w:val="20"/>
                <w:szCs w:val="20"/>
              </w:rPr>
              <w:t>Osnovni istraživački nacrti</w:t>
            </w:r>
          </w:p>
          <w:p w:rsidR="00C159E2" w:rsidRPr="00C159E2" w:rsidRDefault="00C159E2" w:rsidP="00C159E2">
            <w:pPr>
              <w:rPr>
                <w:rFonts w:cstheme="minorHAnsi"/>
                <w:sz w:val="20"/>
                <w:szCs w:val="20"/>
              </w:rPr>
            </w:pPr>
            <w:r w:rsidRPr="00C159E2">
              <w:rPr>
                <w:rFonts w:cstheme="minorHAnsi"/>
                <w:sz w:val="20"/>
                <w:szCs w:val="20"/>
              </w:rPr>
              <w:t>Mjerni instrumenti i njihova mjerna obilježja</w:t>
            </w:r>
          </w:p>
          <w:p w:rsidR="00C159E2" w:rsidRPr="00C159E2" w:rsidRDefault="00C159E2" w:rsidP="00C159E2">
            <w:pPr>
              <w:rPr>
                <w:rFonts w:cstheme="minorHAnsi"/>
                <w:sz w:val="20"/>
                <w:szCs w:val="20"/>
              </w:rPr>
            </w:pPr>
            <w:r w:rsidRPr="00C159E2">
              <w:rPr>
                <w:rFonts w:cstheme="minorHAnsi"/>
                <w:sz w:val="20"/>
                <w:szCs w:val="20"/>
              </w:rPr>
              <w:t>Varijable i razine mjerenja; mjerne skale</w:t>
            </w:r>
          </w:p>
          <w:p w:rsidR="00C159E2" w:rsidRPr="00C159E2" w:rsidRDefault="00C159E2" w:rsidP="00C159E2">
            <w:pPr>
              <w:rPr>
                <w:rFonts w:cstheme="minorHAnsi"/>
                <w:sz w:val="20"/>
                <w:szCs w:val="20"/>
              </w:rPr>
            </w:pPr>
            <w:r w:rsidRPr="00C159E2">
              <w:rPr>
                <w:rFonts w:cstheme="minorHAnsi"/>
                <w:sz w:val="20"/>
                <w:szCs w:val="20"/>
              </w:rPr>
              <w:t xml:space="preserve">Metode prikupljanja podataka </w:t>
            </w:r>
          </w:p>
          <w:p w:rsidR="00C159E2" w:rsidRPr="00C159E2" w:rsidRDefault="00C159E2" w:rsidP="00C159E2">
            <w:pPr>
              <w:rPr>
                <w:rFonts w:cstheme="minorHAnsi"/>
                <w:sz w:val="20"/>
                <w:szCs w:val="20"/>
              </w:rPr>
            </w:pPr>
            <w:r w:rsidRPr="00C159E2">
              <w:rPr>
                <w:rFonts w:cstheme="minorHAnsi"/>
                <w:sz w:val="20"/>
                <w:szCs w:val="20"/>
              </w:rPr>
              <w:t>Analiza sekundarnih podataka/desk research</w:t>
            </w:r>
          </w:p>
          <w:p w:rsidR="00C159E2" w:rsidRPr="00C159E2" w:rsidRDefault="00C159E2" w:rsidP="00C159E2">
            <w:pPr>
              <w:rPr>
                <w:rFonts w:cstheme="minorHAnsi"/>
                <w:sz w:val="20"/>
                <w:szCs w:val="20"/>
              </w:rPr>
            </w:pPr>
            <w:r w:rsidRPr="00C159E2">
              <w:rPr>
                <w:rFonts w:cstheme="minorHAnsi"/>
                <w:sz w:val="20"/>
                <w:szCs w:val="20"/>
              </w:rPr>
              <w:t>Uzorkovanje i osnovne vrste uzoraka</w:t>
            </w:r>
          </w:p>
          <w:p w:rsidR="00C159E2" w:rsidRPr="00C159E2" w:rsidRDefault="00C159E2" w:rsidP="00C159E2">
            <w:pPr>
              <w:rPr>
                <w:rFonts w:cstheme="minorHAnsi"/>
                <w:sz w:val="20"/>
                <w:szCs w:val="20"/>
              </w:rPr>
            </w:pPr>
            <w:r w:rsidRPr="00C159E2">
              <w:rPr>
                <w:rFonts w:cstheme="minorHAnsi"/>
                <w:sz w:val="20"/>
                <w:szCs w:val="20"/>
              </w:rPr>
              <w:t>Kvalitativne metode</w:t>
            </w:r>
          </w:p>
          <w:p w:rsidR="00C159E2" w:rsidRPr="00C159E2" w:rsidRDefault="00C159E2" w:rsidP="00C159E2">
            <w:pPr>
              <w:rPr>
                <w:rFonts w:cstheme="minorHAnsi"/>
                <w:sz w:val="20"/>
                <w:szCs w:val="20"/>
              </w:rPr>
            </w:pPr>
            <w:r w:rsidRPr="00C159E2">
              <w:rPr>
                <w:rFonts w:cstheme="minorHAnsi"/>
                <w:sz w:val="20"/>
                <w:szCs w:val="20"/>
              </w:rPr>
              <w:t>Analiza kvalitativnih podataka</w:t>
            </w:r>
          </w:p>
          <w:p w:rsidR="00C159E2" w:rsidRPr="00C159E2" w:rsidRDefault="00C159E2" w:rsidP="00C159E2">
            <w:pPr>
              <w:rPr>
                <w:rFonts w:cstheme="minorHAnsi"/>
                <w:sz w:val="20"/>
                <w:szCs w:val="20"/>
              </w:rPr>
            </w:pPr>
            <w:r w:rsidRPr="00C159E2">
              <w:rPr>
                <w:rFonts w:cstheme="minorHAnsi"/>
                <w:sz w:val="20"/>
                <w:szCs w:val="20"/>
              </w:rPr>
              <w:t>Grafičko i tablično prikazivanje podataka</w:t>
            </w:r>
          </w:p>
          <w:p w:rsidR="00C159E2" w:rsidRPr="00C159E2" w:rsidRDefault="00C159E2" w:rsidP="00C159E2">
            <w:pPr>
              <w:rPr>
                <w:rFonts w:cstheme="minorHAnsi"/>
                <w:sz w:val="20"/>
                <w:szCs w:val="20"/>
              </w:rPr>
            </w:pPr>
          </w:p>
        </w:tc>
      </w:tr>
      <w:tr w:rsidR="00C159E2" w:rsidRPr="00C159E2" w:rsidTr="002964E7">
        <w:trPr>
          <w:trHeight w:val="432"/>
        </w:trPr>
        <w:tc>
          <w:tcPr>
            <w:tcW w:w="1822"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278"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9"/>
                  <w:enabled/>
                  <w:calcOnExit w:val="0"/>
                  <w:checkBox>
                    <w:size w:val="20"/>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900" w:type="pct"/>
            <w:gridSpan w:val="4"/>
            <w:vAlign w:val="center"/>
          </w:tcPr>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10"/>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1822"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Komentari</w:t>
            </w:r>
          </w:p>
        </w:tc>
        <w:tc>
          <w:tcPr>
            <w:tcW w:w="3178" w:type="pct"/>
            <w:gridSpan w:val="7"/>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929" w:type="pct"/>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6" w:type="pct"/>
            <w:vAlign w:val="center"/>
          </w:tcPr>
          <w:p w:rsidR="00C159E2" w:rsidRPr="00C159E2" w:rsidRDefault="00C159E2" w:rsidP="00C159E2">
            <w:pPr>
              <w:rPr>
                <w:rFonts w:cstheme="minorHAnsi"/>
                <w:sz w:val="20"/>
                <w:szCs w:val="20"/>
              </w:rPr>
            </w:pPr>
            <w:r w:rsidRPr="00C159E2">
              <w:rPr>
                <w:rFonts w:cstheme="minorHAnsi"/>
                <w:sz w:val="20"/>
                <w:szCs w:val="20"/>
              </w:rPr>
              <w:t>0,5</w:t>
            </w:r>
          </w:p>
        </w:tc>
        <w:tc>
          <w:tcPr>
            <w:tcW w:w="929" w:type="pct"/>
            <w:gridSpan w:val="2"/>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357" w:type="pct"/>
            <w:vAlign w:val="center"/>
          </w:tcPr>
          <w:p w:rsidR="00C159E2" w:rsidRPr="00C159E2" w:rsidRDefault="00C159E2" w:rsidP="00C159E2">
            <w:pPr>
              <w:rPr>
                <w:rFonts w:cstheme="minorHAnsi"/>
                <w:sz w:val="20"/>
                <w:szCs w:val="20"/>
              </w:rPr>
            </w:pPr>
          </w:p>
        </w:tc>
        <w:tc>
          <w:tcPr>
            <w:tcW w:w="784" w:type="pct"/>
            <w:gridSpan w:val="2"/>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1001" w:type="pct"/>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29" w:type="pct"/>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86" w:type="pct"/>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929" w:type="pct"/>
            <w:gridSpan w:val="2"/>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784" w:type="pct"/>
            <w:gridSpan w:val="2"/>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1" w:type="pct"/>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29" w:type="pct"/>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86"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29" w:type="pct"/>
            <w:gridSpan w:val="2"/>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784" w:type="pct"/>
            <w:gridSpan w:val="2"/>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1" w:type="pct"/>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29" w:type="pct"/>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86"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29" w:type="pct"/>
            <w:gridSpan w:val="2"/>
            <w:vAlign w:val="center"/>
          </w:tcPr>
          <w:p w:rsidR="00C159E2" w:rsidRPr="00C159E2" w:rsidRDefault="00C159E2" w:rsidP="00C159E2">
            <w:pPr>
              <w:rPr>
                <w:rFonts w:cstheme="minorHAnsi"/>
                <w:sz w:val="20"/>
                <w:szCs w:val="20"/>
              </w:rPr>
            </w:pP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84" w:type="pct"/>
            <w:gridSpan w:val="2"/>
            <w:vAlign w:val="center"/>
          </w:tcPr>
          <w:p w:rsidR="00C159E2" w:rsidRPr="00C159E2" w:rsidRDefault="00C159E2" w:rsidP="00C159E2">
            <w:pPr>
              <w:rPr>
                <w:rFonts w:cstheme="minorHAnsi"/>
                <w:sz w:val="20"/>
                <w:szCs w:val="20"/>
              </w:rPr>
            </w:pP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1" w:type="pct"/>
            <w:vAlign w:val="center"/>
          </w:tcPr>
          <w:p w:rsidR="00C159E2" w:rsidRPr="00C159E2" w:rsidRDefault="00C159E2" w:rsidP="00C159E2">
            <w:pPr>
              <w:rPr>
                <w:rFonts w:cstheme="minorHAnsi"/>
                <w:sz w:val="20"/>
                <w:szCs w:val="20"/>
              </w:rPr>
            </w:pP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*Ako student položi kolokvije, oslobođen je izlaska na pismeni ispit.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rPr>
                <w:trHeight w:val="454"/>
              </w:trPr>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Usmena provjera znanja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na pismenom ispitu ili kolokvijima potrebno je postići najmanje 50% mogućih bodova.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1.10. Obvezatna literatura (u trenutku prijave prijedloga studijskog programa)</w:t>
            </w:r>
          </w:p>
        </w:tc>
      </w:tr>
      <w:tr w:rsidR="00C159E2" w:rsidRPr="00C159E2" w:rsidTr="002964E7">
        <w:trPr>
          <w:trHeight w:val="557"/>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Oraić Tolić, Dubravka (2011), Akademsko pismo. Strategije i tehnike klasične retorike za suvremene studentice i studente, Zagreb: Naklada Ljevak</w:t>
            </w:r>
          </w:p>
          <w:p w:rsidR="00C159E2" w:rsidRPr="00C159E2" w:rsidRDefault="00C159E2" w:rsidP="00C159E2">
            <w:pPr>
              <w:rPr>
                <w:rFonts w:cstheme="minorHAnsi"/>
                <w:sz w:val="20"/>
                <w:szCs w:val="20"/>
              </w:rPr>
            </w:pPr>
            <w:r w:rsidRPr="00C159E2">
              <w:rPr>
                <w:rFonts w:cstheme="minorHAnsi"/>
                <w:sz w:val="20"/>
                <w:szCs w:val="20"/>
              </w:rPr>
              <w:t>Šundalić, Antun, Pavić, Željko (2013), Uvod u metodologiju društvenih znanosti. Osijek: Ekonomski fakultet u Osijeku, Sveučilište J. J. Strossmayera u Osijeku.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1.11.Dopunska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Bryman, Alan (2008), Social research methods. Oxford: Oxford Press, Crano, W. B. </w:t>
            </w:r>
          </w:p>
          <w:p w:rsidR="00C159E2" w:rsidRPr="00C159E2" w:rsidRDefault="00C159E2" w:rsidP="00C159E2">
            <w:pPr>
              <w:rPr>
                <w:rFonts w:cstheme="minorHAnsi"/>
                <w:sz w:val="20"/>
                <w:szCs w:val="20"/>
              </w:rPr>
            </w:pPr>
            <w:r w:rsidRPr="00C159E2">
              <w:rPr>
                <w:rFonts w:cstheme="minorHAnsi"/>
                <w:sz w:val="20"/>
                <w:szCs w:val="20"/>
              </w:rPr>
              <w:t xml:space="preserve">Brewer, Marilynn B. (2002), Principles and Methods of Social Research. Boston: Routledge </w:t>
            </w:r>
          </w:p>
          <w:p w:rsidR="00C159E2" w:rsidRPr="00C159E2" w:rsidRDefault="00C159E2" w:rsidP="00C159E2">
            <w:pPr>
              <w:rPr>
                <w:rFonts w:cstheme="minorHAnsi"/>
                <w:sz w:val="20"/>
                <w:szCs w:val="20"/>
              </w:rPr>
            </w:pPr>
            <w:r w:rsidRPr="00C159E2">
              <w:rPr>
                <w:rFonts w:cstheme="minorHAnsi"/>
                <w:sz w:val="20"/>
                <w:szCs w:val="20"/>
              </w:rPr>
              <w:t xml:space="preserve">Cohen, Louis (2007), Metode istraživanja u obrazovanju. Jastrebarsko: Naklada Slap </w:t>
            </w:r>
          </w:p>
          <w:p w:rsidR="00C159E2" w:rsidRPr="00C159E2" w:rsidRDefault="00C159E2" w:rsidP="00C159E2">
            <w:pPr>
              <w:rPr>
                <w:rFonts w:cstheme="minorHAnsi"/>
                <w:sz w:val="20"/>
                <w:szCs w:val="20"/>
              </w:rPr>
            </w:pPr>
            <w:r w:rsidRPr="00C159E2">
              <w:rPr>
                <w:rFonts w:cstheme="minorHAnsi"/>
                <w:sz w:val="20"/>
                <w:szCs w:val="20"/>
              </w:rPr>
              <w:t>Mejovšek, Milko (2008), Metode znanstvenog istraživanja u društvenim i humanističkim znanostima. Jastrebarsko: Naklada Slap</w:t>
            </w:r>
          </w:p>
          <w:p w:rsidR="00C159E2" w:rsidRPr="00C159E2" w:rsidRDefault="00C159E2" w:rsidP="00C159E2">
            <w:pPr>
              <w:rPr>
                <w:rFonts w:cstheme="minorHAnsi"/>
                <w:sz w:val="20"/>
                <w:szCs w:val="20"/>
              </w:rPr>
            </w:pPr>
            <w:r w:rsidRPr="00C159E2">
              <w:rPr>
                <w:rFonts w:cstheme="minorHAnsi"/>
                <w:sz w:val="20"/>
                <w:szCs w:val="20"/>
              </w:rPr>
              <w:lastRenderedPageBreak/>
              <w:t>Milas, Goran (2009), Istraživačke metode u psihologiji i drugim društvenim znanostima. Jastrebarsko: Naklada Slap</w:t>
            </w:r>
          </w:p>
          <w:p w:rsidR="00C159E2" w:rsidRPr="00C159E2" w:rsidRDefault="00C159E2" w:rsidP="00C159E2">
            <w:pPr>
              <w:rPr>
                <w:rFonts w:cstheme="minorHAnsi"/>
                <w:sz w:val="20"/>
                <w:szCs w:val="20"/>
              </w:rPr>
            </w:pPr>
            <w:r w:rsidRPr="00C159E2">
              <w:rPr>
                <w:rFonts w:cstheme="minorHAnsi"/>
                <w:sz w:val="20"/>
                <w:szCs w:val="20"/>
              </w:rPr>
              <w:t>Supek, Rudi (1981), Ispitivanje javnog mnijenja. Zagreb: Liber</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ispunjenim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tijekom izrade i prezentacije seminarskog zadatka</w:t>
            </w:r>
          </w:p>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Engleski jezik u kulturi 3</w:t>
            </w:r>
          </w:p>
          <w:p w:rsidR="00C159E2" w:rsidRPr="00C159E2" w:rsidRDefault="00C159E2" w:rsidP="00C159E2">
            <w:pPr>
              <w:rPr>
                <w:rFonts w:cstheme="minorHAnsi"/>
                <w:sz w:val="20"/>
                <w:szCs w:val="20"/>
              </w:rPr>
            </w:pPr>
            <w:r w:rsidRPr="00C159E2">
              <w:rPr>
                <w:rFonts w:cstheme="minorHAnsi"/>
                <w:sz w:val="20"/>
                <w:szCs w:val="20"/>
              </w:rPr>
              <w:t>Njemački jezik u kulturi 3</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Darija Kuharić, viši predavač</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BAKM-32</w:t>
            </w:r>
          </w:p>
          <w:p w:rsidR="00C159E2" w:rsidRPr="00C159E2" w:rsidRDefault="00C159E2" w:rsidP="00C159E2">
            <w:pPr>
              <w:rPr>
                <w:rFonts w:cstheme="minorHAnsi"/>
                <w:sz w:val="20"/>
                <w:szCs w:val="20"/>
              </w:rPr>
            </w:pPr>
            <w:r w:rsidRPr="00C159E2">
              <w:rPr>
                <w:rFonts w:cstheme="minorHAnsi"/>
                <w:sz w:val="20"/>
                <w:szCs w:val="20"/>
              </w:rPr>
              <w:t>BAKM-33</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2</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30 (20+10+0)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706"/>
        <w:gridCol w:w="2099"/>
        <w:gridCol w:w="439"/>
        <w:gridCol w:w="709"/>
        <w:gridCol w:w="1352"/>
        <w:gridCol w:w="65"/>
        <w:gridCol w:w="566"/>
        <w:gridCol w:w="1844"/>
        <w:gridCol w:w="441"/>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OPIS PREDMETA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301"/>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položenog kolegija student će moći:</w:t>
            </w:r>
          </w:p>
          <w:p w:rsidR="00C159E2" w:rsidRPr="00C159E2" w:rsidRDefault="00C159E2" w:rsidP="00C159E2">
            <w:pPr>
              <w:rPr>
                <w:rFonts w:cstheme="minorHAnsi"/>
                <w:sz w:val="20"/>
                <w:szCs w:val="20"/>
              </w:rPr>
            </w:pPr>
            <w:r w:rsidRPr="00C159E2">
              <w:rPr>
                <w:rFonts w:cstheme="minorHAnsi"/>
                <w:sz w:val="20"/>
                <w:szCs w:val="20"/>
              </w:rPr>
              <w:t>1. usmeno raspravljati o pročitanom tekstu ili slušanom razgovoru na stranom jeziku, izraditi pismeni sažetak s točno određenim brojem riječi</w:t>
            </w:r>
          </w:p>
          <w:p w:rsidR="00C159E2" w:rsidRPr="00C159E2" w:rsidRDefault="00C159E2" w:rsidP="00C159E2">
            <w:pPr>
              <w:rPr>
                <w:rFonts w:cstheme="minorHAnsi"/>
                <w:sz w:val="20"/>
                <w:szCs w:val="20"/>
              </w:rPr>
            </w:pPr>
            <w:r w:rsidRPr="00C159E2">
              <w:rPr>
                <w:rFonts w:cstheme="minorHAnsi"/>
                <w:sz w:val="20"/>
                <w:szCs w:val="20"/>
              </w:rPr>
              <w:t>2.  interpretirati tekst,</w:t>
            </w:r>
          </w:p>
          <w:p w:rsidR="00C159E2" w:rsidRPr="00C159E2" w:rsidRDefault="00C159E2" w:rsidP="00C159E2">
            <w:pPr>
              <w:rPr>
                <w:rFonts w:cstheme="minorHAnsi"/>
                <w:sz w:val="20"/>
                <w:szCs w:val="20"/>
              </w:rPr>
            </w:pPr>
            <w:r w:rsidRPr="00C159E2">
              <w:rPr>
                <w:rFonts w:cstheme="minorHAnsi"/>
                <w:sz w:val="20"/>
                <w:szCs w:val="20"/>
              </w:rPr>
              <w:t xml:space="preserve">3.  primijeniti usvojene riječi i konstrukcije u novom kontekstu, </w:t>
            </w:r>
          </w:p>
          <w:p w:rsidR="00C159E2" w:rsidRPr="00C159E2" w:rsidRDefault="00C159E2" w:rsidP="00C159E2">
            <w:pPr>
              <w:rPr>
                <w:rFonts w:cstheme="minorHAnsi"/>
                <w:sz w:val="20"/>
                <w:szCs w:val="20"/>
              </w:rPr>
            </w:pPr>
            <w:r w:rsidRPr="00C159E2">
              <w:rPr>
                <w:rFonts w:cstheme="minorHAnsi"/>
                <w:sz w:val="20"/>
                <w:szCs w:val="20"/>
              </w:rPr>
              <w:t>4.  primjeniti informatička znanja u prikupljanju informacija na stranom jeziku u vezi određene teme</w:t>
            </w:r>
          </w:p>
          <w:p w:rsidR="00C159E2" w:rsidRPr="00C159E2" w:rsidRDefault="00C159E2" w:rsidP="00C159E2">
            <w:pPr>
              <w:rPr>
                <w:rFonts w:cstheme="minorHAnsi"/>
                <w:sz w:val="20"/>
                <w:szCs w:val="20"/>
              </w:rPr>
            </w:pPr>
            <w:r w:rsidRPr="00C159E2">
              <w:rPr>
                <w:rFonts w:cstheme="minorHAnsi"/>
                <w:sz w:val="20"/>
                <w:szCs w:val="20"/>
              </w:rPr>
              <w:t>5.  analizirati grafičke podatke (tablice, grafove i sl.),</w:t>
            </w:r>
          </w:p>
          <w:p w:rsidR="00C159E2" w:rsidRPr="00C159E2" w:rsidRDefault="00C159E2" w:rsidP="00C159E2">
            <w:pPr>
              <w:rPr>
                <w:rFonts w:cstheme="minorHAnsi"/>
                <w:sz w:val="20"/>
                <w:szCs w:val="20"/>
              </w:rPr>
            </w:pPr>
            <w:r w:rsidRPr="00C159E2">
              <w:rPr>
                <w:rFonts w:cstheme="minorHAnsi"/>
                <w:sz w:val="20"/>
                <w:szCs w:val="20"/>
              </w:rPr>
              <w:t>6.  pisati eseje ili izraditi prezentaciju o srodnoj temi</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mladi i TV</w:t>
            </w:r>
          </w:p>
          <w:p w:rsidR="00C159E2" w:rsidRPr="00C159E2" w:rsidRDefault="00C159E2" w:rsidP="00C159E2">
            <w:pPr>
              <w:rPr>
                <w:rFonts w:cstheme="minorHAnsi"/>
                <w:sz w:val="20"/>
                <w:szCs w:val="20"/>
              </w:rPr>
            </w:pPr>
            <w:r w:rsidRPr="00C159E2">
              <w:rPr>
                <w:rFonts w:cstheme="minorHAnsi"/>
                <w:sz w:val="20"/>
                <w:szCs w:val="20"/>
              </w:rPr>
              <w:t>dan knjige</w:t>
            </w:r>
          </w:p>
          <w:p w:rsidR="00C159E2" w:rsidRPr="00C159E2" w:rsidRDefault="00C159E2" w:rsidP="00C159E2">
            <w:pPr>
              <w:rPr>
                <w:rFonts w:cstheme="minorHAnsi"/>
                <w:sz w:val="20"/>
                <w:szCs w:val="20"/>
              </w:rPr>
            </w:pPr>
            <w:r w:rsidRPr="00C159E2">
              <w:rPr>
                <w:rFonts w:cstheme="minorHAnsi"/>
                <w:sz w:val="20"/>
                <w:szCs w:val="20"/>
              </w:rPr>
              <w:t>kultura i turizam</w:t>
            </w:r>
          </w:p>
          <w:p w:rsidR="00C159E2" w:rsidRPr="00C159E2" w:rsidRDefault="00C159E2" w:rsidP="00C159E2">
            <w:pPr>
              <w:rPr>
                <w:rFonts w:cstheme="minorHAnsi"/>
                <w:sz w:val="20"/>
                <w:szCs w:val="20"/>
              </w:rPr>
            </w:pPr>
            <w:r w:rsidRPr="00C159E2">
              <w:rPr>
                <w:rFonts w:cstheme="minorHAnsi"/>
                <w:sz w:val="20"/>
                <w:szCs w:val="20"/>
              </w:rPr>
              <w:t>arhivi</w:t>
            </w:r>
          </w:p>
          <w:p w:rsidR="00C159E2" w:rsidRPr="00C159E2" w:rsidRDefault="00C159E2" w:rsidP="00C159E2">
            <w:pPr>
              <w:rPr>
                <w:rFonts w:cstheme="minorHAnsi"/>
                <w:sz w:val="20"/>
                <w:szCs w:val="20"/>
              </w:rPr>
            </w:pPr>
            <w:r w:rsidRPr="00C159E2">
              <w:rPr>
                <w:rFonts w:cstheme="minorHAnsi"/>
                <w:sz w:val="20"/>
                <w:szCs w:val="20"/>
              </w:rPr>
              <w:t>opera i opereta</w:t>
            </w:r>
          </w:p>
          <w:p w:rsidR="00C159E2" w:rsidRPr="00C159E2" w:rsidRDefault="00C159E2" w:rsidP="00C159E2">
            <w:pPr>
              <w:rPr>
                <w:rFonts w:cstheme="minorHAnsi"/>
                <w:sz w:val="20"/>
                <w:szCs w:val="20"/>
              </w:rPr>
            </w:pPr>
            <w:r w:rsidRPr="00C159E2">
              <w:rPr>
                <w:rFonts w:cstheme="minorHAnsi"/>
                <w:sz w:val="20"/>
                <w:szCs w:val="20"/>
              </w:rPr>
              <w:t>Shakespeare</w:t>
            </w:r>
          </w:p>
          <w:p w:rsidR="00C159E2" w:rsidRPr="00C159E2" w:rsidRDefault="00C159E2" w:rsidP="00C159E2">
            <w:pPr>
              <w:rPr>
                <w:rFonts w:cstheme="minorHAnsi"/>
                <w:sz w:val="20"/>
                <w:szCs w:val="20"/>
              </w:rPr>
            </w:pPr>
            <w:r w:rsidRPr="00C159E2">
              <w:rPr>
                <w:rFonts w:cstheme="minorHAnsi"/>
                <w:sz w:val="20"/>
                <w:szCs w:val="20"/>
              </w:rPr>
              <w:t>intekulturalnost</w:t>
            </w:r>
          </w:p>
          <w:p w:rsidR="00C159E2" w:rsidRPr="00C159E2" w:rsidRDefault="00C159E2" w:rsidP="00C159E2">
            <w:pPr>
              <w:rPr>
                <w:rFonts w:cstheme="minorHAnsi"/>
                <w:sz w:val="20"/>
                <w:szCs w:val="20"/>
              </w:rPr>
            </w:pPr>
            <w:r w:rsidRPr="00C159E2">
              <w:rPr>
                <w:rFonts w:cstheme="minorHAnsi"/>
                <w:sz w:val="20"/>
                <w:szCs w:val="20"/>
              </w:rPr>
              <w:t>poezija</w:t>
            </w:r>
          </w:p>
        </w:tc>
      </w:tr>
      <w:tr w:rsidR="00C159E2" w:rsidRPr="00C159E2" w:rsidTr="002964E7">
        <w:trPr>
          <w:trHeight w:val="432"/>
        </w:trPr>
        <w:tc>
          <w:tcPr>
            <w:tcW w:w="2272"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259"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469" w:type="pct"/>
            <w:gridSpan w:val="4"/>
            <w:vAlign w:val="center"/>
          </w:tcPr>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2272"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Komentari</w:t>
            </w:r>
          </w:p>
        </w:tc>
        <w:tc>
          <w:tcPr>
            <w:tcW w:w="2728"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35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w:t>
            </w:r>
          </w:p>
        </w:tc>
        <w:tc>
          <w:tcPr>
            <w:tcW w:w="1279"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3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w:t>
            </w:r>
          </w:p>
        </w:tc>
        <w:tc>
          <w:tcPr>
            <w:tcW w:w="71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85" w:type="pct"/>
            <w:tcMar>
              <w:left w:w="28" w:type="dxa"/>
              <w:right w:w="28" w:type="dxa"/>
            </w:tcMar>
            <w:vAlign w:val="center"/>
          </w:tcPr>
          <w:p w:rsidR="00C159E2" w:rsidRPr="00C159E2" w:rsidRDefault="00C159E2" w:rsidP="00C159E2">
            <w:pPr>
              <w:rPr>
                <w:rFonts w:cstheme="minorHAnsi"/>
                <w:sz w:val="20"/>
                <w:szCs w:val="20"/>
              </w:rPr>
            </w:pPr>
          </w:p>
        </w:tc>
        <w:tc>
          <w:tcPr>
            <w:tcW w:w="92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35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1279"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3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71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8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35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79"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3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 xml:space="preserve">   </w:t>
            </w:r>
          </w:p>
        </w:tc>
        <w:tc>
          <w:tcPr>
            <w:tcW w:w="71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8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35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79" w:type="pct"/>
            <w:gridSpan w:val="2"/>
            <w:tcMar>
              <w:left w:w="28" w:type="dxa"/>
              <w:right w:w="28" w:type="dxa"/>
            </w:tcMar>
            <w:vAlign w:val="center"/>
          </w:tcPr>
          <w:p w:rsidR="00C159E2" w:rsidRPr="00C159E2" w:rsidRDefault="00C159E2" w:rsidP="00C159E2">
            <w:pPr>
              <w:rPr>
                <w:rFonts w:cstheme="minorHAnsi"/>
                <w:sz w:val="20"/>
                <w:szCs w:val="20"/>
              </w:rPr>
            </w:pPr>
          </w:p>
        </w:tc>
        <w:tc>
          <w:tcPr>
            <w:tcW w:w="3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14" w:type="pct"/>
            <w:gridSpan w:val="2"/>
            <w:tcMar>
              <w:left w:w="28" w:type="dxa"/>
              <w:right w:w="28" w:type="dxa"/>
            </w:tcMar>
            <w:vAlign w:val="center"/>
          </w:tcPr>
          <w:p w:rsidR="00C159E2" w:rsidRPr="00C159E2" w:rsidRDefault="00C159E2" w:rsidP="00C159E2">
            <w:pPr>
              <w:rPr>
                <w:rFonts w:cstheme="minorHAnsi"/>
                <w:sz w:val="20"/>
                <w:szCs w:val="20"/>
              </w:rPr>
            </w:pPr>
          </w:p>
        </w:tc>
        <w:tc>
          <w:tcPr>
            <w:tcW w:w="28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29" w:type="pct"/>
            <w:tcMar>
              <w:left w:w="28" w:type="dxa"/>
              <w:right w:w="28" w:type="dxa"/>
            </w:tcMar>
            <w:vAlign w:val="center"/>
          </w:tcPr>
          <w:p w:rsidR="00C159E2" w:rsidRPr="00C159E2" w:rsidRDefault="00C159E2" w:rsidP="00C159E2">
            <w:pPr>
              <w:rPr>
                <w:rFonts w:cstheme="minorHAnsi"/>
                <w:sz w:val="20"/>
                <w:szCs w:val="20"/>
              </w:rPr>
            </w:pP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50% mogućih bodova kolokvija) oslobođen je polaganja pismenog dijela ispita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Ocjenjivanje i vrednovanje rada studenata tijekom nastave i na završnom ispitu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r>
            <w:tr w:rsidR="00C159E2" w:rsidRPr="00C159E2" w:rsidTr="002964E7">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0,20</w:t>
                  </w:r>
                </w:p>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50% mogućih bodova svakog kolokvija ili pisanog dijela ispita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Ceramella Nick; Lee, Elizabeth: Cambridge English for the Media, Cambridge University Press, 2013.</w:t>
            </w:r>
          </w:p>
          <w:p w:rsidR="00C159E2" w:rsidRPr="00C159E2" w:rsidRDefault="00C159E2" w:rsidP="00C159E2">
            <w:pPr>
              <w:rPr>
                <w:rFonts w:cstheme="minorHAnsi"/>
                <w:sz w:val="20"/>
                <w:szCs w:val="20"/>
              </w:rPr>
            </w:pPr>
            <w:r w:rsidRPr="00C159E2">
              <w:rPr>
                <w:rFonts w:cstheme="minorHAnsi"/>
                <w:sz w:val="20"/>
                <w:szCs w:val="20"/>
              </w:rPr>
              <w:t>Cox, Kathy; Hill, David: EAP now! English for Academic Purposes, Pearson Longman, 2011.</w:t>
            </w:r>
          </w:p>
          <w:p w:rsidR="00C159E2" w:rsidRPr="00C159E2" w:rsidRDefault="00C159E2" w:rsidP="00C159E2">
            <w:pPr>
              <w:rPr>
                <w:rFonts w:cstheme="minorHAnsi"/>
                <w:sz w:val="20"/>
                <w:szCs w:val="20"/>
              </w:rPr>
            </w:pPr>
            <w:r w:rsidRPr="00C159E2">
              <w:rPr>
                <w:rFonts w:cstheme="minorHAnsi"/>
                <w:sz w:val="20"/>
                <w:szCs w:val="20"/>
              </w:rPr>
              <w:t xml:space="preserve">Evans, Virginia; Doodley, Jenny; Roger, P. Henrietta: Career Paths: Art &amp; Design, Express Publishing </w:t>
            </w:r>
          </w:p>
          <w:p w:rsidR="00C159E2" w:rsidRPr="00C159E2" w:rsidRDefault="00C159E2" w:rsidP="00C159E2">
            <w:pPr>
              <w:rPr>
                <w:rFonts w:cstheme="minorHAnsi"/>
                <w:sz w:val="20"/>
                <w:szCs w:val="20"/>
              </w:rPr>
            </w:pPr>
            <w:r w:rsidRPr="00C159E2">
              <w:rPr>
                <w:rFonts w:cstheme="minorHAnsi"/>
                <w:sz w:val="20"/>
                <w:szCs w:val="20"/>
              </w:rPr>
              <w:t>Moore, Charles; Doodley, Jenny: Career Paths: Journalism, Express Publishing</w:t>
            </w:r>
          </w:p>
          <w:p w:rsidR="00C159E2" w:rsidRPr="00C159E2" w:rsidRDefault="00C159E2" w:rsidP="00C159E2">
            <w:pPr>
              <w:rPr>
                <w:rFonts w:cstheme="minorHAnsi"/>
                <w:sz w:val="20"/>
                <w:szCs w:val="20"/>
              </w:rPr>
            </w:pPr>
            <w:r w:rsidRPr="00C159E2">
              <w:rPr>
                <w:rFonts w:cstheme="minorHAnsi"/>
                <w:sz w:val="20"/>
                <w:szCs w:val="20"/>
              </w:rPr>
              <w:t>Pierce, Allison;  Doodley, Jenny: Career Paths: Museum Management &amp; Curatorship,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Roger, Bloom, Max: Career Paths: Public Relations,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Roger,Graham, Alan: Career Paths: Sports,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Garza, Veronica: Career Paths: Tourism, Express Publishing</w:t>
            </w:r>
          </w:p>
          <w:p w:rsidR="00C159E2" w:rsidRPr="00C159E2" w:rsidRDefault="00C159E2" w:rsidP="00C159E2">
            <w:pPr>
              <w:rPr>
                <w:rFonts w:cstheme="minorHAnsi"/>
                <w:sz w:val="20"/>
                <w:szCs w:val="20"/>
              </w:rPr>
            </w:pPr>
            <w:r w:rsidRPr="00C159E2">
              <w:rPr>
                <w:rFonts w:cstheme="minorHAnsi"/>
                <w:sz w:val="20"/>
                <w:szCs w:val="20"/>
              </w:rPr>
              <w:lastRenderedPageBreak/>
              <w:t>Evans, Virginia; Doodley, Jenny; Wheeler Alan: Career Paths: Worldwide Sports Events, Express Publishing</w:t>
            </w:r>
          </w:p>
          <w:p w:rsidR="00C159E2" w:rsidRPr="00C159E2" w:rsidRDefault="00C159E2" w:rsidP="00C159E2">
            <w:pPr>
              <w:rPr>
                <w:rFonts w:cstheme="minorHAnsi"/>
                <w:sz w:val="20"/>
                <w:szCs w:val="20"/>
              </w:rPr>
            </w:pPr>
            <w:r w:rsidRPr="00C159E2">
              <w:rPr>
                <w:rFonts w:cstheme="minorHAnsi"/>
                <w:sz w:val="20"/>
                <w:szCs w:val="20"/>
              </w:rPr>
              <w:t>Taylor, John; Zeter, Jeff: Career Paths: Business English,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Brown, Henry: Career Paths: Management I, Express Publishing</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aktualni, relevantni (didaktizirani) tekstovi objavljeni na webu s područja kulture, medija, menadžmenta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u sljedećem semestru</w:t>
            </w:r>
          </w:p>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r w:rsidRPr="00C159E2">
        <w:rPr>
          <w:rFonts w:cstheme="minorHAnsi"/>
          <w:sz w:val="20"/>
          <w:szCs w:val="20"/>
        </w:rPr>
        <w:t xml:space="preserve"> </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Tjelesna i zdravstvena kultura 3</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Zoran Pupovac, predavač</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Peddiplomski sveučilišni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BAKM-34</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Obavezni predmet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2.godina </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1</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30 (10+20+0)</w:t>
            </w:r>
          </w:p>
        </w:tc>
      </w:tr>
    </w:tbl>
    <w:p w:rsidR="00C159E2" w:rsidRPr="00C159E2" w:rsidRDefault="00C159E2" w:rsidP="00C159E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574"/>
        <w:gridCol w:w="1379"/>
        <w:gridCol w:w="145"/>
        <w:gridCol w:w="703"/>
        <w:gridCol w:w="1397"/>
        <w:gridCol w:w="288"/>
        <w:gridCol w:w="625"/>
        <w:gridCol w:w="1748"/>
        <w:gridCol w:w="1397"/>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18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Upisan redovni preddiplomski sveučilišni studij na Akademiji za umjetnost i kulturu u Osijeku.</w:t>
            </w:r>
          </w:p>
          <w:p w:rsidR="00C159E2" w:rsidRPr="00C159E2" w:rsidRDefault="00C159E2" w:rsidP="00C159E2">
            <w:pPr>
              <w:rPr>
                <w:rFonts w:cstheme="minorHAnsi"/>
                <w:sz w:val="20"/>
                <w:szCs w:val="20"/>
              </w:rPr>
            </w:pPr>
            <w:r w:rsidRPr="00C159E2">
              <w:rPr>
                <w:rFonts w:cstheme="minorHAnsi"/>
                <w:sz w:val="20"/>
                <w:szCs w:val="20"/>
              </w:rPr>
              <w:t>Studenti bi trebali imati osnovna motorička znanja.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izvršenja svih obveza iz predmeta TZK 3, studenti će moći:</w:t>
            </w:r>
          </w:p>
          <w:p w:rsidR="00C159E2" w:rsidRPr="00C159E2" w:rsidRDefault="00C159E2" w:rsidP="00C159E2">
            <w:pPr>
              <w:rPr>
                <w:rFonts w:cstheme="minorHAnsi"/>
                <w:sz w:val="20"/>
                <w:szCs w:val="20"/>
              </w:rPr>
            </w:pPr>
            <w:r w:rsidRPr="00C159E2">
              <w:rPr>
                <w:rFonts w:cstheme="minorHAnsi"/>
                <w:sz w:val="20"/>
                <w:szCs w:val="20"/>
              </w:rPr>
              <w:t>Primijeniti nekoliko osnovnih i specifičnih vježbi zagrijavanja za pojedinu kineziološku aktivnost</w:t>
            </w:r>
          </w:p>
          <w:p w:rsidR="00C159E2" w:rsidRPr="00C159E2" w:rsidRDefault="00C159E2" w:rsidP="00C159E2">
            <w:pPr>
              <w:rPr>
                <w:rFonts w:cstheme="minorHAnsi"/>
                <w:sz w:val="20"/>
                <w:szCs w:val="20"/>
              </w:rPr>
            </w:pPr>
            <w:r w:rsidRPr="00C159E2">
              <w:rPr>
                <w:rFonts w:cstheme="minorHAnsi"/>
                <w:sz w:val="20"/>
                <w:szCs w:val="20"/>
              </w:rPr>
              <w:t>Kombinirati osnovne elemente pojedine kineziološke aktivnosti</w:t>
            </w:r>
          </w:p>
          <w:p w:rsidR="00C159E2" w:rsidRPr="00C159E2" w:rsidRDefault="00C159E2" w:rsidP="00C159E2">
            <w:pPr>
              <w:rPr>
                <w:rFonts w:cstheme="minorHAnsi"/>
                <w:sz w:val="20"/>
                <w:szCs w:val="20"/>
              </w:rPr>
            </w:pPr>
            <w:r w:rsidRPr="00C159E2">
              <w:rPr>
                <w:rFonts w:cstheme="minorHAnsi"/>
                <w:sz w:val="20"/>
                <w:szCs w:val="20"/>
              </w:rPr>
              <w:t>Pokazati pravilno izvođenje novih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Primijeniti vježbe istezanja za pojedinu kineziološku aktivnost</w:t>
            </w:r>
          </w:p>
          <w:p w:rsidR="00C159E2" w:rsidRPr="00C159E2" w:rsidRDefault="00C159E2" w:rsidP="00C159E2">
            <w:pPr>
              <w:rPr>
                <w:rFonts w:cstheme="minorHAnsi"/>
                <w:sz w:val="20"/>
                <w:szCs w:val="20"/>
              </w:rPr>
            </w:pPr>
            <w:r w:rsidRPr="00C159E2">
              <w:rPr>
                <w:rFonts w:cstheme="minorHAnsi"/>
                <w:sz w:val="20"/>
                <w:szCs w:val="20"/>
              </w:rPr>
              <w:t>Ponoviti zadane nove elemente pojedine kineziološke aktivnosti u serijama</w:t>
            </w:r>
          </w:p>
          <w:p w:rsidR="00C159E2" w:rsidRPr="00C159E2" w:rsidRDefault="00C159E2" w:rsidP="00C159E2">
            <w:pPr>
              <w:rPr>
                <w:rFonts w:cstheme="minorHAnsi"/>
                <w:sz w:val="20"/>
                <w:szCs w:val="20"/>
              </w:rPr>
            </w:pPr>
            <w:r w:rsidRPr="00C159E2">
              <w:rPr>
                <w:rFonts w:cstheme="minorHAnsi"/>
                <w:sz w:val="20"/>
                <w:szCs w:val="20"/>
              </w:rPr>
              <w:t>Osmisliti tjelovježbu u svrhu aktivnog provođenja slobodnog vremena</w:t>
            </w:r>
          </w:p>
          <w:p w:rsidR="00C159E2" w:rsidRPr="00C159E2" w:rsidRDefault="00C159E2" w:rsidP="00C159E2">
            <w:pPr>
              <w:rPr>
                <w:rFonts w:cstheme="minorHAnsi"/>
                <w:sz w:val="20"/>
                <w:szCs w:val="20"/>
              </w:rPr>
            </w:pPr>
            <w:r w:rsidRPr="00C159E2">
              <w:rPr>
                <w:rFonts w:cstheme="minorHAnsi"/>
                <w:sz w:val="20"/>
                <w:szCs w:val="20"/>
              </w:rPr>
              <w:t xml:space="preserve">Objasniti neke mišićno-koštane poremećaje i vježbe njihove prevencije </w:t>
            </w:r>
          </w:p>
          <w:p w:rsidR="00C159E2" w:rsidRPr="00C159E2" w:rsidRDefault="00C159E2" w:rsidP="00C159E2">
            <w:pPr>
              <w:rPr>
                <w:rFonts w:cstheme="minorHAnsi"/>
                <w:sz w:val="20"/>
                <w:szCs w:val="20"/>
              </w:rPr>
            </w:pPr>
            <w:r w:rsidRPr="00C159E2">
              <w:rPr>
                <w:rFonts w:cstheme="minorHAnsi"/>
                <w:sz w:val="20"/>
                <w:szCs w:val="20"/>
              </w:rPr>
              <w:t>Objasniti dobrobit tjelovježbe</w:t>
            </w:r>
          </w:p>
          <w:p w:rsidR="00C159E2" w:rsidRPr="00C159E2" w:rsidRDefault="00C159E2" w:rsidP="00C159E2">
            <w:pPr>
              <w:rPr>
                <w:rFonts w:cstheme="minorHAnsi"/>
                <w:sz w:val="20"/>
                <w:szCs w:val="20"/>
              </w:rPr>
            </w:pPr>
          </w:p>
        </w:tc>
      </w:tr>
      <w:tr w:rsidR="00C159E2" w:rsidRPr="00C159E2" w:rsidTr="002964E7">
        <w:trPr>
          <w:trHeight w:val="32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Usvajanje novih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Ponavljanje tehničkih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Primjena pomoćnih i elementarnih igara u procesu učenja pojedine kineziološke aktivnosti</w:t>
            </w:r>
          </w:p>
          <w:p w:rsidR="00C159E2" w:rsidRPr="00C159E2" w:rsidRDefault="00C159E2" w:rsidP="00C159E2">
            <w:pPr>
              <w:rPr>
                <w:rFonts w:cstheme="minorHAnsi"/>
                <w:sz w:val="20"/>
                <w:szCs w:val="20"/>
              </w:rPr>
            </w:pPr>
            <w:r w:rsidRPr="00C159E2">
              <w:rPr>
                <w:rFonts w:cstheme="minorHAnsi"/>
                <w:sz w:val="20"/>
                <w:szCs w:val="20"/>
              </w:rPr>
              <w:t>Usavršavanje elemenata pojedine kineziološke aktivnosti</w:t>
            </w:r>
          </w:p>
          <w:p w:rsidR="00C159E2" w:rsidRPr="00C159E2" w:rsidRDefault="00C159E2" w:rsidP="00C159E2">
            <w:pPr>
              <w:rPr>
                <w:rFonts w:cstheme="minorHAnsi"/>
                <w:sz w:val="20"/>
                <w:szCs w:val="20"/>
              </w:rPr>
            </w:pPr>
            <w:r w:rsidRPr="00C159E2">
              <w:rPr>
                <w:rFonts w:cstheme="minorHAnsi"/>
                <w:sz w:val="20"/>
                <w:szCs w:val="20"/>
              </w:rPr>
              <w:t>Usvajanje kompleksa vježbi zagrijavanja za pojedinu kineziološku aktivnost</w:t>
            </w:r>
          </w:p>
          <w:p w:rsidR="00C159E2" w:rsidRPr="00C159E2" w:rsidRDefault="00C159E2" w:rsidP="00C159E2">
            <w:pPr>
              <w:rPr>
                <w:rFonts w:cstheme="minorHAnsi"/>
                <w:sz w:val="20"/>
                <w:szCs w:val="20"/>
              </w:rPr>
            </w:pPr>
            <w:r w:rsidRPr="00C159E2">
              <w:rPr>
                <w:rFonts w:cstheme="minorHAnsi"/>
                <w:sz w:val="20"/>
                <w:szCs w:val="20"/>
              </w:rPr>
              <w:t>Usvajanje kompleksa vježbi istezanja za pojedinu kineziološku aktivnost</w:t>
            </w:r>
          </w:p>
          <w:p w:rsidR="00C159E2" w:rsidRPr="00C159E2" w:rsidRDefault="00C159E2" w:rsidP="00C159E2">
            <w:pPr>
              <w:rPr>
                <w:rFonts w:cstheme="minorHAnsi"/>
                <w:sz w:val="20"/>
                <w:szCs w:val="20"/>
              </w:rPr>
            </w:pPr>
            <w:r w:rsidRPr="00C159E2">
              <w:rPr>
                <w:rFonts w:cstheme="minorHAnsi"/>
                <w:sz w:val="20"/>
                <w:szCs w:val="20"/>
              </w:rPr>
              <w:t>Ponavljanje osnovnih pravila pojedine kineziološke aktivnosti</w:t>
            </w:r>
          </w:p>
          <w:p w:rsidR="00C159E2" w:rsidRPr="00C159E2" w:rsidRDefault="00C159E2" w:rsidP="00C159E2">
            <w:pPr>
              <w:rPr>
                <w:rFonts w:cstheme="minorHAnsi"/>
                <w:sz w:val="20"/>
                <w:szCs w:val="20"/>
              </w:rPr>
            </w:pPr>
            <w:r w:rsidRPr="00C159E2">
              <w:rPr>
                <w:rFonts w:cstheme="minorHAnsi"/>
                <w:sz w:val="20"/>
                <w:szCs w:val="20"/>
              </w:rPr>
              <w:t xml:space="preserve">Usvajanje osnovnih tehničko – taktičkih elemenata pojedine kineziološke aktivnosti </w:t>
            </w:r>
          </w:p>
          <w:p w:rsidR="00C159E2" w:rsidRPr="00C159E2" w:rsidRDefault="00C159E2" w:rsidP="00C159E2">
            <w:pPr>
              <w:rPr>
                <w:rFonts w:cstheme="minorHAnsi"/>
                <w:sz w:val="20"/>
                <w:szCs w:val="20"/>
              </w:rPr>
            </w:pPr>
            <w:r w:rsidRPr="00C159E2">
              <w:rPr>
                <w:rFonts w:cstheme="minorHAnsi"/>
                <w:sz w:val="20"/>
                <w:szCs w:val="20"/>
              </w:rPr>
              <w:t>Natjecanje i igra</w:t>
            </w:r>
          </w:p>
          <w:p w:rsidR="00C159E2" w:rsidRPr="00C159E2" w:rsidRDefault="00C159E2" w:rsidP="00C159E2">
            <w:pPr>
              <w:rPr>
                <w:rFonts w:cstheme="minorHAnsi"/>
                <w:sz w:val="20"/>
                <w:szCs w:val="20"/>
              </w:rPr>
            </w:pPr>
            <w:r w:rsidRPr="00C159E2">
              <w:rPr>
                <w:rFonts w:cstheme="minorHAnsi"/>
                <w:sz w:val="20"/>
                <w:szCs w:val="20"/>
              </w:rPr>
              <w:lastRenderedPageBreak/>
              <w:t>Uvježbavanje i automatizacija vježbi u svrhu prevencije od ozljeda</w:t>
            </w:r>
          </w:p>
          <w:p w:rsidR="00C159E2" w:rsidRPr="00C159E2" w:rsidRDefault="00C159E2" w:rsidP="00C159E2">
            <w:pPr>
              <w:rPr>
                <w:rFonts w:cstheme="minorHAnsi"/>
                <w:sz w:val="20"/>
                <w:szCs w:val="20"/>
              </w:rPr>
            </w:pPr>
            <w:r w:rsidRPr="00C159E2">
              <w:rPr>
                <w:rFonts w:cstheme="minorHAnsi"/>
                <w:sz w:val="20"/>
                <w:szCs w:val="20"/>
              </w:rPr>
              <w:t xml:space="preserve">Usvajanje osnovne terminologije za pojedine kineziološke aktivnosti </w:t>
            </w:r>
          </w:p>
          <w:p w:rsidR="00C159E2" w:rsidRPr="00C159E2" w:rsidRDefault="00C159E2" w:rsidP="00C159E2">
            <w:pPr>
              <w:rPr>
                <w:rFonts w:cstheme="minorHAnsi"/>
                <w:sz w:val="20"/>
                <w:szCs w:val="20"/>
              </w:rPr>
            </w:pPr>
          </w:p>
        </w:tc>
      </w:tr>
      <w:tr w:rsidR="00C159E2" w:rsidRPr="00C159E2" w:rsidTr="002964E7">
        <w:trPr>
          <w:trHeight w:val="432"/>
        </w:trPr>
        <w:tc>
          <w:tcPr>
            <w:tcW w:w="1824"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 xml:space="preserve">Vrste izvođenja nastave </w:t>
            </w:r>
          </w:p>
        </w:tc>
        <w:tc>
          <w:tcPr>
            <w:tcW w:w="1276"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 w:val="20"/>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901"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1824"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3176" w:type="pct"/>
            <w:gridSpan w:val="7"/>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40" w:type="pct"/>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t>0,80</w:t>
            </w:r>
          </w:p>
        </w:tc>
        <w:tc>
          <w:tcPr>
            <w:tcW w:w="768" w:type="pct"/>
            <w:gridSpan w:val="2"/>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354" w:type="pct"/>
            <w:vAlign w:val="center"/>
          </w:tcPr>
          <w:p w:rsidR="00C159E2" w:rsidRPr="00C159E2" w:rsidRDefault="00C159E2" w:rsidP="00C159E2">
            <w:pPr>
              <w:rPr>
                <w:rFonts w:cstheme="minorHAnsi"/>
                <w:sz w:val="20"/>
                <w:szCs w:val="20"/>
              </w:rPr>
            </w:pPr>
            <w:r w:rsidRPr="00C159E2">
              <w:rPr>
                <w:rFonts w:cstheme="minorHAnsi"/>
                <w:sz w:val="20"/>
                <w:szCs w:val="20"/>
              </w:rPr>
              <w:t>0,20</w:t>
            </w:r>
          </w:p>
        </w:tc>
        <w:tc>
          <w:tcPr>
            <w:tcW w:w="704" w:type="pct"/>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460" w:type="pct"/>
            <w:gridSpan w:val="2"/>
            <w:vAlign w:val="center"/>
          </w:tcPr>
          <w:p w:rsidR="00C159E2" w:rsidRPr="00C159E2" w:rsidRDefault="00C159E2" w:rsidP="00C159E2">
            <w:pPr>
              <w:rPr>
                <w:rFonts w:cstheme="minorHAnsi"/>
                <w:sz w:val="20"/>
                <w:szCs w:val="20"/>
              </w:rPr>
            </w:pPr>
          </w:p>
        </w:tc>
        <w:tc>
          <w:tcPr>
            <w:tcW w:w="881" w:type="pct"/>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703"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40" w:type="pct"/>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89" w:type="pct"/>
            <w:vAlign w:val="center"/>
          </w:tcPr>
          <w:p w:rsidR="00C159E2" w:rsidRPr="00C159E2" w:rsidRDefault="00C159E2" w:rsidP="00C159E2">
            <w:pPr>
              <w:rPr>
                <w:rFonts w:cstheme="minorHAnsi"/>
                <w:sz w:val="20"/>
                <w:szCs w:val="20"/>
              </w:rPr>
            </w:pPr>
          </w:p>
        </w:tc>
        <w:tc>
          <w:tcPr>
            <w:tcW w:w="768" w:type="pct"/>
            <w:gridSpan w:val="2"/>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354"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04" w:type="pct"/>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460" w:type="pct"/>
            <w:gridSpan w:val="2"/>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81" w:type="pct"/>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703"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40" w:type="pct"/>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68" w:type="pct"/>
            <w:gridSpan w:val="2"/>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354" w:type="pct"/>
            <w:vAlign w:val="center"/>
          </w:tcPr>
          <w:p w:rsidR="00C159E2" w:rsidRPr="00C159E2" w:rsidRDefault="00C159E2" w:rsidP="00C159E2">
            <w:pPr>
              <w:rPr>
                <w:rFonts w:cstheme="minorHAnsi"/>
                <w:sz w:val="20"/>
                <w:szCs w:val="20"/>
              </w:rPr>
            </w:pPr>
          </w:p>
        </w:tc>
        <w:tc>
          <w:tcPr>
            <w:tcW w:w="704" w:type="pct"/>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460" w:type="pct"/>
            <w:gridSpan w:val="2"/>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81" w:type="pct"/>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703"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40" w:type="pct"/>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68" w:type="pct"/>
            <w:gridSpan w:val="2"/>
            <w:vAlign w:val="center"/>
          </w:tcPr>
          <w:p w:rsidR="00C159E2" w:rsidRPr="00C159E2" w:rsidRDefault="00C159E2" w:rsidP="00C159E2">
            <w:pPr>
              <w:rPr>
                <w:rFonts w:cstheme="minorHAnsi"/>
                <w:sz w:val="20"/>
                <w:szCs w:val="20"/>
              </w:rPr>
            </w:pPr>
          </w:p>
        </w:tc>
        <w:tc>
          <w:tcPr>
            <w:tcW w:w="354"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04" w:type="pct"/>
            <w:vAlign w:val="center"/>
          </w:tcPr>
          <w:p w:rsidR="00C159E2" w:rsidRPr="00C159E2" w:rsidRDefault="00C159E2" w:rsidP="00C159E2">
            <w:pPr>
              <w:rPr>
                <w:rFonts w:cstheme="minorHAnsi"/>
                <w:sz w:val="20"/>
                <w:szCs w:val="20"/>
              </w:rPr>
            </w:pPr>
          </w:p>
        </w:tc>
        <w:tc>
          <w:tcPr>
            <w:tcW w:w="460" w:type="pct"/>
            <w:gridSpan w:val="2"/>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81" w:type="pct"/>
            <w:vAlign w:val="center"/>
          </w:tcPr>
          <w:p w:rsidR="00C159E2" w:rsidRPr="00C159E2" w:rsidRDefault="00C159E2" w:rsidP="00C159E2">
            <w:pPr>
              <w:rPr>
                <w:rFonts w:cstheme="minorHAnsi"/>
                <w:sz w:val="20"/>
                <w:szCs w:val="20"/>
              </w:rPr>
            </w:pPr>
          </w:p>
        </w:tc>
        <w:tc>
          <w:tcPr>
            <w:tcW w:w="703"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80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 xml:space="preserve">  20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1.10. Obvezatna literatura (u trenutku prijave prijedloga studijskog programa)</w:t>
            </w:r>
          </w:p>
        </w:tc>
      </w:tr>
      <w:tr w:rsidR="00C159E2" w:rsidRPr="00C159E2" w:rsidTr="002964E7">
        <w:trPr>
          <w:trHeight w:val="143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1.11.Dopunska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Zbornici radova ljetnih škola kineziologa RH. Dostupno na: http://www.hrks.hr/zbornici.htm </w:t>
            </w:r>
          </w:p>
          <w:p w:rsidR="00C159E2" w:rsidRPr="00C159E2" w:rsidRDefault="00C159E2" w:rsidP="00C159E2">
            <w:pPr>
              <w:rPr>
                <w:rFonts w:cstheme="minorHAnsi"/>
                <w:sz w:val="20"/>
                <w:szCs w:val="20"/>
              </w:rPr>
            </w:pPr>
            <w:r w:rsidRPr="00C159E2">
              <w:rPr>
                <w:rFonts w:cstheme="minorHAnsi"/>
                <w:sz w:val="20"/>
                <w:szCs w:val="20"/>
              </w:rPr>
              <w:t>Kulier, I. (2010). Zbogom debljino – strategija mršavljenja. Knjiga. Zagreb. V.B.Z. d.o.o.</w:t>
            </w:r>
          </w:p>
          <w:p w:rsidR="00C159E2" w:rsidRPr="00C159E2" w:rsidRDefault="00C159E2" w:rsidP="00C159E2">
            <w:pPr>
              <w:rPr>
                <w:rFonts w:cstheme="minorHAnsi"/>
                <w:sz w:val="20"/>
                <w:szCs w:val="20"/>
              </w:rPr>
            </w:pPr>
            <w:r w:rsidRPr="00C159E2">
              <w:rPr>
                <w:rFonts w:cstheme="minorHAnsi"/>
                <w:sz w:val="20"/>
                <w:szCs w:val="20"/>
              </w:rPr>
              <w:t>Moore, A. (2010). Standardni plesovi. Zagreb: Znanje.</w:t>
            </w:r>
          </w:p>
          <w:p w:rsidR="00C159E2" w:rsidRPr="00C159E2" w:rsidRDefault="00C159E2" w:rsidP="00C159E2">
            <w:pPr>
              <w:rPr>
                <w:rFonts w:cstheme="minorHAnsi"/>
                <w:sz w:val="20"/>
                <w:szCs w:val="20"/>
              </w:rPr>
            </w:pPr>
            <w:r w:rsidRPr="00C159E2">
              <w:rPr>
                <w:rFonts w:cstheme="minorHAnsi"/>
                <w:sz w:val="20"/>
                <w:szCs w:val="20"/>
              </w:rPr>
              <w:t>Milanović, D. (2009). Teorija i metodika treninga. Zagreb: Kineziološki fakultet Sveučilišta u Zagrebu.</w:t>
            </w:r>
          </w:p>
          <w:p w:rsidR="00C159E2" w:rsidRPr="00C159E2" w:rsidRDefault="00C159E2" w:rsidP="00C159E2">
            <w:pPr>
              <w:rPr>
                <w:rFonts w:cstheme="minorHAnsi"/>
                <w:sz w:val="20"/>
                <w:szCs w:val="20"/>
              </w:rPr>
            </w:pPr>
            <w:r w:rsidRPr="00C159E2">
              <w:rPr>
                <w:rFonts w:cstheme="minorHAnsi"/>
                <w:sz w:val="20"/>
                <w:szCs w:val="20"/>
              </w:rPr>
              <w:t>Jukić, I., Marković. G. (2005). Kondicijske vježbe s utezima. Zagreb. Kineziološki fakultet Sveučilišta u Zagrebu.</w:t>
            </w:r>
          </w:p>
          <w:p w:rsidR="00C159E2" w:rsidRPr="00C159E2" w:rsidRDefault="00C159E2" w:rsidP="00C159E2">
            <w:pPr>
              <w:rPr>
                <w:rFonts w:cstheme="minorHAnsi"/>
                <w:sz w:val="20"/>
                <w:szCs w:val="20"/>
              </w:rPr>
            </w:pPr>
            <w:r w:rsidRPr="00C159E2">
              <w:rPr>
                <w:rFonts w:cstheme="minorHAnsi"/>
                <w:sz w:val="20"/>
                <w:szCs w:val="20"/>
              </w:rPr>
              <w:lastRenderedPageBreak/>
              <w:t>Kulier, I. (2001). Što jedemo. Zagreb: Impress.</w:t>
            </w:r>
          </w:p>
          <w:p w:rsidR="00C159E2" w:rsidRPr="00C159E2" w:rsidRDefault="00C159E2" w:rsidP="00C159E2">
            <w:pPr>
              <w:rPr>
                <w:rFonts w:cstheme="minorHAnsi"/>
                <w:sz w:val="20"/>
                <w:szCs w:val="20"/>
              </w:rPr>
            </w:pPr>
            <w:r w:rsidRPr="00C159E2">
              <w:rPr>
                <w:rFonts w:cstheme="minorHAnsi"/>
                <w:sz w:val="20"/>
                <w:szCs w:val="20"/>
              </w:rPr>
              <w:t>Čorak, N. (2001). Fitness Bodybuilding. Zagreb: Hinus.</w:t>
            </w:r>
          </w:p>
          <w:p w:rsidR="00C159E2" w:rsidRPr="00C159E2" w:rsidRDefault="00C159E2" w:rsidP="00C159E2">
            <w:pPr>
              <w:rPr>
                <w:rFonts w:cstheme="minorHAnsi"/>
                <w:sz w:val="20"/>
                <w:szCs w:val="20"/>
              </w:rPr>
            </w:pPr>
            <w:r w:rsidRPr="00C159E2">
              <w:rPr>
                <w:rFonts w:cstheme="minorHAnsi"/>
                <w:sz w:val="20"/>
                <w:szCs w:val="20"/>
              </w:rPr>
              <w:t>Klinika za dječje bolesti Zagreb, Služba za reproduktivno zdravlje (2001). Kontracepcija - vodič kroz metode i sredstva za spriječavanje trudnoće, Zagreb.</w:t>
            </w:r>
          </w:p>
          <w:p w:rsidR="00C159E2" w:rsidRPr="00C159E2" w:rsidRDefault="00C159E2" w:rsidP="00C159E2">
            <w:pPr>
              <w:rPr>
                <w:rFonts w:cstheme="minorHAnsi"/>
                <w:sz w:val="20"/>
                <w:szCs w:val="20"/>
              </w:rPr>
            </w:pPr>
            <w:r w:rsidRPr="00C159E2">
              <w:rPr>
                <w:rFonts w:cstheme="minorHAnsi"/>
                <w:sz w:val="20"/>
                <w:szCs w:val="20"/>
              </w:rPr>
              <w:t>Clark, N. (2000). Sportska prehrana. Zagreb: Gopal.</w:t>
            </w:r>
          </w:p>
          <w:p w:rsidR="00C159E2" w:rsidRPr="00C159E2" w:rsidRDefault="00C159E2" w:rsidP="00C159E2">
            <w:pPr>
              <w:rPr>
                <w:rFonts w:cstheme="minorHAnsi"/>
                <w:sz w:val="20"/>
                <w:szCs w:val="20"/>
              </w:rPr>
            </w:pPr>
            <w:r w:rsidRPr="00C159E2">
              <w:rPr>
                <w:rFonts w:cstheme="minorHAnsi"/>
                <w:sz w:val="20"/>
                <w:szCs w:val="20"/>
              </w:rPr>
              <w:t>Maheśvarananda, P. M. (2000). Sustav joga u svakodnevnom životu. Ibera Verlang, Beč.</w:t>
            </w:r>
          </w:p>
          <w:p w:rsidR="00C159E2" w:rsidRPr="00C159E2" w:rsidRDefault="00C159E2" w:rsidP="00C159E2">
            <w:pPr>
              <w:rPr>
                <w:rFonts w:cstheme="minorHAnsi"/>
                <w:sz w:val="20"/>
                <w:szCs w:val="20"/>
              </w:rPr>
            </w:pPr>
            <w:r w:rsidRPr="00C159E2">
              <w:rPr>
                <w:rFonts w:cstheme="minorHAnsi"/>
                <w:sz w:val="20"/>
                <w:szCs w:val="20"/>
              </w:rPr>
              <w:t>Klinika za dječje bolesti Zagreb, Služba za reproduktivno zdravlje (2000). Spolno prenosive bolesti, Reproduktivno zdravlje, Metode i sredstva za zaštitu od trudnoće, Zagreb.</w:t>
            </w:r>
          </w:p>
          <w:p w:rsidR="00C159E2" w:rsidRPr="00C159E2" w:rsidRDefault="00C159E2" w:rsidP="00C159E2">
            <w:pPr>
              <w:rPr>
                <w:rFonts w:cstheme="minorHAnsi"/>
                <w:sz w:val="20"/>
                <w:szCs w:val="20"/>
              </w:rPr>
            </w:pPr>
            <w:r w:rsidRPr="00C159E2">
              <w:rPr>
                <w:rFonts w:cstheme="minorHAnsi"/>
                <w:sz w:val="20"/>
                <w:szCs w:val="20"/>
              </w:rPr>
              <w:t>Mišigoj-Duraković, M. i sur. (1999). Tjelesno vježbanje i zdravlje. Zagreb: Fakultet za fizičku kulturu</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redovitosti pohađanja nastave Tjelesne i zdravstvene kulture, aktivnosti i zalaganja na nastavi što je uvjet za potpis.</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 Poduzetništvo i inovacije</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Marija Tolušić,univ.spec.oec.,v.predavač</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 </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 Preddiplomski sveučilišni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BAKM-35</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4</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60 (45+0+15)</w:t>
            </w:r>
          </w:p>
        </w:tc>
      </w:tr>
    </w:tbl>
    <w:p w:rsidR="00C159E2" w:rsidRPr="00C159E2" w:rsidRDefault="00C159E2" w:rsidP="00C159E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2"/>
        <w:gridCol w:w="1378"/>
        <w:gridCol w:w="146"/>
        <w:gridCol w:w="703"/>
        <w:gridCol w:w="1683"/>
        <w:gridCol w:w="87"/>
        <w:gridCol w:w="541"/>
        <w:gridCol w:w="2575"/>
        <w:gridCol w:w="571"/>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 Prezentirati i objasniti obilježja poduzetničkog djelovanja i njegova značenja za osobni profesionalni, institucionalni  i gospodarski razvoj, razvijati   inovativnost studenata te ih  motivirati na pokretanje poduzetničkih pothvata u području kulture i kreativnih industrija koristeći mogućnosti različitih izvora financiranja nastalih ulaskom u EU i razvojem globalizacije i tehnologije.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18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položenog kolegijastudent će moći:</w:t>
            </w:r>
          </w:p>
          <w:p w:rsidR="00C159E2" w:rsidRPr="00C159E2" w:rsidRDefault="00C159E2" w:rsidP="00C159E2">
            <w:pPr>
              <w:rPr>
                <w:rFonts w:cstheme="minorHAnsi"/>
                <w:sz w:val="20"/>
                <w:szCs w:val="20"/>
              </w:rPr>
            </w:pPr>
            <w:r w:rsidRPr="00C159E2">
              <w:rPr>
                <w:rFonts w:cstheme="minorHAnsi"/>
                <w:sz w:val="20"/>
                <w:szCs w:val="20"/>
              </w:rPr>
              <w:t>Opisati aktivnosti poduzetničkog djelovanja</w:t>
            </w:r>
          </w:p>
          <w:p w:rsidR="00C159E2" w:rsidRPr="00C159E2" w:rsidRDefault="00C159E2" w:rsidP="00C159E2">
            <w:pPr>
              <w:rPr>
                <w:rFonts w:cstheme="minorHAnsi"/>
                <w:sz w:val="20"/>
                <w:szCs w:val="20"/>
              </w:rPr>
            </w:pPr>
            <w:r w:rsidRPr="00C159E2">
              <w:rPr>
                <w:rFonts w:cstheme="minorHAnsi"/>
                <w:sz w:val="20"/>
                <w:szCs w:val="20"/>
              </w:rPr>
              <w:t>Izdvojiti činitelje potrebne za poduzetničko djelovanje</w:t>
            </w:r>
          </w:p>
          <w:p w:rsidR="00C159E2" w:rsidRPr="00C159E2" w:rsidRDefault="00C159E2" w:rsidP="00C159E2">
            <w:pPr>
              <w:rPr>
                <w:rFonts w:cstheme="minorHAnsi"/>
                <w:sz w:val="20"/>
                <w:szCs w:val="20"/>
              </w:rPr>
            </w:pPr>
            <w:r w:rsidRPr="00C159E2">
              <w:rPr>
                <w:rFonts w:cstheme="minorHAnsi"/>
                <w:sz w:val="20"/>
                <w:szCs w:val="20"/>
              </w:rPr>
              <w:t>Prilagoditi činitelje poduzetništva /ideje, rad, kapital/ na područje poduzetničkog djelovanja u kulturi i kreativnim industrijama</w:t>
            </w:r>
          </w:p>
          <w:p w:rsidR="00C159E2" w:rsidRPr="00C159E2" w:rsidRDefault="00C159E2" w:rsidP="00C159E2">
            <w:pPr>
              <w:rPr>
                <w:rFonts w:cstheme="minorHAnsi"/>
                <w:sz w:val="20"/>
                <w:szCs w:val="20"/>
              </w:rPr>
            </w:pPr>
            <w:r w:rsidRPr="00C159E2">
              <w:rPr>
                <w:rFonts w:cstheme="minorHAnsi"/>
                <w:sz w:val="20"/>
                <w:szCs w:val="20"/>
              </w:rPr>
              <w:t xml:space="preserve"> Analizirati ideje/inovacije koje se mogu pretvoriti u poduzetničke ideje i poduzetničke pothvate</w:t>
            </w:r>
          </w:p>
          <w:p w:rsidR="00C159E2" w:rsidRPr="00C159E2" w:rsidRDefault="00C159E2" w:rsidP="00C159E2">
            <w:pPr>
              <w:rPr>
                <w:rFonts w:cstheme="minorHAnsi"/>
                <w:sz w:val="20"/>
                <w:szCs w:val="20"/>
              </w:rPr>
            </w:pPr>
            <w:r w:rsidRPr="00C159E2">
              <w:rPr>
                <w:rFonts w:cstheme="minorHAnsi"/>
                <w:sz w:val="20"/>
                <w:szCs w:val="20"/>
              </w:rPr>
              <w:t xml:space="preserve">Kreirati ideje/inovacije za moguće poduzetničke pothvate  u području kulture ili području kreativnih industrija </w:t>
            </w:r>
          </w:p>
          <w:p w:rsidR="00C159E2" w:rsidRPr="00C159E2" w:rsidRDefault="00C159E2" w:rsidP="00C159E2">
            <w:pPr>
              <w:rPr>
                <w:rFonts w:cstheme="minorHAnsi"/>
                <w:sz w:val="20"/>
                <w:szCs w:val="20"/>
              </w:rPr>
            </w:pPr>
            <w:r w:rsidRPr="00C159E2">
              <w:rPr>
                <w:rFonts w:cstheme="minorHAnsi"/>
                <w:sz w:val="20"/>
                <w:szCs w:val="20"/>
              </w:rPr>
              <w:t> </w:t>
            </w:r>
          </w:p>
        </w:tc>
      </w:tr>
      <w:tr w:rsidR="00C159E2" w:rsidRPr="00C159E2" w:rsidTr="002964E7">
        <w:trPr>
          <w:trHeight w:val="32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Teorijski aspekti i razvoj poduzetništva</w:t>
            </w:r>
          </w:p>
          <w:p w:rsidR="00C159E2" w:rsidRPr="00C159E2" w:rsidRDefault="00C159E2" w:rsidP="00C159E2">
            <w:pPr>
              <w:rPr>
                <w:rFonts w:cstheme="minorHAnsi"/>
                <w:sz w:val="20"/>
                <w:szCs w:val="20"/>
              </w:rPr>
            </w:pPr>
            <w:r w:rsidRPr="00C159E2">
              <w:rPr>
                <w:rFonts w:cstheme="minorHAnsi"/>
                <w:sz w:val="20"/>
                <w:szCs w:val="20"/>
              </w:rPr>
              <w:t>Inovacije i inovacijsko poduzetništvo</w:t>
            </w:r>
          </w:p>
          <w:p w:rsidR="00C159E2" w:rsidRPr="00C159E2" w:rsidRDefault="00C159E2" w:rsidP="00C159E2">
            <w:pPr>
              <w:rPr>
                <w:rFonts w:cstheme="minorHAnsi"/>
                <w:sz w:val="20"/>
                <w:szCs w:val="20"/>
              </w:rPr>
            </w:pPr>
            <w:r w:rsidRPr="00C159E2">
              <w:rPr>
                <w:rFonts w:cstheme="minorHAnsi"/>
                <w:sz w:val="20"/>
                <w:szCs w:val="20"/>
              </w:rPr>
              <w:t>Odrednice poduzetništva i poduzetnika</w:t>
            </w:r>
          </w:p>
          <w:p w:rsidR="00C159E2" w:rsidRPr="00C159E2" w:rsidRDefault="00C159E2" w:rsidP="00C159E2">
            <w:pPr>
              <w:rPr>
                <w:rFonts w:cstheme="minorHAnsi"/>
                <w:sz w:val="20"/>
                <w:szCs w:val="20"/>
              </w:rPr>
            </w:pPr>
            <w:r w:rsidRPr="00C159E2">
              <w:rPr>
                <w:rFonts w:cstheme="minorHAnsi"/>
                <w:sz w:val="20"/>
                <w:szCs w:val="20"/>
              </w:rPr>
              <w:t>Poduzetništvo i intelektualno vlasništvo u suvremenim društvima i  kulturnim djelatnostima</w:t>
            </w:r>
          </w:p>
          <w:p w:rsidR="00C159E2" w:rsidRPr="00C159E2" w:rsidRDefault="00C159E2" w:rsidP="00C159E2">
            <w:pPr>
              <w:rPr>
                <w:rFonts w:cstheme="minorHAnsi"/>
                <w:sz w:val="20"/>
                <w:szCs w:val="20"/>
              </w:rPr>
            </w:pPr>
            <w:r w:rsidRPr="00C159E2">
              <w:rPr>
                <w:rFonts w:cstheme="minorHAnsi"/>
                <w:sz w:val="20"/>
                <w:szCs w:val="20"/>
              </w:rPr>
              <w:t>Oblici ulaganja u poduzetničke aktivnosti</w:t>
            </w:r>
          </w:p>
          <w:p w:rsidR="00C159E2" w:rsidRPr="00C159E2" w:rsidRDefault="00C159E2" w:rsidP="00C159E2">
            <w:pPr>
              <w:rPr>
                <w:rFonts w:cstheme="minorHAnsi"/>
                <w:sz w:val="20"/>
                <w:szCs w:val="20"/>
              </w:rPr>
            </w:pPr>
            <w:r w:rsidRPr="00C159E2">
              <w:rPr>
                <w:rFonts w:cstheme="minorHAnsi"/>
                <w:sz w:val="20"/>
                <w:szCs w:val="20"/>
              </w:rPr>
              <w:t>Rizik i procjene uspješnosti poduzetničkih pothvata</w:t>
            </w:r>
          </w:p>
          <w:p w:rsidR="00C159E2" w:rsidRPr="00C159E2" w:rsidRDefault="00C159E2" w:rsidP="00C159E2">
            <w:pPr>
              <w:rPr>
                <w:rFonts w:cstheme="minorHAnsi"/>
                <w:sz w:val="20"/>
                <w:szCs w:val="20"/>
              </w:rPr>
            </w:pPr>
            <w:r w:rsidRPr="00C159E2">
              <w:rPr>
                <w:rFonts w:cstheme="minorHAnsi"/>
                <w:sz w:val="20"/>
                <w:szCs w:val="20"/>
              </w:rPr>
              <w:t>Načini pokretanja pothvata i pravno-organizacijska struktura pothvata</w:t>
            </w:r>
          </w:p>
          <w:p w:rsidR="00C159E2" w:rsidRPr="00C159E2" w:rsidRDefault="00C159E2" w:rsidP="00C159E2">
            <w:pPr>
              <w:rPr>
                <w:rFonts w:cstheme="minorHAnsi"/>
                <w:sz w:val="20"/>
                <w:szCs w:val="20"/>
              </w:rPr>
            </w:pPr>
            <w:r w:rsidRPr="00C159E2">
              <w:rPr>
                <w:rFonts w:cstheme="minorHAnsi"/>
                <w:sz w:val="20"/>
                <w:szCs w:val="20"/>
              </w:rPr>
              <w:t>Poduzetničke strategije i taktike djelovanja</w:t>
            </w:r>
          </w:p>
          <w:p w:rsidR="00C159E2" w:rsidRPr="00C159E2" w:rsidRDefault="00C159E2" w:rsidP="00C159E2">
            <w:pPr>
              <w:rPr>
                <w:rFonts w:cstheme="minorHAnsi"/>
                <w:sz w:val="20"/>
                <w:szCs w:val="20"/>
              </w:rPr>
            </w:pPr>
            <w:r w:rsidRPr="00C159E2">
              <w:rPr>
                <w:rFonts w:cstheme="minorHAnsi"/>
                <w:sz w:val="20"/>
                <w:szCs w:val="20"/>
              </w:rPr>
              <w:t>Društvena potpora razvoju poduzetništva</w:t>
            </w:r>
          </w:p>
          <w:p w:rsidR="00C159E2" w:rsidRPr="00C159E2" w:rsidRDefault="00C159E2" w:rsidP="00C159E2">
            <w:pPr>
              <w:rPr>
                <w:rFonts w:cstheme="minorHAnsi"/>
                <w:sz w:val="20"/>
                <w:szCs w:val="20"/>
              </w:rPr>
            </w:pPr>
          </w:p>
        </w:tc>
      </w:tr>
      <w:tr w:rsidR="00C159E2" w:rsidRPr="00C159E2" w:rsidTr="002964E7">
        <w:trPr>
          <w:trHeight w:val="432"/>
        </w:trPr>
        <w:tc>
          <w:tcPr>
            <w:tcW w:w="1797"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286"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9"/>
                  <w:enabled/>
                  <w:calcOnExit w:val="0"/>
                  <w:checkBox>
                    <w:size w:val="20"/>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916"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1797"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Komentari</w:t>
            </w:r>
          </w:p>
        </w:tc>
        <w:tc>
          <w:tcPr>
            <w:tcW w:w="3203" w:type="pct"/>
            <w:gridSpan w:val="7"/>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06" w:type="pct"/>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91" w:type="pct"/>
            <w:vAlign w:val="center"/>
          </w:tcPr>
          <w:p w:rsidR="00C159E2" w:rsidRPr="00C159E2" w:rsidRDefault="00C159E2" w:rsidP="00C159E2">
            <w:pPr>
              <w:rPr>
                <w:rFonts w:cstheme="minorHAnsi"/>
                <w:sz w:val="20"/>
                <w:szCs w:val="20"/>
              </w:rPr>
            </w:pPr>
            <w:r w:rsidRPr="00C159E2">
              <w:rPr>
                <w:rFonts w:cstheme="minorHAnsi"/>
                <w:sz w:val="20"/>
                <w:szCs w:val="20"/>
              </w:rPr>
              <w:t>0,4</w:t>
            </w:r>
          </w:p>
        </w:tc>
        <w:tc>
          <w:tcPr>
            <w:tcW w:w="774" w:type="pct"/>
            <w:gridSpan w:val="2"/>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t>0,4</w:t>
            </w:r>
          </w:p>
        </w:tc>
        <w:tc>
          <w:tcPr>
            <w:tcW w:w="899" w:type="pct"/>
            <w:gridSpan w:val="2"/>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75" w:type="pct"/>
            <w:vAlign w:val="center"/>
          </w:tcPr>
          <w:p w:rsidR="00C159E2" w:rsidRPr="00C159E2" w:rsidRDefault="00C159E2" w:rsidP="00C159E2">
            <w:pPr>
              <w:rPr>
                <w:rFonts w:cstheme="minorHAnsi"/>
                <w:sz w:val="20"/>
                <w:szCs w:val="20"/>
              </w:rPr>
            </w:pPr>
          </w:p>
        </w:tc>
        <w:tc>
          <w:tcPr>
            <w:tcW w:w="1308" w:type="pct"/>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06" w:type="pct"/>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91" w:type="pct"/>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774" w:type="pct"/>
            <w:gridSpan w:val="2"/>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99" w:type="pct"/>
            <w:gridSpan w:val="2"/>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75"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308" w:type="pct"/>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06" w:type="pct"/>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91"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899" w:type="pct"/>
            <w:gridSpan w:val="2"/>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75"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308" w:type="pct"/>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t>1,2</w:t>
            </w:r>
          </w:p>
        </w:tc>
      </w:tr>
      <w:tr w:rsidR="00C159E2" w:rsidRPr="00C159E2" w:rsidTr="002964E7">
        <w:trPr>
          <w:trHeight w:val="108"/>
        </w:trPr>
        <w:tc>
          <w:tcPr>
            <w:tcW w:w="806" w:type="pct"/>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91"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C159E2" w:rsidRPr="00C159E2" w:rsidRDefault="00C159E2" w:rsidP="00C159E2">
            <w:pPr>
              <w:rPr>
                <w:rFonts w:cstheme="minorHAnsi"/>
                <w:sz w:val="20"/>
                <w:szCs w:val="20"/>
              </w:rPr>
            </w:pPr>
          </w:p>
        </w:tc>
        <w:tc>
          <w:tcPr>
            <w:tcW w:w="357"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99" w:type="pct"/>
            <w:gridSpan w:val="2"/>
            <w:vAlign w:val="center"/>
          </w:tcPr>
          <w:p w:rsidR="00C159E2" w:rsidRPr="00C159E2" w:rsidRDefault="00C159E2" w:rsidP="00C159E2">
            <w:pPr>
              <w:rPr>
                <w:rFonts w:cstheme="minorHAnsi"/>
                <w:sz w:val="20"/>
                <w:szCs w:val="20"/>
              </w:rPr>
            </w:pPr>
          </w:p>
        </w:tc>
        <w:tc>
          <w:tcPr>
            <w:tcW w:w="275"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308" w:type="pct"/>
            <w:vAlign w:val="center"/>
          </w:tcPr>
          <w:p w:rsidR="00C159E2" w:rsidRPr="00C159E2" w:rsidRDefault="00C159E2" w:rsidP="00C159E2">
            <w:pPr>
              <w:rPr>
                <w:rFonts w:cstheme="minorHAnsi"/>
                <w:sz w:val="20"/>
                <w:szCs w:val="20"/>
              </w:rPr>
            </w:pPr>
          </w:p>
        </w:tc>
        <w:tc>
          <w:tcPr>
            <w:tcW w:w="289" w:type="pct"/>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0,4</w:t>
                  </w:r>
                </w:p>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 Praktični rad</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3,5</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Istraživanje, sistematizacija i analiza podataka, izrada  radnog zadatka.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Evaluacija kvalitete  radnog zadatka, prezentacija i argumentacije  ponuđenih rješenja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1.10. Obvezatna literatura (u trenutku prijave prijedloga studijskog programa)</w:t>
            </w:r>
          </w:p>
        </w:tc>
      </w:tr>
      <w:tr w:rsidR="00C159E2" w:rsidRPr="00C159E2" w:rsidTr="002964E7">
        <w:trPr>
          <w:trHeight w:val="169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Hisrich, R.D. ,Peters, M .P. Shepherd, D. A. (2011).Poduzetništvo, 7 izdanje,   MATE, Zagreb</w:t>
            </w:r>
          </w:p>
          <w:p w:rsidR="00C159E2" w:rsidRPr="00C159E2" w:rsidRDefault="00C159E2" w:rsidP="00C159E2">
            <w:pPr>
              <w:rPr>
                <w:rFonts w:cstheme="minorHAnsi"/>
                <w:sz w:val="20"/>
                <w:szCs w:val="20"/>
              </w:rPr>
            </w:pPr>
            <w:r w:rsidRPr="00C159E2">
              <w:rPr>
                <w:rFonts w:cstheme="minorHAnsi"/>
                <w:sz w:val="20"/>
                <w:szCs w:val="20"/>
              </w:rPr>
              <w:t xml:space="preserve">      Aulet, B., (2015) Disciplinirano poduzetništvo - 24 koraka do uspješnog startupa, MATE</w:t>
            </w:r>
          </w:p>
          <w:p w:rsidR="00C159E2" w:rsidRPr="00C159E2" w:rsidRDefault="00C159E2" w:rsidP="00C159E2">
            <w:pPr>
              <w:rPr>
                <w:rFonts w:cstheme="minorHAnsi"/>
                <w:sz w:val="20"/>
                <w:szCs w:val="20"/>
              </w:rPr>
            </w:pPr>
            <w:r w:rsidRPr="00C159E2">
              <w:rPr>
                <w:rFonts w:cstheme="minorHAnsi"/>
                <w:sz w:val="20"/>
                <w:szCs w:val="20"/>
              </w:rPr>
              <w:t xml:space="preserve">      Goldstein, S. (2015) Poduzetništvo u kreativnim industrijama, Hrvatska sveučilišna naklada, Zagreb </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1.11.Dopunska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Deželjin,J,. Dujanić, M.,.Tadin, H, Vujić, V. (1999)  Poduzetnički menadžment Izazov, rizik, zadovoljstvo, Alinea Zagreb</w:t>
            </w:r>
          </w:p>
          <w:p w:rsidR="00C159E2" w:rsidRPr="00C159E2" w:rsidRDefault="00C159E2" w:rsidP="00C159E2">
            <w:pPr>
              <w:rPr>
                <w:rFonts w:cstheme="minorHAnsi"/>
                <w:sz w:val="20"/>
                <w:szCs w:val="20"/>
              </w:rPr>
            </w:pPr>
            <w:r w:rsidRPr="00C159E2">
              <w:rPr>
                <w:rFonts w:cstheme="minorHAnsi"/>
                <w:sz w:val="20"/>
                <w:szCs w:val="20"/>
              </w:rPr>
              <w:t>Drucker, P. (1992). Inovacije i poduzetništvo, Globus Zagreb,</w:t>
            </w:r>
          </w:p>
          <w:p w:rsidR="00C159E2" w:rsidRPr="00C159E2" w:rsidRDefault="00C159E2" w:rsidP="00C159E2">
            <w:pPr>
              <w:rPr>
                <w:rFonts w:cstheme="minorHAnsi"/>
                <w:sz w:val="20"/>
                <w:szCs w:val="20"/>
              </w:rPr>
            </w:pPr>
            <w:r w:rsidRPr="00C159E2">
              <w:rPr>
                <w:rFonts w:cstheme="minorHAnsi"/>
                <w:sz w:val="20"/>
                <w:szCs w:val="20"/>
              </w:rPr>
              <w:t>Kako započeti poduzetničku djelatnost (2003): Pokretanje poslovne   aktivnosti. Hrvatska gospodarska komora Zagreb</w:t>
            </w:r>
          </w:p>
          <w:p w:rsidR="00C159E2" w:rsidRPr="00C159E2" w:rsidRDefault="00C159E2" w:rsidP="00C159E2">
            <w:pPr>
              <w:rPr>
                <w:rFonts w:cstheme="minorHAnsi"/>
                <w:sz w:val="20"/>
                <w:szCs w:val="20"/>
              </w:rPr>
            </w:pPr>
            <w:r w:rsidRPr="00C159E2">
              <w:rPr>
                <w:rFonts w:cstheme="minorHAnsi"/>
                <w:sz w:val="20"/>
                <w:szCs w:val="20"/>
              </w:rPr>
              <w:t>Od ideje do profita (2003): Ministarstvo za obrt, malo i srednje po</w:t>
            </w:r>
            <w:r w:rsidRPr="00C159E2">
              <w:rPr>
                <w:rFonts w:cstheme="minorHAnsi"/>
                <w:sz w:val="20"/>
                <w:szCs w:val="20"/>
              </w:rPr>
              <w:softHyphen/>
              <w:t xml:space="preserve">duzetništvo, Zagreb  </w:t>
            </w:r>
          </w:p>
          <w:p w:rsidR="00C159E2" w:rsidRPr="00C159E2" w:rsidRDefault="00C159E2" w:rsidP="00C159E2">
            <w:pPr>
              <w:rPr>
                <w:rFonts w:cstheme="minorHAnsi"/>
                <w:sz w:val="20"/>
                <w:szCs w:val="20"/>
              </w:rPr>
            </w:pPr>
            <w:r w:rsidRPr="00C159E2">
              <w:rPr>
                <w:rFonts w:cstheme="minorHAnsi"/>
                <w:sz w:val="20"/>
                <w:szCs w:val="20"/>
              </w:rPr>
              <w:t xml:space="preserve">Bebek,s.,Santini,G., (2009) Vodić za razumijevanje poduzetništva, Rifin, Zagreb  </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kroz izradu i prezentaciju  praktičnog zadatka</w:t>
            </w:r>
          </w:p>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159E2" w:rsidTr="002964E7">
        <w:trPr>
          <w:trHeight w:hRule="exact" w:val="587"/>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820"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Uvod u odnose s javnošću</w:t>
            </w:r>
          </w:p>
        </w:tc>
      </w:tr>
      <w:tr w:rsidR="00C159E2" w:rsidRPr="00C159E2" w:rsidTr="002964E7">
        <w:trPr>
          <w:trHeight w:val="405"/>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 xml:space="preserve">Nositelj predmeta </w:t>
            </w:r>
          </w:p>
        </w:tc>
        <w:tc>
          <w:tcPr>
            <w:tcW w:w="3820"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Doc.dr.sc. Marina Đukić</w:t>
            </w:r>
          </w:p>
          <w:p w:rsidR="00C159E2" w:rsidRPr="00C159E2" w:rsidRDefault="00C159E2" w:rsidP="00C159E2">
            <w:pPr>
              <w:rPr>
                <w:rFonts w:cstheme="minorHAnsi"/>
                <w:sz w:val="20"/>
                <w:szCs w:val="20"/>
              </w:rPr>
            </w:pP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820" w:type="pct"/>
            <w:gridSpan w:val="2"/>
            <w:vAlign w:val="center"/>
          </w:tcPr>
          <w:p w:rsidR="00C159E2" w:rsidRPr="00C159E2" w:rsidRDefault="00C159E2" w:rsidP="00C159E2">
            <w:pPr>
              <w:rPr>
                <w:rFonts w:cstheme="minorHAnsi"/>
                <w:sz w:val="20"/>
                <w:szCs w:val="20"/>
              </w:rPr>
            </w:pP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sveučilišni studij kultura, mediji i menadžment</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Pod BAKM-36</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Obavezni kolegij</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145"/>
        </w:trPr>
        <w:tc>
          <w:tcPr>
            <w:tcW w:w="1180"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trHeight w:val="145"/>
        </w:trPr>
        <w:tc>
          <w:tcPr>
            <w:tcW w:w="1180" w:type="pct"/>
            <w:vMerge/>
            <w:vAlign w:val="center"/>
          </w:tcPr>
          <w:p w:rsidR="00C159E2" w:rsidRPr="00C159E2" w:rsidRDefault="00C159E2" w:rsidP="00C159E2">
            <w:pPr>
              <w:rPr>
                <w:rFonts w:cstheme="minorHAnsi"/>
                <w:sz w:val="20"/>
                <w:szCs w:val="20"/>
              </w:rPr>
            </w:pP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60 (30+10+20)</w:t>
            </w:r>
          </w:p>
        </w:tc>
      </w:tr>
    </w:tbl>
    <w:p w:rsidR="00C159E2" w:rsidRPr="00C159E2" w:rsidRDefault="00C159E2" w:rsidP="00C159E2">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569"/>
        <w:gridCol w:w="1687"/>
        <w:gridCol w:w="862"/>
        <w:gridCol w:w="425"/>
        <w:gridCol w:w="1373"/>
        <w:gridCol w:w="188"/>
        <w:gridCol w:w="425"/>
        <w:gridCol w:w="1844"/>
        <w:gridCol w:w="534"/>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OPIS PREDMETA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Osnovni cilj kolegija je upoznati studente s osnovnim pojmovima u odnosima s javnošću, procesima njihova nastanka i djelovanja, različitim teorijskim pristupima i konceptima koji se razvijaju u okviru ovog područja. Studenti će se, također, upoznati s osnovnim funkcijama odnosa s javnošću kao i njihovom položaju i načinu funkcioniranja u različitim organizacijskim strukturama (agencije, korporacije, nevladin sektor, itd.). U susret digitalnom dobu, posebno će se razmatrati i odnosi s javnošću u novomedijskom okruženju, kao i razvoj te struke pod različitim društvenim, političkim, gospodarskim i drugim utjecajima.  Kao i svaka struka, i odnosi s javnošću nose određenu profesionalnu, društvenu i javnu odgovornost stoga će se studenti upoznati i s osnovnim etičkim načelima ove profesije.    </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Nema posebnih uvjeta za upis ovog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završetka kolegija student će moći:</w:t>
            </w:r>
          </w:p>
          <w:p w:rsidR="00C159E2" w:rsidRPr="00C159E2" w:rsidRDefault="00C159E2" w:rsidP="00C159E2">
            <w:pPr>
              <w:rPr>
                <w:rFonts w:cstheme="minorHAnsi"/>
                <w:sz w:val="20"/>
                <w:szCs w:val="20"/>
              </w:rPr>
            </w:pPr>
            <w:r w:rsidRPr="00C159E2">
              <w:rPr>
                <w:rFonts w:cstheme="minorHAnsi"/>
                <w:sz w:val="20"/>
                <w:szCs w:val="20"/>
              </w:rPr>
              <w:t>Opisati i objasniti osnovne pojmove odnosa s javnostima i njihov povijesni razvoj</w:t>
            </w:r>
          </w:p>
          <w:p w:rsidR="00C159E2" w:rsidRPr="00C159E2" w:rsidRDefault="00C159E2" w:rsidP="00C159E2">
            <w:pPr>
              <w:rPr>
                <w:rFonts w:cstheme="minorHAnsi"/>
                <w:sz w:val="20"/>
                <w:szCs w:val="20"/>
              </w:rPr>
            </w:pPr>
            <w:r w:rsidRPr="00C159E2">
              <w:rPr>
                <w:rFonts w:cstheme="minorHAnsi"/>
                <w:sz w:val="20"/>
                <w:szCs w:val="20"/>
              </w:rPr>
              <w:t xml:space="preserve">Povezati i objasniti važnost komunikacijskog procesa i koncepta javnog mnijenja za odnose s javnošću </w:t>
            </w:r>
          </w:p>
          <w:p w:rsidR="00C159E2" w:rsidRPr="00C159E2" w:rsidRDefault="00C159E2" w:rsidP="00C159E2">
            <w:pPr>
              <w:rPr>
                <w:rFonts w:cstheme="minorHAnsi"/>
                <w:sz w:val="20"/>
                <w:szCs w:val="20"/>
              </w:rPr>
            </w:pPr>
            <w:r w:rsidRPr="00C159E2">
              <w:rPr>
                <w:rFonts w:cstheme="minorHAnsi"/>
                <w:sz w:val="20"/>
                <w:szCs w:val="20"/>
              </w:rPr>
              <w:t xml:space="preserve">Razlikovati, objasniti i primijeniti različite funkcije u OSJ </w:t>
            </w:r>
          </w:p>
          <w:p w:rsidR="00C159E2" w:rsidRPr="00C159E2" w:rsidRDefault="00C159E2" w:rsidP="00C159E2">
            <w:pPr>
              <w:rPr>
                <w:rFonts w:cstheme="minorHAnsi"/>
                <w:sz w:val="20"/>
                <w:szCs w:val="20"/>
              </w:rPr>
            </w:pPr>
            <w:r w:rsidRPr="00C159E2">
              <w:rPr>
                <w:rFonts w:cstheme="minorHAnsi"/>
                <w:sz w:val="20"/>
                <w:szCs w:val="20"/>
              </w:rPr>
              <w:t>Znati objasniti društvenu ulogu, važnost i organizacijsku poziciju odnosa s javnostima</w:t>
            </w:r>
          </w:p>
          <w:p w:rsidR="00C159E2" w:rsidRPr="00C159E2" w:rsidRDefault="00C159E2" w:rsidP="00C159E2">
            <w:pPr>
              <w:rPr>
                <w:rFonts w:cstheme="minorHAnsi"/>
                <w:sz w:val="20"/>
                <w:szCs w:val="20"/>
              </w:rPr>
            </w:pPr>
            <w:r w:rsidRPr="00C159E2">
              <w:rPr>
                <w:rFonts w:cstheme="minorHAnsi"/>
                <w:sz w:val="20"/>
                <w:szCs w:val="20"/>
              </w:rPr>
              <w:t>Opisati različita područja primjene OSJ</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Uvod u odnose s javnošću </w:t>
            </w:r>
          </w:p>
          <w:p w:rsidR="00C159E2" w:rsidRPr="00C159E2" w:rsidRDefault="00C159E2" w:rsidP="00C159E2">
            <w:pPr>
              <w:rPr>
                <w:rFonts w:cstheme="minorHAnsi"/>
                <w:sz w:val="20"/>
                <w:szCs w:val="20"/>
              </w:rPr>
            </w:pPr>
            <w:r w:rsidRPr="00C159E2">
              <w:rPr>
                <w:rFonts w:cstheme="minorHAnsi"/>
                <w:sz w:val="20"/>
                <w:szCs w:val="20"/>
              </w:rPr>
              <w:t>Osnovni pojmovi u odnosima s javnošću</w:t>
            </w:r>
          </w:p>
          <w:p w:rsidR="00C159E2" w:rsidRPr="00C159E2" w:rsidRDefault="00C159E2" w:rsidP="00C159E2">
            <w:pPr>
              <w:rPr>
                <w:rFonts w:cstheme="minorHAnsi"/>
                <w:sz w:val="20"/>
                <w:szCs w:val="20"/>
              </w:rPr>
            </w:pPr>
            <w:r w:rsidRPr="00C159E2">
              <w:rPr>
                <w:rFonts w:cstheme="minorHAnsi"/>
                <w:sz w:val="20"/>
                <w:szCs w:val="20"/>
              </w:rPr>
              <w:t>Uloga odnosa s javnošću, uloga stručnjaka za odnose s javnošću, organizacija aktivnosti, ured za OSJ</w:t>
            </w:r>
          </w:p>
          <w:p w:rsidR="00C159E2" w:rsidRPr="00C159E2" w:rsidRDefault="00C159E2" w:rsidP="00C159E2">
            <w:pPr>
              <w:rPr>
                <w:rFonts w:cstheme="minorHAnsi"/>
                <w:sz w:val="20"/>
                <w:szCs w:val="20"/>
              </w:rPr>
            </w:pPr>
            <w:r w:rsidRPr="00C159E2">
              <w:rPr>
                <w:rFonts w:cstheme="minorHAnsi"/>
                <w:sz w:val="20"/>
                <w:szCs w:val="20"/>
              </w:rPr>
              <w:t xml:space="preserve">Teorije komunikacije i javnosti </w:t>
            </w:r>
          </w:p>
          <w:p w:rsidR="00C159E2" w:rsidRPr="00C159E2" w:rsidRDefault="00C159E2" w:rsidP="00C159E2">
            <w:pPr>
              <w:rPr>
                <w:rFonts w:cstheme="minorHAnsi"/>
                <w:sz w:val="20"/>
                <w:szCs w:val="20"/>
              </w:rPr>
            </w:pPr>
            <w:r w:rsidRPr="00C159E2">
              <w:rPr>
                <w:rFonts w:cstheme="minorHAnsi"/>
                <w:sz w:val="20"/>
                <w:szCs w:val="20"/>
              </w:rPr>
              <w:t>Uvod u uspješno komuniciranje Planiranje i oblikovanje poruka</w:t>
            </w:r>
          </w:p>
          <w:p w:rsidR="00C159E2" w:rsidRPr="00C159E2" w:rsidRDefault="00C159E2" w:rsidP="00C159E2">
            <w:pPr>
              <w:rPr>
                <w:rFonts w:cstheme="minorHAnsi"/>
                <w:sz w:val="20"/>
                <w:szCs w:val="20"/>
              </w:rPr>
            </w:pPr>
            <w:r w:rsidRPr="00C159E2">
              <w:rPr>
                <w:rFonts w:cstheme="minorHAnsi"/>
                <w:sz w:val="20"/>
                <w:szCs w:val="20"/>
              </w:rPr>
              <w:t xml:space="preserve">Što je komunikacijski proces u javnim komunikacijama? Kako se mjeri javno mnijenje? </w:t>
            </w:r>
          </w:p>
          <w:p w:rsidR="00C159E2" w:rsidRPr="00C159E2" w:rsidRDefault="00C159E2" w:rsidP="00C159E2">
            <w:pPr>
              <w:rPr>
                <w:rFonts w:cstheme="minorHAnsi"/>
                <w:sz w:val="20"/>
                <w:szCs w:val="20"/>
              </w:rPr>
            </w:pPr>
            <w:r w:rsidRPr="00C159E2">
              <w:rPr>
                <w:rFonts w:cstheme="minorHAnsi"/>
                <w:sz w:val="20"/>
                <w:szCs w:val="20"/>
              </w:rPr>
              <w:t xml:space="preserve">Istraživanja u odnosima s javnošću: Važnost istraživanja u odnosima s javnošću. Zašto i što istraživati. </w:t>
            </w:r>
          </w:p>
          <w:p w:rsidR="00C159E2" w:rsidRPr="00C159E2" w:rsidRDefault="00C159E2" w:rsidP="00C159E2">
            <w:pPr>
              <w:rPr>
                <w:rFonts w:cstheme="minorHAnsi"/>
                <w:sz w:val="20"/>
                <w:szCs w:val="20"/>
              </w:rPr>
            </w:pPr>
            <w:r w:rsidRPr="00C159E2">
              <w:rPr>
                <w:rFonts w:cstheme="minorHAnsi"/>
                <w:sz w:val="20"/>
                <w:szCs w:val="20"/>
              </w:rPr>
              <w:t>Interna komunikacija -  Spada li interna komunikacija u marketing, upravljanje ljudskim potencijalima ili je dio odnosa s javnošću?</w:t>
            </w:r>
          </w:p>
          <w:p w:rsidR="00C159E2" w:rsidRPr="00C159E2" w:rsidRDefault="00C159E2" w:rsidP="00C159E2">
            <w:pPr>
              <w:rPr>
                <w:rFonts w:cstheme="minorHAnsi"/>
                <w:sz w:val="20"/>
                <w:szCs w:val="20"/>
              </w:rPr>
            </w:pPr>
            <w:r w:rsidRPr="00C159E2">
              <w:rPr>
                <w:rFonts w:cstheme="minorHAnsi"/>
                <w:sz w:val="20"/>
                <w:szCs w:val="20"/>
              </w:rPr>
              <w:lastRenderedPageBreak/>
              <w:t>Smještaj odnosa s javnošću u organizacijsku strukturu</w:t>
            </w:r>
          </w:p>
          <w:p w:rsidR="00C159E2" w:rsidRPr="00C159E2" w:rsidRDefault="00C159E2" w:rsidP="00C159E2">
            <w:pPr>
              <w:rPr>
                <w:rFonts w:cstheme="minorHAnsi"/>
                <w:sz w:val="20"/>
                <w:szCs w:val="20"/>
              </w:rPr>
            </w:pPr>
            <w:r w:rsidRPr="00C159E2">
              <w:rPr>
                <w:rFonts w:cstheme="minorHAnsi"/>
                <w:sz w:val="20"/>
                <w:szCs w:val="20"/>
              </w:rPr>
              <w:t>Položaj odnosa s javnošću u organizaciji.</w:t>
            </w:r>
          </w:p>
          <w:p w:rsidR="00C159E2" w:rsidRPr="00C159E2" w:rsidRDefault="00C159E2" w:rsidP="00C159E2">
            <w:pPr>
              <w:rPr>
                <w:rFonts w:cstheme="minorHAnsi"/>
                <w:sz w:val="20"/>
                <w:szCs w:val="20"/>
              </w:rPr>
            </w:pPr>
            <w:r w:rsidRPr="00C159E2">
              <w:rPr>
                <w:rFonts w:cstheme="minorHAnsi"/>
                <w:sz w:val="20"/>
                <w:szCs w:val="20"/>
              </w:rPr>
              <w:t>Rad agencija za odnose s javnošću.</w:t>
            </w:r>
          </w:p>
          <w:p w:rsidR="00C159E2" w:rsidRPr="00C159E2" w:rsidRDefault="00C159E2" w:rsidP="00C159E2">
            <w:pPr>
              <w:rPr>
                <w:rFonts w:cstheme="minorHAnsi"/>
                <w:sz w:val="20"/>
                <w:szCs w:val="20"/>
              </w:rPr>
            </w:pPr>
            <w:r w:rsidRPr="00C159E2">
              <w:rPr>
                <w:rFonts w:cstheme="minorHAnsi"/>
                <w:sz w:val="20"/>
                <w:szCs w:val="20"/>
              </w:rPr>
              <w:t xml:space="preserve">Praksa odnosa s javnošću - Gdje, kako i s kime rade stručnjaci za odnose s javnošću? </w:t>
            </w:r>
          </w:p>
          <w:p w:rsidR="00C159E2" w:rsidRPr="00C159E2" w:rsidRDefault="00C159E2" w:rsidP="00C159E2">
            <w:pPr>
              <w:rPr>
                <w:rFonts w:cstheme="minorHAnsi"/>
                <w:sz w:val="20"/>
                <w:szCs w:val="20"/>
              </w:rPr>
            </w:pPr>
            <w:r w:rsidRPr="00C159E2">
              <w:rPr>
                <w:rFonts w:cstheme="minorHAnsi"/>
                <w:sz w:val="20"/>
                <w:szCs w:val="20"/>
              </w:rPr>
              <w:t xml:space="preserve">Krizno komuniciranje </w:t>
            </w:r>
          </w:p>
          <w:p w:rsidR="00C159E2" w:rsidRPr="00C159E2" w:rsidRDefault="00C159E2" w:rsidP="00C159E2">
            <w:pPr>
              <w:rPr>
                <w:rFonts w:cstheme="minorHAnsi"/>
                <w:sz w:val="20"/>
                <w:szCs w:val="20"/>
              </w:rPr>
            </w:pPr>
            <w:r w:rsidRPr="00C159E2">
              <w:rPr>
                <w:rFonts w:cstheme="minorHAnsi"/>
                <w:sz w:val="20"/>
                <w:szCs w:val="20"/>
              </w:rPr>
              <w:t xml:space="preserve">Odnosi s medijima </w:t>
            </w:r>
          </w:p>
          <w:p w:rsidR="00C159E2" w:rsidRPr="00C159E2" w:rsidRDefault="00C159E2" w:rsidP="00C159E2">
            <w:pPr>
              <w:rPr>
                <w:rFonts w:cstheme="minorHAnsi"/>
                <w:sz w:val="20"/>
                <w:szCs w:val="20"/>
              </w:rPr>
            </w:pPr>
            <w:r w:rsidRPr="00C159E2">
              <w:rPr>
                <w:rFonts w:cstheme="minorHAnsi"/>
                <w:sz w:val="20"/>
                <w:szCs w:val="20"/>
              </w:rPr>
              <w:t>Odnosi s javnošću i društveni mediji</w:t>
            </w:r>
          </w:p>
          <w:p w:rsidR="00C159E2" w:rsidRPr="00C159E2" w:rsidRDefault="00C159E2" w:rsidP="00C159E2">
            <w:pPr>
              <w:rPr>
                <w:rFonts w:cstheme="minorHAnsi"/>
                <w:sz w:val="20"/>
                <w:szCs w:val="20"/>
              </w:rPr>
            </w:pPr>
            <w:r w:rsidRPr="00C159E2">
              <w:rPr>
                <w:rFonts w:cstheme="minorHAnsi"/>
                <w:sz w:val="20"/>
                <w:szCs w:val="20"/>
              </w:rPr>
              <w:t>Kako agencije i stručnjaci za odnose s javnošću oblikuju usluge na internetu?</w:t>
            </w:r>
          </w:p>
          <w:p w:rsidR="00C159E2" w:rsidRPr="00C159E2" w:rsidRDefault="00C159E2" w:rsidP="00C159E2">
            <w:pPr>
              <w:rPr>
                <w:rFonts w:cstheme="minorHAnsi"/>
                <w:sz w:val="20"/>
                <w:szCs w:val="20"/>
              </w:rPr>
            </w:pPr>
            <w:r w:rsidRPr="00C159E2">
              <w:rPr>
                <w:rFonts w:cstheme="minorHAnsi"/>
                <w:sz w:val="20"/>
                <w:szCs w:val="20"/>
              </w:rPr>
              <w:t>Etika u odnosima s javnošću - Na koji način jedna od najkontroverznijih komunikacijskih funkcija može zaštiti sebe i druge od ne-etične komunikacije.</w:t>
            </w:r>
          </w:p>
          <w:p w:rsidR="00C159E2" w:rsidRPr="00C159E2" w:rsidRDefault="00C159E2" w:rsidP="00C159E2">
            <w:pPr>
              <w:rPr>
                <w:rFonts w:cstheme="minorHAnsi"/>
                <w:sz w:val="20"/>
                <w:szCs w:val="20"/>
              </w:rPr>
            </w:pPr>
          </w:p>
        </w:tc>
      </w:tr>
      <w:tr w:rsidR="00C159E2" w:rsidRPr="00C159E2" w:rsidTr="002964E7">
        <w:trPr>
          <w:trHeight w:val="432"/>
        </w:trPr>
        <w:tc>
          <w:tcPr>
            <w:tcW w:w="2049"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 xml:space="preserve">Vrste izvođenja nastave </w:t>
            </w:r>
          </w:p>
        </w:tc>
        <w:tc>
          <w:tcPr>
            <w:tcW w:w="1389"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562"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ostalo ___________________</w:t>
            </w:r>
          </w:p>
        </w:tc>
      </w:tr>
      <w:tr w:rsidR="00C159E2" w:rsidRPr="00C159E2" w:rsidTr="002964E7">
        <w:trPr>
          <w:trHeight w:val="432"/>
        </w:trPr>
        <w:tc>
          <w:tcPr>
            <w:tcW w:w="2049"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2951"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30 minuta. Student seminarski rad provodi ili samostalno ili u grupi od maksimalno dva studenta na temu dogovorenu s profesorom. Izvršavanjem obveza student može pristupiti ispitu</w:t>
            </w:r>
          </w:p>
          <w:p w:rsidR="00C159E2" w:rsidRPr="00C159E2" w:rsidRDefault="00C159E2" w:rsidP="00C159E2">
            <w:pPr>
              <w:rPr>
                <w:rFonts w:cstheme="minorHAnsi"/>
                <w:sz w:val="20"/>
                <w:szCs w:val="20"/>
              </w:rPr>
            </w:pPr>
            <w:r w:rsidRPr="00C159E2">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9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133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81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96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80"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9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2,5</w:t>
            </w:r>
          </w:p>
        </w:tc>
        <w:tc>
          <w:tcPr>
            <w:tcW w:w="133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1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80"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9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33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1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80"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9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331" w:type="pct"/>
            <w:gridSpan w:val="2"/>
            <w:tcMar>
              <w:left w:w="28" w:type="dxa"/>
              <w:right w:w="28" w:type="dxa"/>
            </w:tcMar>
            <w:vAlign w:val="center"/>
          </w:tcPr>
          <w:p w:rsidR="00C159E2" w:rsidRPr="00C159E2" w:rsidRDefault="00C159E2" w:rsidP="00C159E2">
            <w:pPr>
              <w:rPr>
                <w:rFonts w:cstheme="minorHAnsi"/>
                <w:sz w:val="20"/>
                <w:szCs w:val="20"/>
              </w:rPr>
            </w:pP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15" w:type="pct"/>
            <w:gridSpan w:val="2"/>
            <w:tcMar>
              <w:left w:w="28" w:type="dxa"/>
              <w:right w:w="28" w:type="dxa"/>
            </w:tcMar>
            <w:vAlign w:val="center"/>
          </w:tcPr>
          <w:p w:rsidR="00C159E2" w:rsidRPr="00C159E2" w:rsidRDefault="00C159E2" w:rsidP="00C159E2">
            <w:pPr>
              <w:rPr>
                <w:rFonts w:cstheme="minorHAnsi"/>
                <w:sz w:val="20"/>
                <w:szCs w:val="20"/>
              </w:rPr>
            </w:pP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63" w:type="pct"/>
            <w:tcMar>
              <w:left w:w="28" w:type="dxa"/>
              <w:right w:w="28" w:type="dxa"/>
            </w:tcMar>
            <w:vAlign w:val="center"/>
          </w:tcPr>
          <w:p w:rsidR="00C159E2" w:rsidRPr="00C159E2" w:rsidRDefault="00C159E2" w:rsidP="00C159E2">
            <w:pPr>
              <w:rPr>
                <w:rFonts w:cstheme="minorHAnsi"/>
                <w:sz w:val="20"/>
                <w:szCs w:val="20"/>
              </w:rPr>
            </w:pPr>
          </w:p>
        </w:tc>
        <w:tc>
          <w:tcPr>
            <w:tcW w:w="280"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578"/>
              <w:gridCol w:w="1843"/>
              <w:gridCol w:w="567"/>
              <w:gridCol w:w="567"/>
            </w:tblGrid>
            <w:tr w:rsidR="00C159E2" w:rsidRPr="00C159E2" w:rsidTr="002964E7">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ISHOD UČENJA</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321"/>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C159E2" w:rsidRPr="00C159E2" w:rsidRDefault="00C159E2" w:rsidP="00C159E2">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C159E2" w:rsidRPr="00C159E2" w:rsidRDefault="00C159E2" w:rsidP="00C159E2">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C159E2" w:rsidRPr="00C159E2" w:rsidRDefault="00C159E2" w:rsidP="00C159E2">
                  <w:pPr>
                    <w:rPr>
                      <w:rFonts w:cstheme="minorHAnsi"/>
                      <w:sz w:val="20"/>
                      <w:szCs w:val="20"/>
                    </w:rPr>
                  </w:pPr>
                </w:p>
              </w:tc>
              <w:tc>
                <w:tcPr>
                  <w:tcW w:w="2578" w:type="dxa"/>
                  <w:vMerge/>
                  <w:tcBorders>
                    <w:top w:val="single" w:sz="4" w:space="0" w:color="auto"/>
                    <w:left w:val="single" w:sz="4" w:space="0" w:color="auto"/>
                    <w:bottom w:val="single" w:sz="4" w:space="0" w:color="auto"/>
                    <w:right w:val="single" w:sz="4" w:space="0" w:color="auto"/>
                  </w:tcBorders>
                  <w:shd w:val="clear" w:color="auto" w:fill="E6E6E6"/>
                </w:tcPr>
                <w:p w:rsidR="00C159E2" w:rsidRPr="00C159E2" w:rsidRDefault="00C159E2" w:rsidP="00C159E2">
                  <w:pPr>
                    <w:rPr>
                      <w:rFonts w:cstheme="minorHAnsi"/>
                      <w:sz w:val="20"/>
                      <w:szCs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1725"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Pohađanje nastave</w:t>
                  </w:r>
                </w:p>
                <w:p w:rsidR="00C159E2" w:rsidRPr="00C159E2" w:rsidRDefault="00C159E2" w:rsidP="00C159E2">
                  <w:pPr>
                    <w:rPr>
                      <w:rFonts w:cstheme="minorHAnsi"/>
                      <w:sz w:val="20"/>
                      <w:szCs w:val="20"/>
                    </w:rPr>
                  </w:pPr>
                </w:p>
              </w:tc>
              <w:tc>
                <w:tcPr>
                  <w:tcW w:w="107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578"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prisustvovanje nastavi</w:t>
                  </w:r>
                </w:p>
              </w:tc>
              <w:tc>
                <w:tcPr>
                  <w:tcW w:w="1843"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c>
                <w:tcPr>
                  <w:tcW w:w="1725"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578"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1843"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c>
                <w:tcPr>
                  <w:tcW w:w="1725"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3,4,5</w:t>
                  </w:r>
                </w:p>
              </w:tc>
              <w:tc>
                <w:tcPr>
                  <w:tcW w:w="2578"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c>
                <w:tcPr>
                  <w:tcW w:w="1725"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2,5</w:t>
                  </w:r>
                </w:p>
              </w:tc>
              <w:tc>
                <w:tcPr>
                  <w:tcW w:w="93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578"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 proučavanje literature.</w:t>
                  </w:r>
                </w:p>
                <w:p w:rsidR="00C159E2" w:rsidRPr="00C159E2" w:rsidRDefault="00C159E2" w:rsidP="00C159E2">
                  <w:pPr>
                    <w:rPr>
                      <w:rFonts w:cstheme="minorHAnsi"/>
                      <w:sz w:val="20"/>
                      <w:szCs w:val="20"/>
                    </w:rPr>
                  </w:pPr>
                  <w:r w:rsidRPr="00C159E2">
                    <w:rPr>
                      <w:rFonts w:cstheme="minorHAnsi"/>
                      <w:sz w:val="20"/>
                      <w:szCs w:val="20"/>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Evaluacija pismenih radova</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50</w:t>
                  </w:r>
                </w:p>
              </w:tc>
            </w:tr>
            <w:tr w:rsidR="00C159E2" w:rsidRPr="00C159E2" w:rsidTr="002964E7">
              <w:tc>
                <w:tcPr>
                  <w:tcW w:w="1725"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lastRenderedPageBreak/>
                    <w:t>Ukupno</w:t>
                  </w:r>
                </w:p>
              </w:tc>
              <w:tc>
                <w:tcPr>
                  <w:tcW w:w="107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w:t>
                  </w:r>
                </w:p>
              </w:tc>
              <w:tc>
                <w:tcPr>
                  <w:tcW w:w="93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578"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60% mogućih bodova.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Tomić, Z.:Teorije i modeli odnosa s javnošću, Synopsis, 2013</w:t>
            </w:r>
          </w:p>
          <w:p w:rsidR="00C159E2" w:rsidRPr="00C159E2" w:rsidRDefault="00C159E2" w:rsidP="00C159E2">
            <w:pPr>
              <w:rPr>
                <w:rFonts w:cstheme="minorHAnsi"/>
                <w:sz w:val="20"/>
                <w:szCs w:val="20"/>
              </w:rPr>
            </w:pPr>
            <w:r w:rsidRPr="00C159E2">
              <w:rPr>
                <w:rFonts w:cstheme="minorHAnsi"/>
                <w:sz w:val="20"/>
                <w:szCs w:val="20"/>
              </w:rPr>
              <w:t>Tkalac Verčič, A.: Odnosi s javnošću, Print, HUOJ, 2016.</w:t>
            </w:r>
          </w:p>
          <w:p w:rsidR="00C159E2" w:rsidRPr="00C159E2" w:rsidRDefault="00C159E2" w:rsidP="00C159E2">
            <w:pPr>
              <w:rPr>
                <w:rFonts w:cstheme="minorHAnsi"/>
                <w:sz w:val="20"/>
                <w:szCs w:val="20"/>
              </w:rPr>
            </w:pPr>
            <w:r w:rsidRPr="00C159E2">
              <w:rPr>
                <w:rFonts w:cstheme="minorHAnsi"/>
                <w:sz w:val="20"/>
                <w:szCs w:val="20"/>
              </w:rPr>
              <w:t>Ralph Tench, Liz Yeomans; Otkrivanje odnosa s javnošću, Hrvatska udruga za odnose s javnošću, Zagreb</w:t>
            </w:r>
          </w:p>
          <w:p w:rsidR="00C159E2" w:rsidRPr="00C159E2" w:rsidRDefault="00C159E2" w:rsidP="00C159E2">
            <w:pPr>
              <w:rPr>
                <w:rFonts w:cstheme="minorHAnsi"/>
                <w:sz w:val="20"/>
                <w:szCs w:val="20"/>
              </w:rPr>
            </w:pPr>
            <w:r w:rsidRPr="00C159E2">
              <w:rPr>
                <w:rFonts w:cstheme="minorHAnsi"/>
                <w:sz w:val="20"/>
                <w:szCs w:val="20"/>
              </w:rPr>
              <w:t xml:space="preserve">Scott M. Cutlip, Allen H.Center, Glen M. Broom (2010) Učinkoviti odnosi s javnošću, Mate, </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 Grunig, L., A., Grunig, J., E.: Excellent public relations and effective organizations: A study of communication management in three countries, New Jersey: Mahwah Lawrence Erlbaum Associates, 2002.</w:t>
            </w:r>
          </w:p>
          <w:p w:rsidR="00C159E2" w:rsidRPr="00C159E2" w:rsidRDefault="00C159E2" w:rsidP="00C159E2">
            <w:pPr>
              <w:rPr>
                <w:rFonts w:cstheme="minorHAnsi"/>
                <w:sz w:val="20"/>
                <w:szCs w:val="20"/>
              </w:rPr>
            </w:pPr>
            <w:r w:rsidRPr="00C159E2">
              <w:rPr>
                <w:rFonts w:cstheme="minorHAnsi"/>
                <w:sz w:val="20"/>
                <w:szCs w:val="20"/>
              </w:rPr>
              <w:t>Theaker, A.: The public relations handbook, London: Routledge, 2001.</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Ažurno 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159E2" w:rsidTr="002964E7">
        <w:trPr>
          <w:trHeight w:hRule="exact" w:val="587"/>
          <w:jc w:val="center"/>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Stručna praksa 1</w:t>
            </w:r>
          </w:p>
        </w:tc>
      </w:tr>
      <w:tr w:rsidR="00C159E2" w:rsidRPr="00C159E2" w:rsidTr="002964E7">
        <w:trPr>
          <w:trHeight w:val="405"/>
          <w:jc w:val="center"/>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820" w:type="pct"/>
            <w:gridSpan w:val="2"/>
            <w:shd w:val="clear" w:color="auto" w:fill="auto"/>
            <w:vAlign w:val="center"/>
          </w:tcPr>
          <w:p w:rsidR="002C5B02" w:rsidRDefault="002C5B02" w:rsidP="00C159E2">
            <w:pPr>
              <w:rPr>
                <w:rFonts w:cstheme="minorHAnsi"/>
                <w:sz w:val="20"/>
                <w:szCs w:val="20"/>
              </w:rPr>
            </w:pPr>
            <w:r>
              <w:rPr>
                <w:rFonts w:cstheme="minorHAnsi"/>
                <w:sz w:val="20"/>
                <w:szCs w:val="20"/>
              </w:rPr>
              <w:t>Doc. dr. sc. Damir Šebo</w:t>
            </w:r>
          </w:p>
          <w:p w:rsidR="00C159E2" w:rsidRPr="00C159E2" w:rsidRDefault="00C159E2" w:rsidP="00C159E2">
            <w:pPr>
              <w:rPr>
                <w:rFonts w:cstheme="minorHAnsi"/>
                <w:sz w:val="20"/>
                <w:szCs w:val="20"/>
              </w:rPr>
            </w:pPr>
            <w:r w:rsidRPr="00C159E2">
              <w:rPr>
                <w:rFonts w:cstheme="minorHAnsi"/>
                <w:sz w:val="20"/>
                <w:szCs w:val="20"/>
              </w:rPr>
              <w:t>Mentori u skladu s izvedbenim planom</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820" w:type="pct"/>
            <w:gridSpan w:val="2"/>
            <w:vAlign w:val="center"/>
          </w:tcPr>
          <w:p w:rsidR="00C159E2" w:rsidRPr="00C159E2" w:rsidRDefault="00C159E2" w:rsidP="00C159E2">
            <w:pPr>
              <w:rPr>
                <w:rFonts w:cstheme="minorHAnsi"/>
                <w:sz w:val="20"/>
                <w:szCs w:val="20"/>
              </w:rPr>
            </w:pP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sveučilišni studij Kultura, mediji i menadžment</w:t>
            </w:r>
          </w:p>
          <w:p w:rsidR="00C159E2" w:rsidRPr="00C159E2" w:rsidRDefault="00C159E2" w:rsidP="00C159E2">
            <w:pPr>
              <w:rPr>
                <w:rFonts w:cstheme="minorHAnsi"/>
                <w:sz w:val="20"/>
                <w:szCs w:val="20"/>
              </w:rPr>
            </w:pP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BAKM-37</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2. godina</w:t>
            </w:r>
          </w:p>
        </w:tc>
      </w:tr>
      <w:tr w:rsidR="00C159E2" w:rsidRPr="00C159E2" w:rsidTr="002964E7">
        <w:trPr>
          <w:trHeight w:val="145"/>
          <w:jc w:val="center"/>
        </w:trPr>
        <w:tc>
          <w:tcPr>
            <w:tcW w:w="1180"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3</w:t>
            </w:r>
          </w:p>
        </w:tc>
      </w:tr>
      <w:tr w:rsidR="00C159E2" w:rsidRPr="00C159E2" w:rsidTr="002964E7">
        <w:trPr>
          <w:trHeight w:val="145"/>
          <w:jc w:val="center"/>
        </w:trPr>
        <w:tc>
          <w:tcPr>
            <w:tcW w:w="1180" w:type="pct"/>
            <w:vMerge/>
            <w:vAlign w:val="center"/>
          </w:tcPr>
          <w:p w:rsidR="00C159E2" w:rsidRPr="00C159E2" w:rsidRDefault="00C159E2" w:rsidP="00C159E2">
            <w:pPr>
              <w:rPr>
                <w:rFonts w:cstheme="minorHAnsi"/>
                <w:sz w:val="20"/>
                <w:szCs w:val="20"/>
              </w:rPr>
            </w:pP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45 (0+45+0)</w:t>
            </w:r>
          </w:p>
        </w:tc>
      </w:tr>
    </w:tbl>
    <w:p w:rsidR="00C159E2" w:rsidRPr="00C159E2" w:rsidRDefault="00C159E2" w:rsidP="00C159E2">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492"/>
        <w:gridCol w:w="2045"/>
        <w:gridCol w:w="580"/>
        <w:gridCol w:w="283"/>
        <w:gridCol w:w="1701"/>
        <w:gridCol w:w="50"/>
        <w:gridCol w:w="659"/>
        <w:gridCol w:w="1699"/>
        <w:gridCol w:w="398"/>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val="9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Studenti će nakon završene stručne prakse moći :</w:t>
            </w:r>
          </w:p>
          <w:p w:rsidR="00C159E2" w:rsidRPr="00C159E2" w:rsidRDefault="00C159E2" w:rsidP="00C159E2">
            <w:pPr>
              <w:rPr>
                <w:rFonts w:cstheme="minorHAnsi"/>
                <w:sz w:val="20"/>
                <w:szCs w:val="20"/>
              </w:rPr>
            </w:pPr>
            <w:r w:rsidRPr="00C159E2">
              <w:rPr>
                <w:rFonts w:cstheme="minorHAnsi"/>
                <w:sz w:val="20"/>
                <w:szCs w:val="20"/>
              </w:rPr>
              <w:t>1.izraditi marketinški plan institucije u kojoj su obavljali praksu,</w:t>
            </w:r>
          </w:p>
          <w:p w:rsidR="00C159E2" w:rsidRPr="00C159E2" w:rsidRDefault="00C159E2" w:rsidP="00C159E2">
            <w:pPr>
              <w:rPr>
                <w:rFonts w:cstheme="minorHAnsi"/>
                <w:sz w:val="20"/>
                <w:szCs w:val="20"/>
              </w:rPr>
            </w:pPr>
            <w:r w:rsidRPr="00C159E2">
              <w:rPr>
                <w:rFonts w:cstheme="minorHAnsi"/>
                <w:sz w:val="20"/>
                <w:szCs w:val="20"/>
              </w:rPr>
              <w:t>2.koristiti digitalne i poslovne internetske alate, programe i opremu specifične za djelokrug rada institucije u kojoj su obavljali praksu,</w:t>
            </w:r>
          </w:p>
          <w:p w:rsidR="00C159E2" w:rsidRPr="00C159E2" w:rsidRDefault="00C159E2" w:rsidP="00C159E2">
            <w:pPr>
              <w:rPr>
                <w:rFonts w:cstheme="minorHAnsi"/>
                <w:sz w:val="20"/>
                <w:szCs w:val="20"/>
              </w:rPr>
            </w:pPr>
            <w:r w:rsidRPr="00C159E2">
              <w:rPr>
                <w:rFonts w:cstheme="minorHAnsi"/>
                <w:sz w:val="20"/>
                <w:szCs w:val="20"/>
              </w:rPr>
              <w:t>3. izraditi različite medijske formate (foto, audio, video) </w:t>
            </w:r>
          </w:p>
          <w:p w:rsidR="00C159E2" w:rsidRPr="00C159E2" w:rsidRDefault="00C159E2" w:rsidP="00C159E2">
            <w:pPr>
              <w:rPr>
                <w:rFonts w:cstheme="minorHAnsi"/>
                <w:sz w:val="20"/>
                <w:szCs w:val="20"/>
              </w:rPr>
            </w:pPr>
            <w:r w:rsidRPr="00C159E2">
              <w:rPr>
                <w:rFonts w:cstheme="minorHAnsi"/>
                <w:sz w:val="20"/>
                <w:szCs w:val="20"/>
              </w:rPr>
              <w:t>4. izvješćivati o prošlim ili najavljivati buduća događanja.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159E2" w:rsidTr="002964E7">
        <w:trPr>
          <w:trHeight w:val="432"/>
        </w:trPr>
        <w:tc>
          <w:tcPr>
            <w:tcW w:w="2196"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365"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439"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2196"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2804"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 u okviru kolegija odnose se na redovito pohađanje praktične nastave i aktivnog sudjelovanja u radu institucija, udruga ili tvrtki.</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Praćenje rada studenata</w:t>
            </w:r>
          </w:p>
        </w:tc>
      </w:tr>
      <w:tr w:rsidR="00C159E2" w:rsidRPr="00C159E2" w:rsidTr="002964E7">
        <w:trPr>
          <w:trHeight w:val="111"/>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37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14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37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0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37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14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37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0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371"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14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37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0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3</w:t>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5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371" w:type="pct"/>
            <w:gridSpan w:val="2"/>
            <w:tcMar>
              <w:left w:w="28" w:type="dxa"/>
              <w:right w:w="28" w:type="dxa"/>
            </w:tcMar>
            <w:vAlign w:val="center"/>
          </w:tcPr>
          <w:p w:rsidR="00C159E2" w:rsidRPr="00C159E2" w:rsidRDefault="00C159E2" w:rsidP="00C159E2">
            <w:pPr>
              <w:rPr>
                <w:rFonts w:cstheme="minorHAnsi"/>
                <w:sz w:val="20"/>
                <w:szCs w:val="20"/>
              </w:rPr>
            </w:pPr>
          </w:p>
        </w:tc>
        <w:tc>
          <w:tcPr>
            <w:tcW w:w="14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88" w:type="pct"/>
            <w:tcMar>
              <w:left w:w="28" w:type="dxa"/>
              <w:right w:w="28" w:type="dxa"/>
            </w:tcMar>
            <w:vAlign w:val="center"/>
          </w:tcPr>
          <w:p w:rsidR="00C159E2" w:rsidRPr="00C159E2" w:rsidRDefault="00C159E2" w:rsidP="00C159E2">
            <w:pPr>
              <w:rPr>
                <w:rFonts w:cstheme="minorHAnsi"/>
                <w:sz w:val="20"/>
                <w:szCs w:val="20"/>
              </w:rPr>
            </w:pPr>
          </w:p>
        </w:tc>
        <w:tc>
          <w:tcPr>
            <w:tcW w:w="370" w:type="pct"/>
            <w:gridSpan w:val="2"/>
            <w:tcMar>
              <w:left w:w="28" w:type="dxa"/>
              <w:right w:w="28" w:type="dxa"/>
            </w:tcMar>
            <w:vAlign w:val="center"/>
          </w:tcPr>
          <w:p w:rsidR="00C159E2" w:rsidRPr="00C159E2" w:rsidRDefault="00C159E2" w:rsidP="00C159E2">
            <w:pPr>
              <w:rPr>
                <w:rFonts w:cstheme="minorHAnsi"/>
                <w:sz w:val="20"/>
                <w:szCs w:val="20"/>
              </w:rPr>
            </w:pPr>
          </w:p>
        </w:tc>
        <w:tc>
          <w:tcPr>
            <w:tcW w:w="887" w:type="pct"/>
            <w:tcMar>
              <w:left w:w="28" w:type="dxa"/>
              <w:right w:w="28" w:type="dxa"/>
            </w:tcMar>
            <w:vAlign w:val="center"/>
          </w:tcPr>
          <w:p w:rsidR="00C159E2" w:rsidRPr="00C159E2" w:rsidRDefault="00C159E2" w:rsidP="00C159E2">
            <w:pPr>
              <w:rPr>
                <w:rFonts w:cstheme="minorHAnsi"/>
                <w:sz w:val="20"/>
                <w:szCs w:val="20"/>
              </w:rPr>
            </w:pPr>
          </w:p>
        </w:tc>
        <w:tc>
          <w:tcPr>
            <w:tcW w:w="208" w:type="pct"/>
            <w:tcMar>
              <w:left w:w="28" w:type="dxa"/>
              <w:right w:w="28" w:type="dxa"/>
            </w:tcMar>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60% mogućih bodova kolokvija) oslobođen je polaganja pismenog dijela ispita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793"/>
              <w:gridCol w:w="1674"/>
              <w:gridCol w:w="701"/>
              <w:gridCol w:w="602"/>
            </w:tblGrid>
            <w:tr w:rsidR="00C159E2" w:rsidRPr="00C159E2" w:rsidTr="002964E7">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79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167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rPr>
                <w:trHeight w:val="216"/>
              </w:trPr>
              <w:tc>
                <w:tcPr>
                  <w:tcW w:w="198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793"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167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60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r>
            <w:tr w:rsidR="00C159E2" w:rsidRPr="00C159E2" w:rsidTr="002964E7">
              <w:trPr>
                <w:trHeight w:val="1431"/>
              </w:trPr>
              <w:tc>
                <w:tcPr>
                  <w:tcW w:w="198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w:t>
                  </w:r>
                </w:p>
              </w:tc>
              <w:tc>
                <w:tcPr>
                  <w:tcW w:w="92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1-4</w:t>
                  </w:r>
                </w:p>
              </w:tc>
              <w:tc>
                <w:tcPr>
                  <w:tcW w:w="2793"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Prisutnost na praksi</w:t>
                  </w:r>
                </w:p>
                <w:p w:rsidR="00C159E2" w:rsidRPr="00C159E2" w:rsidRDefault="00C159E2" w:rsidP="00C159E2">
                  <w:pPr>
                    <w:rPr>
                      <w:rFonts w:cstheme="minorHAnsi"/>
                      <w:sz w:val="20"/>
                      <w:szCs w:val="20"/>
                    </w:rPr>
                  </w:pPr>
                  <w:r w:rsidRPr="00C159E2">
                    <w:rPr>
                      <w:rFonts w:cstheme="minorHAnsi"/>
                      <w:sz w:val="20"/>
                      <w:szCs w:val="20"/>
                    </w:rPr>
                    <w:t>Istraživanje, konzultiranje literature, postavljanje planiranih parametara, aktivno sudjelovanje u radu u provedbi projekta i</w:t>
                  </w:r>
                </w:p>
                <w:p w:rsidR="00C159E2" w:rsidRPr="00C159E2" w:rsidRDefault="00C159E2" w:rsidP="00C159E2">
                  <w:pPr>
                    <w:rPr>
                      <w:rFonts w:cstheme="minorHAnsi"/>
                      <w:sz w:val="20"/>
                      <w:szCs w:val="20"/>
                    </w:rPr>
                  </w:pPr>
                  <w:r w:rsidRPr="00C159E2">
                    <w:rPr>
                      <w:rFonts w:cstheme="minorHAnsi"/>
                      <w:sz w:val="20"/>
                      <w:szCs w:val="20"/>
                    </w:rPr>
                    <w:t>izvršavanje drugih obveza s ciljem primjene znanja stečenog tijekom preddiplomskog studija</w:t>
                  </w:r>
                </w:p>
              </w:tc>
              <w:tc>
                <w:tcPr>
                  <w:tcW w:w="167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50</w:t>
                  </w:r>
                </w:p>
              </w:tc>
              <w:tc>
                <w:tcPr>
                  <w:tcW w:w="60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100</w:t>
                  </w:r>
                </w:p>
              </w:tc>
            </w:tr>
            <w:tr w:rsidR="00C159E2" w:rsidRPr="00C159E2" w:rsidTr="002964E7">
              <w:trPr>
                <w:trHeight w:val="433"/>
              </w:trPr>
              <w:tc>
                <w:tcPr>
                  <w:tcW w:w="198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w:t>
                  </w:r>
                </w:p>
              </w:tc>
              <w:tc>
                <w:tcPr>
                  <w:tcW w:w="92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793"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167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60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100</w:t>
                  </w:r>
                </w:p>
              </w:tc>
            </w:tr>
            <w:tr w:rsidR="00C159E2" w:rsidRPr="00C159E2" w:rsidTr="002964E7">
              <w:trPr>
                <w:trHeight w:val="179"/>
              </w:trPr>
              <w:tc>
                <w:tcPr>
                  <w:tcW w:w="9351" w:type="dxa"/>
                  <w:gridSpan w:val="7"/>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Ažurno vođenje evidencije o redovitom pohađanju studentske prakse.</w:t>
            </w:r>
          </w:p>
          <w:p w:rsidR="00C159E2" w:rsidRPr="00C159E2" w:rsidRDefault="00C159E2" w:rsidP="00C159E2">
            <w:pPr>
              <w:rPr>
                <w:rFonts w:cstheme="minorHAnsi"/>
                <w:sz w:val="20"/>
                <w:szCs w:val="20"/>
              </w:rPr>
            </w:pPr>
            <w:r w:rsidRPr="00C159E2">
              <w:rPr>
                <w:rFonts w:cstheme="minorHAnsi"/>
                <w:sz w:val="20"/>
                <w:szCs w:val="20"/>
              </w:rPr>
              <w:t>Potvrda poslodavca/mentora s prijedlogom ocjene</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Kultura i umjetnost kroz razdoblja 1</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Pr>
                <w:rFonts w:cstheme="minorHAnsi"/>
                <w:sz w:val="20"/>
                <w:szCs w:val="20"/>
              </w:rPr>
              <w:t>Doc. dr. sc. Nebojša Lujanović</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2C5B02" w:rsidP="00C159E2">
            <w:pPr>
              <w:rPr>
                <w:rFonts w:cstheme="minorHAnsi"/>
                <w:sz w:val="20"/>
                <w:szCs w:val="20"/>
              </w:rPr>
            </w:pPr>
            <w:r>
              <w:rPr>
                <w:rFonts w:cstheme="minorHAnsi"/>
                <w:sz w:val="20"/>
                <w:szCs w:val="20"/>
              </w:rPr>
              <w:t>Dr.sc. Igor Gajin</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sveučilišni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BAKM-41</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2. godina (IV. semestar)</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4</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60 (45+0+15)</w:t>
            </w:r>
          </w:p>
        </w:tc>
      </w:tr>
    </w:tbl>
    <w:p w:rsidR="00C159E2" w:rsidRPr="00C159E2" w:rsidRDefault="00C159E2" w:rsidP="00C159E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567"/>
        <w:gridCol w:w="1069"/>
        <w:gridCol w:w="1482"/>
        <w:gridCol w:w="569"/>
        <w:gridCol w:w="480"/>
        <w:gridCol w:w="937"/>
        <w:gridCol w:w="425"/>
        <w:gridCol w:w="1982"/>
        <w:gridCol w:w="427"/>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kolegiju proširiti ponajprije u kulturološkom smjeru – od drevnih kultura pa do kraja 19. stoljeća. Specifični ciljevi ovoga kolegija su ovladavanje osnovnim pojmovima iz područja povijesti kulture i umjetnosti kroz razdoblja. Cilj je, dakle, objasniti razvojne odnose između konvencija pojedinoga kulturnog i umjetničkog razdoblja te osnovna obilježja pojedinoga razdoblja/epohe/pravca/stila smjestiti u širi dijakronijski i sinkronijski kontekst.</w:t>
            </w:r>
          </w:p>
          <w:p w:rsidR="00C159E2" w:rsidRPr="00C159E2" w:rsidRDefault="00C159E2" w:rsidP="00C159E2">
            <w:pPr>
              <w:rPr>
                <w:rFonts w:cstheme="minorHAnsi"/>
                <w:sz w:val="20"/>
                <w:szCs w:val="20"/>
              </w:rPr>
            </w:pPr>
            <w:r w:rsidRPr="00C159E2">
              <w:rPr>
                <w:rFonts w:cstheme="minorHAnsi"/>
                <w:sz w:val="20"/>
                <w:szCs w:val="20"/>
              </w:rPr>
              <w:t xml:space="preserve">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18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položenog kolegija student će moći:</w:t>
            </w:r>
          </w:p>
          <w:p w:rsidR="00C159E2" w:rsidRPr="00C159E2" w:rsidRDefault="00C159E2" w:rsidP="00C159E2">
            <w:pPr>
              <w:rPr>
                <w:rFonts w:cstheme="minorHAnsi"/>
                <w:sz w:val="20"/>
                <w:szCs w:val="20"/>
              </w:rPr>
            </w:pPr>
            <w:r w:rsidRPr="00C159E2">
              <w:rPr>
                <w:rFonts w:cstheme="minorHAnsi"/>
                <w:sz w:val="20"/>
                <w:szCs w:val="20"/>
              </w:rPr>
              <w:t>Prepoznati i definirati temeljne pojmove iz sadržaja kolegija.</w:t>
            </w:r>
          </w:p>
          <w:p w:rsidR="00C159E2" w:rsidRPr="00C159E2" w:rsidRDefault="00C159E2" w:rsidP="00C159E2">
            <w:pPr>
              <w:rPr>
                <w:rFonts w:cstheme="minorHAnsi"/>
                <w:sz w:val="20"/>
                <w:szCs w:val="20"/>
              </w:rPr>
            </w:pPr>
            <w:r w:rsidRPr="00C159E2">
              <w:rPr>
                <w:rFonts w:cstheme="minorHAnsi"/>
                <w:sz w:val="20"/>
                <w:szCs w:val="20"/>
              </w:rPr>
              <w:t>Razlikovati i objasniti razvojne odnose između konvencija pojedinoga kulturnog i umjetničkog razdoblja</w:t>
            </w:r>
          </w:p>
          <w:p w:rsidR="00C159E2" w:rsidRPr="00C159E2" w:rsidRDefault="00C159E2" w:rsidP="00C159E2">
            <w:pPr>
              <w:rPr>
                <w:rFonts w:cstheme="minorHAnsi"/>
                <w:sz w:val="20"/>
                <w:szCs w:val="20"/>
              </w:rPr>
            </w:pPr>
            <w:r w:rsidRPr="00C159E2">
              <w:rPr>
                <w:rFonts w:cstheme="minorHAnsi"/>
                <w:sz w:val="20"/>
                <w:szCs w:val="20"/>
              </w:rPr>
              <w:t>Prepoznavati osnovna obilježja pojedinoga razdoblja/epohe/pravca/ stila te ih smjestiti u širi dijakronijski i sinkronijski kontekst.</w:t>
            </w:r>
          </w:p>
          <w:p w:rsidR="00C159E2" w:rsidRPr="00C159E2" w:rsidRDefault="00C159E2" w:rsidP="00C159E2">
            <w:pPr>
              <w:rPr>
                <w:rFonts w:cstheme="minorHAnsi"/>
                <w:sz w:val="20"/>
                <w:szCs w:val="20"/>
              </w:rPr>
            </w:pPr>
            <w:r w:rsidRPr="00C159E2">
              <w:rPr>
                <w:rFonts w:cstheme="minorHAnsi"/>
                <w:sz w:val="20"/>
                <w:szCs w:val="20"/>
              </w:rPr>
              <w:t>Analizirati i interpretirati odabrane izvedbene forme i prakse unutar pojedinoga razdoblja.</w:t>
            </w:r>
          </w:p>
          <w:p w:rsidR="00C159E2" w:rsidRPr="00C159E2" w:rsidRDefault="00C159E2" w:rsidP="00C159E2">
            <w:pPr>
              <w:rPr>
                <w:rFonts w:cstheme="minorHAnsi"/>
                <w:sz w:val="20"/>
                <w:szCs w:val="20"/>
              </w:rPr>
            </w:pPr>
            <w:r w:rsidRPr="00C159E2">
              <w:rPr>
                <w:rFonts w:cstheme="minorHAnsi"/>
                <w:sz w:val="20"/>
                <w:szCs w:val="20"/>
              </w:rPr>
              <w:t>Prikazati, obrazložiti i argumentirati zaključke dobivene provedenom fenomenološkom i kulturološkom analizom.</w:t>
            </w:r>
          </w:p>
          <w:p w:rsidR="00C159E2" w:rsidRPr="00C159E2" w:rsidRDefault="00C159E2" w:rsidP="00C159E2">
            <w:pPr>
              <w:rPr>
                <w:rFonts w:cstheme="minorHAnsi"/>
                <w:sz w:val="20"/>
                <w:szCs w:val="20"/>
              </w:rPr>
            </w:pPr>
            <w:r w:rsidRPr="00C159E2">
              <w:rPr>
                <w:rFonts w:cstheme="minorHAnsi"/>
                <w:sz w:val="20"/>
                <w:szCs w:val="20"/>
              </w:rPr>
              <w:t>Donositi zaključke o estetskim, poetičkim, sociokulturnim i ideološkim aspektima umjetnosti i kulture pojedinoga razdoblja.</w:t>
            </w:r>
          </w:p>
          <w:p w:rsidR="00C159E2" w:rsidRPr="00C159E2" w:rsidRDefault="00C159E2" w:rsidP="00C159E2">
            <w:pPr>
              <w:rPr>
                <w:rFonts w:cstheme="minorHAnsi"/>
                <w:sz w:val="20"/>
                <w:szCs w:val="20"/>
              </w:rPr>
            </w:pPr>
          </w:p>
        </w:tc>
      </w:tr>
      <w:tr w:rsidR="00C159E2" w:rsidRPr="00C159E2" w:rsidTr="002964E7">
        <w:trPr>
          <w:trHeight w:val="32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 ideji kulture: kultura i civilizacija</w:t>
            </w:r>
          </w:p>
          <w:p w:rsidR="00C159E2" w:rsidRPr="00C159E2" w:rsidRDefault="00C159E2" w:rsidP="00C159E2">
            <w:pPr>
              <w:rPr>
                <w:rFonts w:cstheme="minorHAnsi"/>
                <w:sz w:val="20"/>
                <w:szCs w:val="20"/>
              </w:rPr>
            </w:pPr>
            <w:r w:rsidRPr="00C159E2">
              <w:rPr>
                <w:rFonts w:cstheme="minorHAnsi"/>
                <w:sz w:val="20"/>
                <w:szCs w:val="20"/>
              </w:rPr>
              <w:t>Epohe, stilovi, pravci – osnovna terminologija</w:t>
            </w:r>
          </w:p>
          <w:p w:rsidR="00C159E2" w:rsidRPr="00C159E2" w:rsidRDefault="00C159E2" w:rsidP="00C159E2">
            <w:pPr>
              <w:rPr>
                <w:rFonts w:cstheme="minorHAnsi"/>
                <w:sz w:val="20"/>
                <w:szCs w:val="20"/>
              </w:rPr>
            </w:pPr>
            <w:r w:rsidRPr="00C159E2">
              <w:rPr>
                <w:rFonts w:cstheme="minorHAnsi"/>
                <w:sz w:val="20"/>
                <w:szCs w:val="20"/>
              </w:rPr>
              <w:t>Drevne kulture i umjetnost</w:t>
            </w:r>
          </w:p>
          <w:p w:rsidR="00C159E2" w:rsidRPr="00C159E2" w:rsidRDefault="00C159E2" w:rsidP="00C159E2">
            <w:pPr>
              <w:rPr>
                <w:rFonts w:cstheme="minorHAnsi"/>
                <w:sz w:val="20"/>
                <w:szCs w:val="20"/>
              </w:rPr>
            </w:pPr>
            <w:r w:rsidRPr="00C159E2">
              <w:rPr>
                <w:rFonts w:cstheme="minorHAnsi"/>
                <w:sz w:val="20"/>
                <w:szCs w:val="20"/>
              </w:rPr>
              <w:t>Antika: grčka tragedija i rimska komedija</w:t>
            </w:r>
          </w:p>
          <w:p w:rsidR="00C159E2" w:rsidRPr="00C159E2" w:rsidRDefault="00C159E2" w:rsidP="00C159E2">
            <w:pPr>
              <w:rPr>
                <w:rFonts w:cstheme="minorHAnsi"/>
                <w:sz w:val="20"/>
                <w:szCs w:val="20"/>
              </w:rPr>
            </w:pPr>
            <w:r w:rsidRPr="00C159E2">
              <w:rPr>
                <w:rFonts w:cstheme="minorHAnsi"/>
                <w:sz w:val="20"/>
                <w:szCs w:val="20"/>
              </w:rPr>
              <w:t>Kultura i umjetnost Srednjega vijeka</w:t>
            </w:r>
          </w:p>
          <w:p w:rsidR="00C159E2" w:rsidRPr="00C159E2" w:rsidRDefault="00C159E2" w:rsidP="00C159E2">
            <w:pPr>
              <w:rPr>
                <w:rFonts w:cstheme="minorHAnsi"/>
                <w:sz w:val="20"/>
                <w:szCs w:val="20"/>
              </w:rPr>
            </w:pPr>
            <w:r w:rsidRPr="00C159E2">
              <w:rPr>
                <w:rFonts w:cstheme="minorHAnsi"/>
                <w:sz w:val="20"/>
                <w:szCs w:val="20"/>
              </w:rPr>
              <w:t>Renesansa: kultura svakodnevice u renesansnom Dubrovniku</w:t>
            </w:r>
          </w:p>
          <w:p w:rsidR="00C159E2" w:rsidRPr="00C159E2" w:rsidRDefault="00C159E2" w:rsidP="00C159E2">
            <w:pPr>
              <w:rPr>
                <w:rFonts w:cstheme="minorHAnsi"/>
                <w:sz w:val="20"/>
                <w:szCs w:val="20"/>
              </w:rPr>
            </w:pPr>
            <w:r w:rsidRPr="00C159E2">
              <w:rPr>
                <w:rFonts w:cstheme="minorHAnsi"/>
                <w:sz w:val="20"/>
                <w:szCs w:val="20"/>
              </w:rPr>
              <w:lastRenderedPageBreak/>
              <w:t>Barok: Reljkovićev Satir na granici između pučke i visoke književnosti</w:t>
            </w:r>
          </w:p>
          <w:p w:rsidR="00C159E2" w:rsidRPr="00C159E2" w:rsidRDefault="00C159E2" w:rsidP="00C159E2">
            <w:pPr>
              <w:rPr>
                <w:rFonts w:cstheme="minorHAnsi"/>
                <w:sz w:val="20"/>
                <w:szCs w:val="20"/>
              </w:rPr>
            </w:pPr>
            <w:r w:rsidRPr="00C159E2">
              <w:rPr>
                <w:rFonts w:cstheme="minorHAnsi"/>
                <w:sz w:val="20"/>
                <w:szCs w:val="20"/>
              </w:rPr>
              <w:t>Klasicizam i prosvjetiteljstvo: razum iznad osjećaja</w:t>
            </w:r>
          </w:p>
          <w:p w:rsidR="00C159E2" w:rsidRPr="00C159E2" w:rsidRDefault="00C159E2" w:rsidP="00C159E2">
            <w:pPr>
              <w:rPr>
                <w:rFonts w:cstheme="minorHAnsi"/>
                <w:sz w:val="20"/>
                <w:szCs w:val="20"/>
              </w:rPr>
            </w:pPr>
            <w:r w:rsidRPr="00C159E2">
              <w:rPr>
                <w:rFonts w:cstheme="minorHAnsi"/>
                <w:sz w:val="20"/>
                <w:szCs w:val="20"/>
              </w:rPr>
              <w:t>Romantizam i hrvatski književni romantizam</w:t>
            </w:r>
          </w:p>
          <w:p w:rsidR="00C159E2" w:rsidRPr="00C159E2" w:rsidRDefault="00C159E2" w:rsidP="00C159E2">
            <w:pPr>
              <w:rPr>
                <w:rFonts w:cstheme="minorHAnsi"/>
                <w:sz w:val="20"/>
                <w:szCs w:val="20"/>
              </w:rPr>
            </w:pPr>
            <w:r w:rsidRPr="00C159E2">
              <w:rPr>
                <w:rFonts w:cstheme="minorHAnsi"/>
                <w:sz w:val="20"/>
                <w:szCs w:val="20"/>
              </w:rPr>
              <w:t>Realizam i naturalizam</w:t>
            </w:r>
          </w:p>
          <w:p w:rsidR="00C159E2" w:rsidRPr="00C159E2" w:rsidRDefault="00C159E2" w:rsidP="00C159E2">
            <w:pPr>
              <w:rPr>
                <w:rFonts w:cstheme="minorHAnsi"/>
                <w:sz w:val="20"/>
                <w:szCs w:val="20"/>
              </w:rPr>
            </w:pPr>
            <w:r w:rsidRPr="00C159E2">
              <w:rPr>
                <w:rFonts w:cstheme="minorHAnsi"/>
                <w:sz w:val="20"/>
                <w:szCs w:val="20"/>
              </w:rPr>
              <w:t>Historicizam i Hermann Bólle</w:t>
            </w:r>
          </w:p>
          <w:p w:rsidR="00C159E2" w:rsidRPr="00C159E2" w:rsidRDefault="00C159E2" w:rsidP="00C159E2">
            <w:pPr>
              <w:rPr>
                <w:rFonts w:cstheme="minorHAnsi"/>
                <w:sz w:val="20"/>
                <w:szCs w:val="20"/>
              </w:rPr>
            </w:pPr>
            <w:r w:rsidRPr="00C159E2">
              <w:rPr>
                <w:rFonts w:cstheme="minorHAnsi"/>
                <w:sz w:val="20"/>
                <w:szCs w:val="20"/>
              </w:rPr>
              <w:t>Impresionizam: revolucija u umjetnosti</w:t>
            </w:r>
          </w:p>
          <w:p w:rsidR="00C159E2" w:rsidRPr="00C159E2" w:rsidRDefault="00C159E2" w:rsidP="00C159E2">
            <w:pPr>
              <w:rPr>
                <w:rFonts w:cstheme="minorHAnsi"/>
                <w:sz w:val="20"/>
                <w:szCs w:val="20"/>
              </w:rPr>
            </w:pPr>
            <w:r w:rsidRPr="00C159E2">
              <w:rPr>
                <w:rFonts w:cstheme="minorHAnsi"/>
                <w:sz w:val="20"/>
                <w:szCs w:val="20"/>
              </w:rPr>
              <w:t>Kultura i umjetnost Fin de Sieclea</w:t>
            </w:r>
          </w:p>
          <w:p w:rsidR="00C159E2" w:rsidRPr="00C159E2" w:rsidRDefault="00C159E2" w:rsidP="00C159E2">
            <w:pPr>
              <w:rPr>
                <w:rFonts w:cstheme="minorHAnsi"/>
                <w:sz w:val="20"/>
                <w:szCs w:val="20"/>
              </w:rPr>
            </w:pPr>
            <w:r w:rsidRPr="00C159E2">
              <w:rPr>
                <w:rFonts w:cstheme="minorHAnsi"/>
                <w:sz w:val="20"/>
                <w:szCs w:val="20"/>
              </w:rPr>
              <w:t>Osijek – grad secesije</w:t>
            </w:r>
          </w:p>
          <w:p w:rsidR="00C159E2" w:rsidRPr="00C159E2" w:rsidRDefault="00C159E2" w:rsidP="00C159E2">
            <w:pPr>
              <w:rPr>
                <w:rFonts w:cstheme="minorHAnsi"/>
                <w:sz w:val="20"/>
                <w:szCs w:val="20"/>
              </w:rPr>
            </w:pPr>
            <w:r w:rsidRPr="00C159E2">
              <w:rPr>
                <w:rFonts w:cstheme="minorHAnsi"/>
                <w:sz w:val="20"/>
                <w:szCs w:val="20"/>
              </w:rPr>
              <w:t>UNESCO i zaštita svjetske kulturne baštine: hrvatska materijalna i nematerijalna kulturna baština pod UNESCOvom zaštitom</w:t>
            </w:r>
          </w:p>
          <w:p w:rsidR="00C159E2" w:rsidRPr="00C159E2" w:rsidRDefault="00C159E2" w:rsidP="00C159E2">
            <w:pPr>
              <w:rPr>
                <w:rFonts w:cstheme="minorHAnsi"/>
                <w:sz w:val="20"/>
                <w:szCs w:val="20"/>
              </w:rPr>
            </w:pPr>
            <w:r w:rsidRPr="00C159E2">
              <w:rPr>
                <w:rFonts w:cstheme="minorHAnsi"/>
                <w:sz w:val="20"/>
                <w:szCs w:val="20"/>
              </w:rPr>
              <w:t>Seminarska izlaganja i analize</w:t>
            </w:r>
          </w:p>
        </w:tc>
      </w:tr>
      <w:tr w:rsidR="00C159E2" w:rsidRPr="00C159E2" w:rsidTr="002964E7">
        <w:trPr>
          <w:trHeight w:val="432"/>
        </w:trPr>
        <w:tc>
          <w:tcPr>
            <w:tcW w:w="1798"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 xml:space="preserve">Vrste izvođenja nastave </w:t>
            </w:r>
          </w:p>
        </w:tc>
        <w:tc>
          <w:tcPr>
            <w:tcW w:w="1286"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916"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1798"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3202" w:type="pct"/>
            <w:gridSpan w:val="7"/>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96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0,4</w:t>
            </w:r>
          </w:p>
        </w:tc>
        <w:tc>
          <w:tcPr>
            <w:tcW w:w="1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0,4</w:t>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1,2</w:t>
            </w: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1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6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1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1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6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89" w:type="pct"/>
            <w:tcMar>
              <w:left w:w="28" w:type="dxa"/>
              <w:right w:w="28" w:type="dxa"/>
            </w:tcMar>
            <w:vAlign w:val="center"/>
          </w:tcPr>
          <w:p w:rsidR="00C159E2" w:rsidRPr="00C159E2" w:rsidRDefault="00C159E2" w:rsidP="00C159E2">
            <w:pPr>
              <w:rPr>
                <w:rFonts w:cstheme="minorHAnsi"/>
                <w:sz w:val="20"/>
                <w:szCs w:val="20"/>
              </w:rPr>
            </w:pP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1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6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96" w:type="pct"/>
            <w:gridSpan w:val="2"/>
            <w:tcMar>
              <w:left w:w="28" w:type="dxa"/>
              <w:right w:w="28" w:type="dxa"/>
            </w:tcMar>
            <w:vAlign w:val="center"/>
          </w:tcPr>
          <w:p w:rsidR="00C159E2" w:rsidRPr="00C159E2" w:rsidRDefault="00C159E2" w:rsidP="00C159E2">
            <w:pPr>
              <w:rPr>
                <w:rFonts w:cstheme="minorHAnsi"/>
                <w:sz w:val="20"/>
                <w:szCs w:val="20"/>
              </w:rPr>
            </w:pP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p>
        </w:tc>
        <w:tc>
          <w:tcPr>
            <w:tcW w:w="2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p>
        </w:tc>
        <w:tc>
          <w:tcPr>
            <w:tcW w:w="21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0,4</w:t>
                  </w:r>
                </w:p>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1.10. Obvezatna literatura (u trenutku prijave prijedloga studijskog programa)</w:t>
            </w:r>
          </w:p>
        </w:tc>
      </w:tr>
      <w:tr w:rsidR="00C159E2" w:rsidRPr="00C159E2" w:rsidTr="002964E7">
        <w:trPr>
          <w:trHeight w:val="169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Batušić, Nikola, Povijest hrvatskog kazališta, Školska knjiga, Zagreb, 1978.</w:t>
            </w:r>
          </w:p>
          <w:p w:rsidR="00C159E2" w:rsidRPr="00C159E2" w:rsidRDefault="00C159E2" w:rsidP="00C159E2">
            <w:pPr>
              <w:rPr>
                <w:rFonts w:cstheme="minorHAnsi"/>
                <w:sz w:val="20"/>
                <w:szCs w:val="20"/>
              </w:rPr>
            </w:pPr>
            <w:r w:rsidRPr="00C159E2">
              <w:rPr>
                <w:rFonts w:cstheme="minorHAnsi"/>
                <w:sz w:val="20"/>
                <w:szCs w:val="20"/>
              </w:rPr>
              <w:t>Eagleton, Terry, Ideja kulture. Jesenski i Turk, Zagreb, 2014.</w:t>
            </w:r>
          </w:p>
          <w:p w:rsidR="00C159E2" w:rsidRPr="00C159E2" w:rsidRDefault="00C159E2" w:rsidP="00C159E2">
            <w:pPr>
              <w:rPr>
                <w:rFonts w:cstheme="minorHAnsi"/>
                <w:sz w:val="20"/>
                <w:szCs w:val="20"/>
              </w:rPr>
            </w:pPr>
            <w:r w:rsidRPr="00C159E2">
              <w:rPr>
                <w:rFonts w:cstheme="minorHAnsi"/>
                <w:sz w:val="20"/>
                <w:szCs w:val="20"/>
              </w:rPr>
              <w:t>Elias, Norbert, O procesu civilizacije. Sv.1, Biblioteka Antibarbarus, Zagreb 1996. (odabrana poglavlja)</w:t>
            </w:r>
          </w:p>
          <w:p w:rsidR="00C159E2" w:rsidRPr="00C159E2" w:rsidRDefault="00C159E2" w:rsidP="00C159E2">
            <w:pPr>
              <w:rPr>
                <w:rFonts w:cstheme="minorHAnsi"/>
                <w:sz w:val="20"/>
                <w:szCs w:val="20"/>
              </w:rPr>
            </w:pPr>
            <w:r w:rsidRPr="00C159E2">
              <w:rPr>
                <w:rFonts w:cstheme="minorHAnsi"/>
                <w:sz w:val="20"/>
                <w:szCs w:val="20"/>
              </w:rPr>
              <w:t xml:space="preserve">Janson, H. W., Janson, A. F., Povijest umjetnosti. V. dopunjeno izdanje, 2005. </w:t>
            </w:r>
          </w:p>
          <w:p w:rsidR="00C159E2" w:rsidRPr="00C159E2" w:rsidRDefault="00C159E2" w:rsidP="00C159E2">
            <w:pPr>
              <w:rPr>
                <w:rFonts w:cstheme="minorHAnsi"/>
                <w:sz w:val="20"/>
                <w:szCs w:val="20"/>
              </w:rPr>
            </w:pPr>
            <w:r w:rsidRPr="00C159E2">
              <w:rPr>
                <w:rFonts w:cstheme="minorHAnsi"/>
                <w:sz w:val="20"/>
                <w:szCs w:val="20"/>
              </w:rPr>
              <w:t>Mijatović, Anđelko, Iz riznice hrvatske povijesti i kulture. Školska knjiga, Zagreb, 2001.</w:t>
            </w:r>
          </w:p>
          <w:p w:rsidR="00C159E2" w:rsidRPr="00C159E2" w:rsidRDefault="00C159E2" w:rsidP="00C159E2">
            <w:pPr>
              <w:rPr>
                <w:rFonts w:cstheme="minorHAnsi"/>
                <w:sz w:val="20"/>
                <w:szCs w:val="20"/>
              </w:rPr>
            </w:pPr>
            <w:r w:rsidRPr="00C159E2">
              <w:rPr>
                <w:rFonts w:cstheme="minorHAnsi"/>
                <w:sz w:val="20"/>
                <w:szCs w:val="20"/>
              </w:rPr>
              <w:t>Solar, Milivoj, Povijest svjetske književnosti. Golden marketing, Zagreb, 2003.</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1.11.Dopunska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Barrish, Phillip, American Literary Realism, Critical Theory, and Intellectual Prestige, 1880–1995, Cambridge University Press, 2009.</w:t>
            </w:r>
          </w:p>
          <w:p w:rsidR="00C159E2" w:rsidRPr="00C159E2" w:rsidRDefault="00C159E2" w:rsidP="00C159E2">
            <w:pPr>
              <w:rPr>
                <w:rFonts w:cstheme="minorHAnsi"/>
                <w:sz w:val="20"/>
                <w:szCs w:val="20"/>
              </w:rPr>
            </w:pPr>
            <w:r w:rsidRPr="00C159E2">
              <w:rPr>
                <w:rFonts w:cstheme="minorHAnsi"/>
                <w:sz w:val="20"/>
                <w:szCs w:val="20"/>
              </w:rPr>
              <w:t>Bennett, Tony, Kultura: znanost reformatora. Golden marketing, Zagreb, 2005.</w:t>
            </w:r>
          </w:p>
          <w:p w:rsidR="00C159E2" w:rsidRPr="00C159E2" w:rsidRDefault="00C159E2" w:rsidP="00C159E2">
            <w:pPr>
              <w:rPr>
                <w:rFonts w:cstheme="minorHAnsi"/>
                <w:sz w:val="20"/>
                <w:szCs w:val="20"/>
              </w:rPr>
            </w:pPr>
            <w:r w:rsidRPr="00C159E2">
              <w:rPr>
                <w:rFonts w:cstheme="minorHAnsi"/>
                <w:sz w:val="20"/>
                <w:szCs w:val="20"/>
              </w:rPr>
              <w:t>Bobinac, Marijan, Uvod u romantizam. Leykam, Zagreb, 2012.</w:t>
            </w:r>
          </w:p>
          <w:p w:rsidR="00C159E2" w:rsidRPr="00C159E2" w:rsidRDefault="00C159E2" w:rsidP="00C159E2">
            <w:pPr>
              <w:rPr>
                <w:rFonts w:cstheme="minorHAnsi"/>
                <w:sz w:val="20"/>
                <w:szCs w:val="20"/>
              </w:rPr>
            </w:pPr>
            <w:r w:rsidRPr="00C159E2">
              <w:rPr>
                <w:rFonts w:cstheme="minorHAnsi"/>
                <w:sz w:val="20"/>
                <w:szCs w:val="20"/>
              </w:rPr>
              <w:t>Burckhardt, Jacob,  Kultura renesanse u Italiji, Prosvjeta, Zagreb 1997.</w:t>
            </w:r>
          </w:p>
          <w:p w:rsidR="00C159E2" w:rsidRPr="00C159E2" w:rsidRDefault="00C159E2" w:rsidP="00C159E2">
            <w:pPr>
              <w:rPr>
                <w:rFonts w:cstheme="minorHAnsi"/>
                <w:sz w:val="20"/>
                <w:szCs w:val="20"/>
              </w:rPr>
            </w:pPr>
            <w:r w:rsidRPr="00C159E2">
              <w:rPr>
                <w:rFonts w:cstheme="minorHAnsi"/>
                <w:sz w:val="20"/>
                <w:szCs w:val="20"/>
              </w:rPr>
              <w:t>Damjanović, Dragan, Arhitekt Hermann Bólle, Leykam, Zagreb, 2013.</w:t>
            </w:r>
          </w:p>
          <w:p w:rsidR="00C159E2" w:rsidRPr="00C159E2" w:rsidRDefault="00C159E2" w:rsidP="00C159E2">
            <w:pPr>
              <w:rPr>
                <w:rFonts w:cstheme="minorHAnsi"/>
                <w:sz w:val="20"/>
                <w:szCs w:val="20"/>
              </w:rPr>
            </w:pPr>
            <w:r w:rsidRPr="00C159E2">
              <w:rPr>
                <w:rFonts w:cstheme="minorHAnsi"/>
                <w:sz w:val="20"/>
                <w:szCs w:val="20"/>
              </w:rPr>
              <w:t>Damjanović, Dragan, Došen, Antonia, “Osječka secesija u tekstovima Tihomira Stojčića”, Anali Zavoda za znanstveni i umjetnički rad u Osijeku, sv. 22. str. 181-197, Zagreb-Osijek, 2006.</w:t>
            </w:r>
          </w:p>
          <w:p w:rsidR="00C159E2" w:rsidRPr="00C159E2" w:rsidRDefault="00C159E2" w:rsidP="00C159E2">
            <w:pPr>
              <w:rPr>
                <w:rFonts w:cstheme="minorHAnsi"/>
                <w:sz w:val="20"/>
                <w:szCs w:val="20"/>
              </w:rPr>
            </w:pPr>
            <w:r w:rsidRPr="00C159E2">
              <w:rPr>
                <w:rFonts w:cstheme="minorHAnsi"/>
                <w:sz w:val="20"/>
                <w:szCs w:val="20"/>
              </w:rPr>
              <w:t>Erazmo Roterrdamski, Pohvala ludosti, CID Nova, Zagreb, 2009.</w:t>
            </w:r>
          </w:p>
          <w:p w:rsidR="00C159E2" w:rsidRPr="00C159E2" w:rsidRDefault="00C159E2" w:rsidP="00C159E2">
            <w:pPr>
              <w:rPr>
                <w:rFonts w:cstheme="minorHAnsi"/>
                <w:sz w:val="20"/>
                <w:szCs w:val="20"/>
              </w:rPr>
            </w:pPr>
            <w:r w:rsidRPr="00C159E2">
              <w:rPr>
                <w:rFonts w:cstheme="minorHAnsi"/>
                <w:sz w:val="20"/>
                <w:szCs w:val="20"/>
              </w:rPr>
              <w:t>Fischer Lichte, Erika, Povijest drame 1, Disput, Zagreb, 2010.</w:t>
            </w:r>
          </w:p>
          <w:p w:rsidR="00C159E2" w:rsidRPr="00C159E2" w:rsidRDefault="00C159E2" w:rsidP="00C159E2">
            <w:pPr>
              <w:rPr>
                <w:rFonts w:cstheme="minorHAnsi"/>
                <w:sz w:val="20"/>
                <w:szCs w:val="20"/>
              </w:rPr>
            </w:pPr>
            <w:r w:rsidRPr="00C159E2">
              <w:rPr>
                <w:rFonts w:cstheme="minorHAnsi"/>
                <w:sz w:val="20"/>
                <w:szCs w:val="20"/>
              </w:rPr>
              <w:t>Gamulin, Grga, Hrvatsko slikarstvo IX. stoljeća. Naprijed, Zagreb, 1995.</w:t>
            </w:r>
          </w:p>
          <w:p w:rsidR="00C159E2" w:rsidRPr="00C159E2" w:rsidRDefault="00C159E2" w:rsidP="00C159E2">
            <w:pPr>
              <w:rPr>
                <w:rFonts w:cstheme="minorHAnsi"/>
                <w:sz w:val="20"/>
                <w:szCs w:val="20"/>
              </w:rPr>
            </w:pPr>
            <w:r w:rsidRPr="00C159E2">
              <w:rPr>
                <w:rFonts w:cstheme="minorHAnsi"/>
                <w:sz w:val="20"/>
                <w:szCs w:val="20"/>
              </w:rPr>
              <w:t>Gamulin, Grga, Hrvatsko slikarstvo na prijelazu iz IX. u XX. stoljeće, Naprijed, Zagreb, 1995.</w:t>
            </w:r>
          </w:p>
          <w:p w:rsidR="00C159E2" w:rsidRPr="00C159E2" w:rsidRDefault="00C159E2" w:rsidP="00C159E2">
            <w:pPr>
              <w:rPr>
                <w:rFonts w:cstheme="minorHAnsi"/>
                <w:sz w:val="20"/>
                <w:szCs w:val="20"/>
              </w:rPr>
            </w:pPr>
            <w:r w:rsidRPr="00C159E2">
              <w:rPr>
                <w:rFonts w:cstheme="minorHAnsi"/>
                <w:sz w:val="20"/>
                <w:szCs w:val="20"/>
              </w:rPr>
              <w:t>Goldstein, Ivo, Grgin, Borislav, Europa i Sredozemlje u srednjem vijeku, Novi Liber, Zagreb 2006.</w:t>
            </w:r>
          </w:p>
          <w:p w:rsidR="00C159E2" w:rsidRPr="00C159E2" w:rsidRDefault="00C159E2" w:rsidP="00C159E2">
            <w:pPr>
              <w:rPr>
                <w:rFonts w:cstheme="minorHAnsi"/>
                <w:sz w:val="20"/>
                <w:szCs w:val="20"/>
              </w:rPr>
            </w:pPr>
            <w:r w:rsidRPr="00C159E2">
              <w:rPr>
                <w:rFonts w:cstheme="minorHAnsi"/>
                <w:sz w:val="20"/>
                <w:szCs w:val="20"/>
              </w:rPr>
              <w:t>Hauser, Arnold, The Social History of Art 1-2, London, 1951.-1957.</w:t>
            </w:r>
          </w:p>
          <w:p w:rsidR="00C159E2" w:rsidRPr="00C159E2" w:rsidRDefault="00C159E2" w:rsidP="00C159E2">
            <w:pPr>
              <w:rPr>
                <w:rFonts w:cstheme="minorHAnsi"/>
                <w:sz w:val="20"/>
                <w:szCs w:val="20"/>
              </w:rPr>
            </w:pPr>
            <w:r w:rsidRPr="00C159E2">
              <w:rPr>
                <w:rFonts w:cstheme="minorHAnsi"/>
                <w:sz w:val="20"/>
                <w:szCs w:val="20"/>
              </w:rPr>
              <w:t>Iveljić, Iskra, Očevi i sinovi: privredna elita Zagreba u drugoj polovici 19. Stoljeća, Leykam, Zagreb, 2007.</w:t>
            </w:r>
          </w:p>
          <w:p w:rsidR="00C159E2" w:rsidRPr="00C159E2" w:rsidRDefault="00C159E2" w:rsidP="00C159E2">
            <w:pPr>
              <w:rPr>
                <w:rFonts w:cstheme="minorHAnsi"/>
                <w:sz w:val="20"/>
                <w:szCs w:val="20"/>
              </w:rPr>
            </w:pPr>
            <w:r w:rsidRPr="00C159E2">
              <w:rPr>
                <w:rFonts w:cstheme="minorHAnsi"/>
                <w:sz w:val="20"/>
                <w:szCs w:val="20"/>
              </w:rPr>
              <w:t>Kale, Eduard, Hrvatski kulturni i politički identitet, Osijek – Zagreb – Split 1999.</w:t>
            </w:r>
          </w:p>
          <w:p w:rsidR="00C159E2" w:rsidRPr="00C159E2" w:rsidRDefault="00C159E2" w:rsidP="00C159E2">
            <w:pPr>
              <w:rPr>
                <w:rFonts w:cstheme="minorHAnsi"/>
                <w:sz w:val="20"/>
                <w:szCs w:val="20"/>
              </w:rPr>
            </w:pPr>
            <w:r w:rsidRPr="00C159E2">
              <w:rPr>
                <w:rFonts w:cstheme="minorHAnsi"/>
                <w:sz w:val="20"/>
                <w:szCs w:val="20"/>
              </w:rPr>
              <w:t>Leksikon hrvatskog srednjevjekovlja, skupina autora, Školska knjiga, Zagreb, 2017.</w:t>
            </w:r>
          </w:p>
          <w:p w:rsidR="00C159E2" w:rsidRPr="00C159E2" w:rsidRDefault="00C159E2" w:rsidP="00C159E2">
            <w:pPr>
              <w:rPr>
                <w:rFonts w:cstheme="minorHAnsi"/>
                <w:sz w:val="20"/>
                <w:szCs w:val="20"/>
              </w:rPr>
            </w:pPr>
            <w:r w:rsidRPr="00C159E2">
              <w:rPr>
                <w:rFonts w:cstheme="minorHAnsi"/>
                <w:sz w:val="20"/>
                <w:szCs w:val="20"/>
              </w:rPr>
              <w:t>Macan, Trpimir, Povijest hrvatskog naroda, Zagreb 1992.</w:t>
            </w:r>
          </w:p>
          <w:p w:rsidR="00C159E2" w:rsidRPr="00C159E2" w:rsidRDefault="00C159E2" w:rsidP="00C159E2">
            <w:pPr>
              <w:rPr>
                <w:rFonts w:cstheme="minorHAnsi"/>
                <w:sz w:val="20"/>
                <w:szCs w:val="20"/>
              </w:rPr>
            </w:pPr>
            <w:r w:rsidRPr="00C159E2">
              <w:rPr>
                <w:rFonts w:cstheme="minorHAnsi"/>
                <w:sz w:val="20"/>
                <w:szCs w:val="20"/>
              </w:rPr>
              <w:t>Machiavelli, Niccolo, Vladar, Globus, Zagreb, 1998.</w:t>
            </w:r>
          </w:p>
          <w:p w:rsidR="00C159E2" w:rsidRPr="00C159E2" w:rsidRDefault="00C159E2" w:rsidP="00C159E2">
            <w:pPr>
              <w:rPr>
                <w:rFonts w:cstheme="minorHAnsi"/>
                <w:sz w:val="20"/>
                <w:szCs w:val="20"/>
              </w:rPr>
            </w:pPr>
            <w:r w:rsidRPr="00C159E2">
              <w:rPr>
                <w:rFonts w:cstheme="minorHAnsi"/>
                <w:sz w:val="20"/>
                <w:szCs w:val="20"/>
              </w:rPr>
              <w:t>Miles, Rosalind, Tko je skuhao posljednju večeru?: Ženska povijest svijeta, Europapress Holding: Novi Liber, Zagreb 2009.</w:t>
            </w:r>
          </w:p>
          <w:p w:rsidR="00C159E2" w:rsidRPr="00C159E2" w:rsidRDefault="00C159E2" w:rsidP="00C159E2">
            <w:pPr>
              <w:rPr>
                <w:rFonts w:cstheme="minorHAnsi"/>
                <w:sz w:val="20"/>
                <w:szCs w:val="20"/>
              </w:rPr>
            </w:pPr>
            <w:r w:rsidRPr="00C159E2">
              <w:rPr>
                <w:rFonts w:cstheme="minorHAnsi"/>
                <w:sz w:val="20"/>
                <w:szCs w:val="20"/>
              </w:rPr>
              <w:t>Pavličić, Pavao, Barokni pakao. Rasprave iz hrvatske književnosti, P. I. P. Pavičić, Zagreb, 2003.</w:t>
            </w:r>
          </w:p>
          <w:p w:rsidR="00C159E2" w:rsidRPr="00C159E2" w:rsidRDefault="00C159E2" w:rsidP="00C159E2">
            <w:pPr>
              <w:rPr>
                <w:rFonts w:cstheme="minorHAnsi"/>
                <w:sz w:val="20"/>
                <w:szCs w:val="20"/>
              </w:rPr>
            </w:pPr>
            <w:r w:rsidRPr="00C159E2">
              <w:rPr>
                <w:rFonts w:cstheme="minorHAnsi"/>
                <w:sz w:val="20"/>
                <w:szCs w:val="20"/>
              </w:rPr>
              <w:t>Pavlović, Cvijeta, Uvod u klasicizam, Leykam, Zagreb, 2012.</w:t>
            </w:r>
          </w:p>
          <w:p w:rsidR="00C159E2" w:rsidRPr="00C159E2" w:rsidRDefault="00C159E2" w:rsidP="00C159E2">
            <w:pPr>
              <w:rPr>
                <w:rFonts w:cstheme="minorHAnsi"/>
                <w:sz w:val="20"/>
                <w:szCs w:val="20"/>
              </w:rPr>
            </w:pPr>
            <w:r w:rsidRPr="00C159E2">
              <w:rPr>
                <w:rFonts w:cstheme="minorHAnsi"/>
                <w:sz w:val="20"/>
                <w:szCs w:val="20"/>
              </w:rPr>
              <w:t>Rewald, John, The History of Impressionism. Museum of modern art, New York, 1973.</w:t>
            </w:r>
          </w:p>
          <w:p w:rsidR="00C159E2" w:rsidRPr="00C159E2" w:rsidRDefault="00C159E2" w:rsidP="00C159E2">
            <w:pPr>
              <w:rPr>
                <w:rFonts w:cstheme="minorHAnsi"/>
                <w:sz w:val="20"/>
                <w:szCs w:val="20"/>
              </w:rPr>
            </w:pPr>
            <w:r w:rsidRPr="00C159E2">
              <w:rPr>
                <w:rFonts w:cstheme="minorHAnsi"/>
                <w:sz w:val="20"/>
                <w:szCs w:val="20"/>
              </w:rPr>
              <w:t>Roberts, John M., Povijest Europe, AGM, Zagreb 2002.</w:t>
            </w:r>
          </w:p>
          <w:p w:rsidR="00C159E2" w:rsidRPr="00C159E2" w:rsidRDefault="00C159E2" w:rsidP="00C159E2">
            <w:pPr>
              <w:rPr>
                <w:rFonts w:cstheme="minorHAnsi"/>
                <w:sz w:val="20"/>
                <w:szCs w:val="20"/>
              </w:rPr>
            </w:pPr>
            <w:r w:rsidRPr="00C159E2">
              <w:rPr>
                <w:rFonts w:cstheme="minorHAnsi"/>
                <w:sz w:val="20"/>
                <w:szCs w:val="20"/>
              </w:rPr>
              <w:t>Robin, Diana, Larsen, Anne R., Levin Carole, Encyclopedia of Woman in the Renaissance: Italy, France and England, ABC – CLIO, California 2007. (e-izdanje: http://bookre.org/reader? file=1328967&amp;pg=3)</w:t>
            </w:r>
          </w:p>
          <w:p w:rsidR="00C159E2" w:rsidRPr="00C159E2" w:rsidRDefault="00C159E2" w:rsidP="00C159E2">
            <w:pPr>
              <w:rPr>
                <w:rFonts w:cstheme="minorHAnsi"/>
                <w:sz w:val="20"/>
                <w:szCs w:val="20"/>
              </w:rPr>
            </w:pPr>
            <w:r w:rsidRPr="00C159E2">
              <w:rPr>
                <w:rFonts w:cstheme="minorHAnsi"/>
                <w:sz w:val="20"/>
                <w:szCs w:val="20"/>
              </w:rPr>
              <w:t>Sarti, Raffaela, Živjeti u kući: Stanovanje, prehrana i odijevanje u novovjekovnoj Europi (1500. – 1800.), IBIS grafika, Zagreb 2006.</w:t>
            </w:r>
          </w:p>
          <w:p w:rsidR="00C159E2" w:rsidRPr="00C159E2" w:rsidRDefault="00C159E2" w:rsidP="00C159E2">
            <w:pPr>
              <w:rPr>
                <w:rFonts w:cstheme="minorHAnsi"/>
                <w:sz w:val="20"/>
                <w:szCs w:val="20"/>
              </w:rPr>
            </w:pPr>
            <w:r w:rsidRPr="00C159E2">
              <w:rPr>
                <w:rFonts w:cstheme="minorHAnsi"/>
                <w:sz w:val="20"/>
                <w:szCs w:val="20"/>
              </w:rPr>
              <w:t>Slamnig, Ivan, Svjetska književnost zapadnoga kruga: od srednjega vijeka do današnjih dana. 3. dopunjeno izd., Zagreb, Školska knjiga, 2001.</w:t>
            </w:r>
          </w:p>
          <w:p w:rsidR="00C159E2" w:rsidRPr="00C159E2" w:rsidRDefault="00C159E2" w:rsidP="00C159E2">
            <w:pPr>
              <w:rPr>
                <w:rFonts w:cstheme="minorHAnsi"/>
                <w:sz w:val="20"/>
                <w:szCs w:val="20"/>
              </w:rPr>
            </w:pPr>
            <w:r w:rsidRPr="00C159E2">
              <w:rPr>
                <w:rFonts w:cstheme="minorHAnsi"/>
                <w:sz w:val="20"/>
                <w:szCs w:val="20"/>
              </w:rPr>
              <w:t>Symbolism, Decadence and The Fin De Siècle: French and European Perspectives, prir. Patrick McGuinness, University of Exeter Press, Chicago, 2000.</w:t>
            </w:r>
          </w:p>
          <w:p w:rsidR="00C159E2" w:rsidRPr="00C159E2" w:rsidRDefault="00C159E2" w:rsidP="00C159E2">
            <w:pPr>
              <w:rPr>
                <w:rFonts w:cstheme="minorHAnsi"/>
                <w:sz w:val="20"/>
                <w:szCs w:val="20"/>
              </w:rPr>
            </w:pPr>
            <w:r w:rsidRPr="00C159E2">
              <w:rPr>
                <w:rFonts w:cstheme="minorHAnsi"/>
                <w:sz w:val="20"/>
                <w:szCs w:val="20"/>
              </w:rPr>
              <w:t>Šicel, Miroslav, Polemike o realizmu i naturalizmu u hrvatskoj književnosti. // Forum. 38(1999), knj. 71, 7/9; str. 1121-1134.</w:t>
            </w:r>
          </w:p>
          <w:p w:rsidR="00C159E2" w:rsidRPr="00C159E2" w:rsidRDefault="00C159E2" w:rsidP="00C159E2">
            <w:pPr>
              <w:rPr>
                <w:rFonts w:cstheme="minorHAnsi"/>
                <w:sz w:val="20"/>
                <w:szCs w:val="20"/>
              </w:rPr>
            </w:pPr>
            <w:r w:rsidRPr="00C159E2">
              <w:rPr>
                <w:rFonts w:cstheme="minorHAnsi"/>
                <w:sz w:val="20"/>
                <w:szCs w:val="20"/>
              </w:rPr>
              <w:t>Van Loon, Hendrik W., Povijest čovječanstva, Mozaik knjiga, Zagreb 2003.</w:t>
            </w:r>
          </w:p>
          <w:p w:rsidR="00C159E2" w:rsidRPr="00C159E2" w:rsidRDefault="00C159E2" w:rsidP="00C159E2">
            <w:pPr>
              <w:rPr>
                <w:rFonts w:cstheme="minorHAnsi"/>
                <w:sz w:val="20"/>
                <w:szCs w:val="20"/>
              </w:rPr>
            </w:pPr>
            <w:r w:rsidRPr="00C159E2">
              <w:rPr>
                <w:rFonts w:cstheme="minorHAnsi"/>
                <w:sz w:val="20"/>
                <w:szCs w:val="20"/>
              </w:rPr>
              <w:lastRenderedPageBreak/>
              <w:t>Vasoli, Cesare, „Humanizam i renesansa“, Povijest 8: Humanizam i renesansa, doba otkrića, Europapress Holding, Zagreb 2008., str. 16. – 76.</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Engleski jezik u kulturi 4 / Njemački jezik u kulturi 4</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Darija Kuharić, viši predavač</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BAKM-42</w:t>
            </w:r>
          </w:p>
          <w:p w:rsidR="00C159E2" w:rsidRPr="00C159E2" w:rsidRDefault="00C159E2" w:rsidP="00C159E2">
            <w:pPr>
              <w:rPr>
                <w:rFonts w:cstheme="minorHAnsi"/>
                <w:sz w:val="20"/>
                <w:szCs w:val="20"/>
              </w:rPr>
            </w:pPr>
            <w:r w:rsidRPr="00C159E2">
              <w:rPr>
                <w:rFonts w:cstheme="minorHAnsi"/>
                <w:sz w:val="20"/>
                <w:szCs w:val="20"/>
              </w:rPr>
              <w:t>BAKM-43</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2</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30 (20+10+0)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559"/>
        <w:gridCol w:w="2255"/>
        <w:gridCol w:w="20"/>
        <w:gridCol w:w="568"/>
        <w:gridCol w:w="1415"/>
        <w:gridCol w:w="425"/>
        <w:gridCol w:w="65"/>
        <w:gridCol w:w="2485"/>
        <w:gridCol w:w="429"/>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OPIS PREDMETA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301"/>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položenog kolegija student će moći:</w:t>
            </w:r>
          </w:p>
          <w:p w:rsidR="00C159E2" w:rsidRPr="00C159E2" w:rsidRDefault="00C159E2" w:rsidP="00C159E2">
            <w:pPr>
              <w:rPr>
                <w:rFonts w:cstheme="minorHAnsi"/>
                <w:sz w:val="20"/>
                <w:szCs w:val="20"/>
              </w:rPr>
            </w:pPr>
            <w:r w:rsidRPr="00C159E2">
              <w:rPr>
                <w:rFonts w:cstheme="minorHAnsi"/>
                <w:sz w:val="20"/>
                <w:szCs w:val="20"/>
              </w:rPr>
              <w:t>1. usmeno raspravljati o pročitanom tekstu ili slušanom razgovoru na stranom jeziku, izraditi pismeni sažetak s točno određenim brojem riječi</w:t>
            </w:r>
          </w:p>
          <w:p w:rsidR="00C159E2" w:rsidRPr="00C159E2" w:rsidRDefault="00C159E2" w:rsidP="00C159E2">
            <w:pPr>
              <w:rPr>
                <w:rFonts w:cstheme="minorHAnsi"/>
                <w:sz w:val="20"/>
                <w:szCs w:val="20"/>
              </w:rPr>
            </w:pPr>
            <w:r w:rsidRPr="00C159E2">
              <w:rPr>
                <w:rFonts w:cstheme="minorHAnsi"/>
                <w:sz w:val="20"/>
                <w:szCs w:val="20"/>
              </w:rPr>
              <w:t>2.  interpretirati tekst,</w:t>
            </w:r>
          </w:p>
          <w:p w:rsidR="00C159E2" w:rsidRPr="00C159E2" w:rsidRDefault="00C159E2" w:rsidP="00C159E2">
            <w:pPr>
              <w:rPr>
                <w:rFonts w:cstheme="minorHAnsi"/>
                <w:sz w:val="20"/>
                <w:szCs w:val="20"/>
              </w:rPr>
            </w:pPr>
            <w:r w:rsidRPr="00C159E2">
              <w:rPr>
                <w:rFonts w:cstheme="minorHAnsi"/>
                <w:sz w:val="20"/>
                <w:szCs w:val="20"/>
              </w:rPr>
              <w:t xml:space="preserve">3.  primijeniti usvojene riječi i konstrukcije u novom kontekstu, </w:t>
            </w:r>
          </w:p>
          <w:p w:rsidR="00C159E2" w:rsidRPr="00C159E2" w:rsidRDefault="00C159E2" w:rsidP="00C159E2">
            <w:pPr>
              <w:rPr>
                <w:rFonts w:cstheme="minorHAnsi"/>
                <w:sz w:val="20"/>
                <w:szCs w:val="20"/>
              </w:rPr>
            </w:pPr>
            <w:r w:rsidRPr="00C159E2">
              <w:rPr>
                <w:rFonts w:cstheme="minorHAnsi"/>
                <w:sz w:val="20"/>
                <w:szCs w:val="20"/>
              </w:rPr>
              <w:t>4.  primjeniti informatička znanja u prikupljanju informacija na stranom jeziku u vezi određene teme</w:t>
            </w:r>
          </w:p>
          <w:p w:rsidR="00C159E2" w:rsidRPr="00C159E2" w:rsidRDefault="00C159E2" w:rsidP="00C159E2">
            <w:pPr>
              <w:rPr>
                <w:rFonts w:cstheme="minorHAnsi"/>
                <w:sz w:val="20"/>
                <w:szCs w:val="20"/>
              </w:rPr>
            </w:pPr>
            <w:r w:rsidRPr="00C159E2">
              <w:rPr>
                <w:rFonts w:cstheme="minorHAnsi"/>
                <w:sz w:val="20"/>
                <w:szCs w:val="20"/>
              </w:rPr>
              <w:t>5.  analizirati grafičke podatke (tablice, grafove i sl.),</w:t>
            </w:r>
          </w:p>
          <w:p w:rsidR="00C159E2" w:rsidRPr="00C159E2" w:rsidRDefault="00C159E2" w:rsidP="00C159E2">
            <w:pPr>
              <w:rPr>
                <w:rFonts w:cstheme="minorHAnsi"/>
                <w:sz w:val="20"/>
                <w:szCs w:val="20"/>
              </w:rPr>
            </w:pPr>
            <w:r w:rsidRPr="00C159E2">
              <w:rPr>
                <w:rFonts w:cstheme="minorHAnsi"/>
                <w:sz w:val="20"/>
                <w:szCs w:val="20"/>
              </w:rPr>
              <w:t>6.  pisati eseje ili izraditi prezentaciju o srodnoj temi</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filmske recenzije</w:t>
            </w:r>
          </w:p>
          <w:p w:rsidR="00C159E2" w:rsidRPr="00C159E2" w:rsidRDefault="00C159E2" w:rsidP="00C159E2">
            <w:pPr>
              <w:rPr>
                <w:rFonts w:cstheme="minorHAnsi"/>
                <w:sz w:val="20"/>
                <w:szCs w:val="20"/>
              </w:rPr>
            </w:pPr>
            <w:r w:rsidRPr="00C159E2">
              <w:rPr>
                <w:rFonts w:cstheme="minorHAnsi"/>
                <w:sz w:val="20"/>
                <w:szCs w:val="20"/>
              </w:rPr>
              <w:t>breaking news</w:t>
            </w:r>
          </w:p>
          <w:p w:rsidR="00C159E2" w:rsidRPr="00C159E2" w:rsidRDefault="00C159E2" w:rsidP="00C159E2">
            <w:pPr>
              <w:rPr>
                <w:rFonts w:cstheme="minorHAnsi"/>
                <w:sz w:val="20"/>
                <w:szCs w:val="20"/>
              </w:rPr>
            </w:pPr>
            <w:r w:rsidRPr="00C159E2">
              <w:rPr>
                <w:rFonts w:cstheme="minorHAnsi"/>
                <w:sz w:val="20"/>
                <w:szCs w:val="20"/>
              </w:rPr>
              <w:t>olimpijada</w:t>
            </w:r>
          </w:p>
          <w:p w:rsidR="00C159E2" w:rsidRPr="00C159E2" w:rsidRDefault="00C159E2" w:rsidP="00C159E2">
            <w:pPr>
              <w:rPr>
                <w:rFonts w:cstheme="minorHAnsi"/>
                <w:sz w:val="20"/>
                <w:szCs w:val="20"/>
              </w:rPr>
            </w:pPr>
            <w:r w:rsidRPr="00C159E2">
              <w:rPr>
                <w:rFonts w:cstheme="minorHAnsi"/>
                <w:sz w:val="20"/>
                <w:szCs w:val="20"/>
              </w:rPr>
              <w:t>kazalište</w:t>
            </w:r>
          </w:p>
          <w:p w:rsidR="00C159E2" w:rsidRPr="00C159E2" w:rsidRDefault="00C159E2" w:rsidP="00C159E2">
            <w:pPr>
              <w:rPr>
                <w:rFonts w:cstheme="minorHAnsi"/>
                <w:sz w:val="20"/>
                <w:szCs w:val="20"/>
              </w:rPr>
            </w:pPr>
            <w:r w:rsidRPr="00C159E2">
              <w:rPr>
                <w:rFonts w:cstheme="minorHAnsi"/>
                <w:sz w:val="20"/>
                <w:szCs w:val="20"/>
              </w:rPr>
              <w:t>street art</w:t>
            </w:r>
          </w:p>
          <w:p w:rsidR="00C159E2" w:rsidRPr="00C159E2" w:rsidRDefault="00C159E2" w:rsidP="00C159E2">
            <w:pPr>
              <w:rPr>
                <w:rFonts w:cstheme="minorHAnsi"/>
                <w:sz w:val="20"/>
                <w:szCs w:val="20"/>
              </w:rPr>
            </w:pPr>
            <w:r w:rsidRPr="00C159E2">
              <w:rPr>
                <w:rFonts w:cstheme="minorHAnsi"/>
                <w:sz w:val="20"/>
                <w:szCs w:val="20"/>
              </w:rPr>
              <w:t>poslovna komunikacija</w:t>
            </w:r>
          </w:p>
          <w:p w:rsidR="00C159E2" w:rsidRPr="00C159E2" w:rsidRDefault="00C159E2" w:rsidP="00C159E2">
            <w:pPr>
              <w:rPr>
                <w:rFonts w:cstheme="minorHAnsi"/>
                <w:sz w:val="20"/>
                <w:szCs w:val="20"/>
              </w:rPr>
            </w:pPr>
            <w:r w:rsidRPr="00C159E2">
              <w:rPr>
                <w:rFonts w:cstheme="minorHAnsi"/>
                <w:sz w:val="20"/>
                <w:szCs w:val="20"/>
              </w:rPr>
              <w:t>virtualni muzeji</w:t>
            </w:r>
          </w:p>
          <w:p w:rsidR="00C159E2" w:rsidRPr="00C159E2" w:rsidRDefault="00C159E2" w:rsidP="00C159E2">
            <w:pPr>
              <w:rPr>
                <w:rFonts w:cstheme="minorHAnsi"/>
                <w:sz w:val="20"/>
                <w:szCs w:val="20"/>
              </w:rPr>
            </w:pPr>
            <w:r w:rsidRPr="00C159E2">
              <w:rPr>
                <w:rFonts w:cstheme="minorHAnsi"/>
                <w:sz w:val="20"/>
                <w:szCs w:val="20"/>
              </w:rPr>
              <w:t>nakladničke kuće</w:t>
            </w:r>
          </w:p>
        </w:tc>
      </w:tr>
      <w:tr w:rsidR="00C159E2" w:rsidRPr="00C159E2" w:rsidTr="002964E7">
        <w:trPr>
          <w:trHeight w:val="432"/>
        </w:trPr>
        <w:tc>
          <w:tcPr>
            <w:tcW w:w="2276"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256" w:type="pct"/>
            <w:gridSpan w:val="5"/>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468" w:type="pct"/>
            <w:gridSpan w:val="2"/>
            <w:vAlign w:val="center"/>
          </w:tcPr>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lastRenderedPageBreak/>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2276"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Komentari</w:t>
            </w:r>
          </w:p>
        </w:tc>
        <w:tc>
          <w:tcPr>
            <w:tcW w:w="2724"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w:t>
            </w:r>
          </w:p>
        </w:tc>
        <w:tc>
          <w:tcPr>
            <w:tcW w:w="114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8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w:t>
            </w:r>
          </w:p>
        </w:tc>
        <w:tc>
          <w:tcPr>
            <w:tcW w:w="71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14" w:type="pct"/>
            <w:tcMar>
              <w:left w:w="28" w:type="dxa"/>
              <w:right w:w="28" w:type="dxa"/>
            </w:tcMar>
            <w:vAlign w:val="center"/>
          </w:tcPr>
          <w:p w:rsidR="00C159E2" w:rsidRPr="00C159E2" w:rsidRDefault="00C159E2" w:rsidP="00C159E2">
            <w:pPr>
              <w:rPr>
                <w:rFonts w:cstheme="minorHAnsi"/>
                <w:sz w:val="20"/>
                <w:szCs w:val="20"/>
              </w:rPr>
            </w:pPr>
          </w:p>
        </w:tc>
        <w:tc>
          <w:tcPr>
            <w:tcW w:w="128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16" w:type="pct"/>
            <w:vAlign w:val="center"/>
          </w:tcPr>
          <w:p w:rsidR="00C159E2" w:rsidRPr="00C159E2" w:rsidRDefault="00C159E2" w:rsidP="00C159E2">
            <w:pPr>
              <w:rPr>
                <w:rFonts w:cstheme="minorHAnsi"/>
                <w:sz w:val="20"/>
                <w:szCs w:val="20"/>
              </w:rPr>
            </w:pP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8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114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8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0,8</w:t>
            </w:r>
          </w:p>
        </w:tc>
        <w:tc>
          <w:tcPr>
            <w:tcW w:w="71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14" w:type="pct"/>
            <w:tcMar>
              <w:left w:w="28" w:type="dxa"/>
              <w:right w:w="28" w:type="dxa"/>
            </w:tcMar>
            <w:vAlign w:val="center"/>
          </w:tcPr>
          <w:p w:rsidR="00C159E2" w:rsidRPr="00C159E2" w:rsidRDefault="00C159E2" w:rsidP="00C159E2">
            <w:pPr>
              <w:rPr>
                <w:rFonts w:cstheme="minorHAnsi"/>
                <w:sz w:val="20"/>
                <w:szCs w:val="20"/>
              </w:rPr>
            </w:pPr>
          </w:p>
        </w:tc>
        <w:tc>
          <w:tcPr>
            <w:tcW w:w="128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16" w:type="pct"/>
            <w:vAlign w:val="center"/>
          </w:tcPr>
          <w:p w:rsidR="00C159E2" w:rsidRPr="00C159E2" w:rsidRDefault="00C159E2" w:rsidP="00C159E2">
            <w:pPr>
              <w:rPr>
                <w:rFonts w:cstheme="minorHAnsi"/>
                <w:sz w:val="20"/>
                <w:szCs w:val="20"/>
              </w:rPr>
            </w:pP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8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14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8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 xml:space="preserve">   </w:t>
            </w:r>
          </w:p>
        </w:tc>
        <w:tc>
          <w:tcPr>
            <w:tcW w:w="713"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14" w:type="pct"/>
            <w:tcMar>
              <w:left w:w="28" w:type="dxa"/>
              <w:right w:w="28" w:type="dxa"/>
            </w:tcMar>
            <w:vAlign w:val="center"/>
          </w:tcPr>
          <w:p w:rsidR="00C159E2" w:rsidRPr="00C159E2" w:rsidRDefault="00C159E2" w:rsidP="00C159E2">
            <w:pPr>
              <w:rPr>
                <w:rFonts w:cstheme="minorHAnsi"/>
                <w:sz w:val="20"/>
                <w:szCs w:val="20"/>
              </w:rPr>
            </w:pPr>
          </w:p>
        </w:tc>
        <w:tc>
          <w:tcPr>
            <w:tcW w:w="1285"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16" w:type="pct"/>
            <w:vAlign w:val="center"/>
          </w:tcPr>
          <w:p w:rsidR="00C159E2" w:rsidRPr="00C159E2" w:rsidRDefault="00C159E2" w:rsidP="00C159E2">
            <w:pPr>
              <w:rPr>
                <w:rFonts w:cstheme="minorHAnsi"/>
                <w:sz w:val="20"/>
                <w:szCs w:val="20"/>
              </w:rPr>
            </w:pPr>
          </w:p>
        </w:tc>
      </w:tr>
      <w:tr w:rsidR="00C159E2" w:rsidRPr="00C159E2" w:rsidTr="002964E7">
        <w:trPr>
          <w:trHeight w:val="108"/>
        </w:trPr>
        <w:tc>
          <w:tcPr>
            <w:tcW w:w="8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8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146" w:type="pct"/>
            <w:gridSpan w:val="2"/>
            <w:tcMar>
              <w:left w:w="28" w:type="dxa"/>
              <w:right w:w="28" w:type="dxa"/>
            </w:tcMar>
            <w:vAlign w:val="center"/>
          </w:tcPr>
          <w:p w:rsidR="00C159E2" w:rsidRPr="00C159E2" w:rsidRDefault="00C159E2" w:rsidP="00C159E2">
            <w:pPr>
              <w:rPr>
                <w:rFonts w:cstheme="minorHAnsi"/>
                <w:sz w:val="20"/>
                <w:szCs w:val="20"/>
              </w:rPr>
            </w:pPr>
          </w:p>
        </w:tc>
        <w:tc>
          <w:tcPr>
            <w:tcW w:w="28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13" w:type="pct"/>
            <w:tcMar>
              <w:left w:w="28" w:type="dxa"/>
              <w:right w:w="28" w:type="dxa"/>
            </w:tcMar>
            <w:vAlign w:val="center"/>
          </w:tcPr>
          <w:p w:rsidR="00C159E2" w:rsidRPr="00C159E2" w:rsidRDefault="00C159E2" w:rsidP="00C159E2">
            <w:pPr>
              <w:rPr>
                <w:rFonts w:cstheme="minorHAnsi"/>
                <w:sz w:val="20"/>
                <w:szCs w:val="20"/>
              </w:rPr>
            </w:pPr>
          </w:p>
        </w:tc>
        <w:tc>
          <w:tcPr>
            <w:tcW w:w="214" w:type="pct"/>
            <w:tcMar>
              <w:left w:w="28" w:type="dxa"/>
              <w:right w:w="28" w:type="dxa"/>
            </w:tcMar>
            <w:vAlign w:val="center"/>
          </w:tcPr>
          <w:p w:rsidR="00C159E2" w:rsidRPr="00C159E2" w:rsidRDefault="00C159E2" w:rsidP="00C159E2">
            <w:pPr>
              <w:rPr>
                <w:rFonts w:cstheme="minorHAnsi"/>
                <w:sz w:val="20"/>
                <w:szCs w:val="20"/>
              </w:rPr>
            </w:pPr>
          </w:p>
        </w:tc>
        <w:tc>
          <w:tcPr>
            <w:tcW w:w="1285" w:type="pct"/>
            <w:gridSpan w:val="2"/>
            <w:tcMar>
              <w:left w:w="28" w:type="dxa"/>
              <w:right w:w="28" w:type="dxa"/>
            </w:tcMar>
            <w:vAlign w:val="center"/>
          </w:tcPr>
          <w:p w:rsidR="00C159E2" w:rsidRPr="00C159E2" w:rsidRDefault="00C159E2" w:rsidP="00C159E2">
            <w:pPr>
              <w:rPr>
                <w:rFonts w:cstheme="minorHAnsi"/>
                <w:sz w:val="20"/>
                <w:szCs w:val="20"/>
              </w:rPr>
            </w:pPr>
          </w:p>
        </w:tc>
        <w:tc>
          <w:tcPr>
            <w:tcW w:w="216" w:type="pct"/>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50% mogućih bodova kolokvija) oslobođen je polaganja pismenog dijela ispita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Ocjenjivanje i vrednovanje rada studenata tijekom nastave i na završnom ispitu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0,20</w:t>
                  </w:r>
                </w:p>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0,8</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50% mogućih bodova svakog kolokvija ili pisanog dijela ispita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Ceramella Nick; Lee, Elizabeth: Cambridge English for the Media, Cambridge University Press, 2013.</w:t>
            </w:r>
          </w:p>
          <w:p w:rsidR="00C159E2" w:rsidRPr="00C159E2" w:rsidRDefault="00C159E2" w:rsidP="00C159E2">
            <w:pPr>
              <w:rPr>
                <w:rFonts w:cstheme="minorHAnsi"/>
                <w:sz w:val="20"/>
                <w:szCs w:val="20"/>
              </w:rPr>
            </w:pPr>
            <w:r w:rsidRPr="00C159E2">
              <w:rPr>
                <w:rFonts w:cstheme="minorHAnsi"/>
                <w:sz w:val="20"/>
                <w:szCs w:val="20"/>
              </w:rPr>
              <w:t>Cox, Kathy; Hill, David: EAP now! English for Academic Purposes, Pearson Longman, 2011.</w:t>
            </w:r>
          </w:p>
          <w:p w:rsidR="00C159E2" w:rsidRPr="00C159E2" w:rsidRDefault="00C159E2" w:rsidP="00C159E2">
            <w:pPr>
              <w:rPr>
                <w:rFonts w:cstheme="minorHAnsi"/>
                <w:sz w:val="20"/>
                <w:szCs w:val="20"/>
              </w:rPr>
            </w:pPr>
            <w:r w:rsidRPr="00C159E2">
              <w:rPr>
                <w:rFonts w:cstheme="minorHAnsi"/>
                <w:sz w:val="20"/>
                <w:szCs w:val="20"/>
              </w:rPr>
              <w:t xml:space="preserve">Evans, Virginia; Doodley, Jenny; Roger, P. Henrietta: Career Paths: Art &amp; Design, Express Publishing </w:t>
            </w:r>
          </w:p>
          <w:p w:rsidR="00C159E2" w:rsidRPr="00C159E2" w:rsidRDefault="00C159E2" w:rsidP="00C159E2">
            <w:pPr>
              <w:rPr>
                <w:rFonts w:cstheme="minorHAnsi"/>
                <w:sz w:val="20"/>
                <w:szCs w:val="20"/>
              </w:rPr>
            </w:pPr>
            <w:r w:rsidRPr="00C159E2">
              <w:rPr>
                <w:rFonts w:cstheme="minorHAnsi"/>
                <w:sz w:val="20"/>
                <w:szCs w:val="20"/>
              </w:rPr>
              <w:t>Moore, Charles; Doodley, Jenny: Career Paths: Journalism, Express Publishing</w:t>
            </w:r>
          </w:p>
          <w:p w:rsidR="00C159E2" w:rsidRPr="00C159E2" w:rsidRDefault="00C159E2" w:rsidP="00C159E2">
            <w:pPr>
              <w:rPr>
                <w:rFonts w:cstheme="minorHAnsi"/>
                <w:sz w:val="20"/>
                <w:szCs w:val="20"/>
              </w:rPr>
            </w:pPr>
            <w:r w:rsidRPr="00C159E2">
              <w:rPr>
                <w:rFonts w:cstheme="minorHAnsi"/>
                <w:sz w:val="20"/>
                <w:szCs w:val="20"/>
              </w:rPr>
              <w:t>Pierce, Allison;  Doodley, Jenny: Career Paths: Museum Management &amp; Curatorship,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Roger, Bloom, Max: Career Paths: Public Relations, Express Publishing</w:t>
            </w:r>
          </w:p>
          <w:p w:rsidR="00C159E2" w:rsidRPr="00C159E2" w:rsidRDefault="00C159E2" w:rsidP="00C159E2">
            <w:pPr>
              <w:rPr>
                <w:rFonts w:cstheme="minorHAnsi"/>
                <w:sz w:val="20"/>
                <w:szCs w:val="20"/>
              </w:rPr>
            </w:pPr>
            <w:r w:rsidRPr="00C159E2">
              <w:rPr>
                <w:rFonts w:cstheme="minorHAnsi"/>
                <w:sz w:val="20"/>
                <w:szCs w:val="20"/>
              </w:rPr>
              <w:lastRenderedPageBreak/>
              <w:t>Evans, Virginia; Doodley, Jenny; Roger,Graham, Alan: Career Paths: Sports,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Garza, Veronica: Career Paths: Tourism,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Wheeler Alan: Career Paths: Worldwide Sports Events, Express Publishing</w:t>
            </w:r>
          </w:p>
          <w:p w:rsidR="00C159E2" w:rsidRPr="00C159E2" w:rsidRDefault="00C159E2" w:rsidP="00C159E2">
            <w:pPr>
              <w:rPr>
                <w:rFonts w:cstheme="minorHAnsi"/>
                <w:sz w:val="20"/>
                <w:szCs w:val="20"/>
              </w:rPr>
            </w:pPr>
            <w:r w:rsidRPr="00C159E2">
              <w:rPr>
                <w:rFonts w:cstheme="minorHAnsi"/>
                <w:sz w:val="20"/>
                <w:szCs w:val="20"/>
              </w:rPr>
              <w:t>Taylor, John; Zeter, Jeff: Career Paths: Business English, Express Publishing</w:t>
            </w:r>
          </w:p>
          <w:p w:rsidR="00C159E2" w:rsidRPr="00C159E2" w:rsidRDefault="00C159E2" w:rsidP="00C159E2">
            <w:pPr>
              <w:rPr>
                <w:rFonts w:cstheme="minorHAnsi"/>
                <w:sz w:val="20"/>
                <w:szCs w:val="20"/>
              </w:rPr>
            </w:pPr>
            <w:r w:rsidRPr="00C159E2">
              <w:rPr>
                <w:rFonts w:cstheme="minorHAnsi"/>
                <w:sz w:val="20"/>
                <w:szCs w:val="20"/>
              </w:rPr>
              <w:t>Evans, Virginia; Doodley, Jenny; Brown, Henry: Career Paths: Management I, Express Publishing</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aktualni, relevantni (didaktizirani) tekstovi objavljeni na webu s područja kulture, medija, menadžmenta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na diplomskom studiju</w:t>
            </w:r>
          </w:p>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r w:rsidRPr="00C159E2">
        <w:rPr>
          <w:rFonts w:cstheme="minorHAnsi"/>
          <w:sz w:val="20"/>
          <w:szCs w:val="20"/>
        </w:rPr>
        <w:t xml:space="preserve"> </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159E2" w:rsidTr="002964E7">
        <w:trPr>
          <w:trHeight w:hRule="exact" w:val="405"/>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Tjelesna i zdravstvena kultura 4</w:t>
            </w:r>
          </w:p>
        </w:tc>
      </w:tr>
      <w:tr w:rsidR="00C159E2" w:rsidRPr="00C159E2" w:rsidTr="002964E7">
        <w:trPr>
          <w:trHeight w:val="259"/>
        </w:trPr>
        <w:tc>
          <w:tcPr>
            <w:tcW w:w="1715"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 xml:space="preserve">Zoran Pupovac, predavač </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Peddiplomski sveučilišni studij Kultura, mediji i menadžment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BAKM-44</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Obavezni predmet</w:t>
            </w:r>
          </w:p>
        </w:tc>
      </w:tr>
      <w:tr w:rsidR="00C159E2" w:rsidRPr="00C159E2" w:rsidTr="002964E7">
        <w:trPr>
          <w:trHeight w:val="405"/>
        </w:trPr>
        <w:tc>
          <w:tcPr>
            <w:tcW w:w="1715"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2.godina </w:t>
            </w:r>
          </w:p>
        </w:tc>
      </w:tr>
      <w:tr w:rsidR="00C159E2" w:rsidRPr="00C159E2" w:rsidTr="002964E7">
        <w:trPr>
          <w:trHeight w:val="255"/>
        </w:trPr>
        <w:tc>
          <w:tcPr>
            <w:tcW w:w="1715"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1</w:t>
            </w:r>
          </w:p>
        </w:tc>
      </w:tr>
      <w:tr w:rsidR="00C159E2" w:rsidRPr="00C159E2" w:rsidTr="002964E7">
        <w:trPr>
          <w:trHeight w:val="255"/>
        </w:trPr>
        <w:tc>
          <w:tcPr>
            <w:tcW w:w="1715" w:type="pct"/>
            <w:vMerge/>
            <w:vAlign w:val="center"/>
          </w:tcPr>
          <w:p w:rsidR="00C159E2" w:rsidRPr="00C159E2" w:rsidRDefault="00C159E2" w:rsidP="00C159E2">
            <w:pPr>
              <w:rPr>
                <w:rFonts w:cstheme="minorHAnsi"/>
                <w:sz w:val="20"/>
                <w:szCs w:val="20"/>
              </w:rPr>
            </w:pPr>
          </w:p>
        </w:tc>
        <w:tc>
          <w:tcPr>
            <w:tcW w:w="185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vAlign w:val="center"/>
          </w:tcPr>
          <w:p w:rsidR="00C159E2" w:rsidRPr="00C159E2" w:rsidRDefault="00C159E2" w:rsidP="00C159E2">
            <w:pPr>
              <w:rPr>
                <w:rFonts w:cstheme="minorHAnsi"/>
                <w:sz w:val="20"/>
                <w:szCs w:val="20"/>
              </w:rPr>
            </w:pPr>
            <w:r w:rsidRPr="00C159E2">
              <w:rPr>
                <w:rFonts w:cstheme="minorHAnsi"/>
                <w:sz w:val="20"/>
                <w:szCs w:val="20"/>
              </w:rPr>
              <w:t>30 (10+20+0)</w:t>
            </w:r>
          </w:p>
        </w:tc>
      </w:tr>
    </w:tbl>
    <w:p w:rsidR="00C159E2" w:rsidRPr="00C159E2" w:rsidRDefault="00C159E2" w:rsidP="00C159E2">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567"/>
        <w:gridCol w:w="1205"/>
        <w:gridCol w:w="1205"/>
        <w:gridCol w:w="569"/>
        <w:gridCol w:w="758"/>
        <w:gridCol w:w="659"/>
        <w:gridCol w:w="567"/>
        <w:gridCol w:w="1982"/>
        <w:gridCol w:w="567"/>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18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Upisan redovni preddiplomski sveučilišni studij na Akademiji za umjetnost i kulturu u Osijeku.</w:t>
            </w:r>
          </w:p>
          <w:p w:rsidR="00C159E2" w:rsidRPr="00C159E2" w:rsidRDefault="00C159E2" w:rsidP="00C159E2">
            <w:pPr>
              <w:rPr>
                <w:rFonts w:cstheme="minorHAnsi"/>
                <w:sz w:val="20"/>
                <w:szCs w:val="20"/>
              </w:rPr>
            </w:pPr>
            <w:r w:rsidRPr="00C159E2">
              <w:rPr>
                <w:rFonts w:cstheme="minorHAnsi"/>
                <w:sz w:val="20"/>
                <w:szCs w:val="20"/>
              </w:rPr>
              <w:t>Studenti bi trebali imati osnovna motorička znanja.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izvršenih svih obveza iz predmeta TZK 4, studenti će moći:</w:t>
            </w:r>
          </w:p>
          <w:p w:rsidR="00C159E2" w:rsidRPr="00C159E2" w:rsidRDefault="00C159E2" w:rsidP="00C159E2">
            <w:pPr>
              <w:rPr>
                <w:rFonts w:cstheme="minorHAnsi"/>
                <w:sz w:val="20"/>
                <w:szCs w:val="20"/>
              </w:rPr>
            </w:pPr>
            <w:r w:rsidRPr="00C159E2">
              <w:rPr>
                <w:rFonts w:cstheme="minorHAnsi"/>
                <w:sz w:val="20"/>
                <w:szCs w:val="20"/>
              </w:rPr>
              <w:t>1. Demonstrirati nekoliko osnovnih i specifičnih vježbi zagrijavanja za pojedinu kineziološku aktivnost</w:t>
            </w:r>
          </w:p>
          <w:p w:rsidR="00C159E2" w:rsidRPr="00C159E2" w:rsidRDefault="00C159E2" w:rsidP="00C159E2">
            <w:pPr>
              <w:rPr>
                <w:rFonts w:cstheme="minorHAnsi"/>
                <w:sz w:val="20"/>
                <w:szCs w:val="20"/>
              </w:rPr>
            </w:pPr>
            <w:r w:rsidRPr="00C159E2">
              <w:rPr>
                <w:rFonts w:cstheme="minorHAnsi"/>
                <w:sz w:val="20"/>
                <w:szCs w:val="20"/>
              </w:rPr>
              <w:t>2. Prikazati tehničkih i/ili taktičkih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3. Demonstrirati pravila pojedine kineziološke aktivnosti</w:t>
            </w:r>
          </w:p>
          <w:p w:rsidR="00C159E2" w:rsidRPr="00C159E2" w:rsidRDefault="00C159E2" w:rsidP="00C159E2">
            <w:pPr>
              <w:rPr>
                <w:rFonts w:cstheme="minorHAnsi"/>
                <w:sz w:val="20"/>
                <w:szCs w:val="20"/>
              </w:rPr>
            </w:pPr>
            <w:r w:rsidRPr="00C159E2">
              <w:rPr>
                <w:rFonts w:cstheme="minorHAnsi"/>
                <w:sz w:val="20"/>
                <w:szCs w:val="20"/>
              </w:rPr>
              <w:t>4. Pokazati pravilno izvođenje novih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5. Primijeniti vježbe istezanja za pojedinu kineziološku aktivnost</w:t>
            </w:r>
          </w:p>
          <w:p w:rsidR="00C159E2" w:rsidRPr="00C159E2" w:rsidRDefault="00C159E2" w:rsidP="00C159E2">
            <w:pPr>
              <w:rPr>
                <w:rFonts w:cstheme="minorHAnsi"/>
                <w:sz w:val="20"/>
                <w:szCs w:val="20"/>
              </w:rPr>
            </w:pPr>
            <w:r w:rsidRPr="00C159E2">
              <w:rPr>
                <w:rFonts w:cstheme="minorHAnsi"/>
                <w:sz w:val="20"/>
                <w:szCs w:val="20"/>
              </w:rPr>
              <w:t>6. Ponoviti zadane nove elemente pojedine kineziološke aktivnosti u serijama</w:t>
            </w:r>
          </w:p>
          <w:p w:rsidR="00C159E2" w:rsidRPr="00C159E2" w:rsidRDefault="00C159E2" w:rsidP="00C159E2">
            <w:pPr>
              <w:rPr>
                <w:rFonts w:cstheme="minorHAnsi"/>
                <w:sz w:val="20"/>
                <w:szCs w:val="20"/>
              </w:rPr>
            </w:pPr>
            <w:r w:rsidRPr="00C159E2">
              <w:rPr>
                <w:rFonts w:cstheme="minorHAnsi"/>
                <w:sz w:val="20"/>
                <w:szCs w:val="20"/>
              </w:rPr>
              <w:t>7. Demonstrirati vježbe snage i gibljivosti u svrhu prevencije mišićno-koštane poremećaja</w:t>
            </w:r>
          </w:p>
          <w:p w:rsidR="00C159E2" w:rsidRPr="00C159E2" w:rsidRDefault="00C159E2" w:rsidP="00C159E2">
            <w:pPr>
              <w:rPr>
                <w:rFonts w:cstheme="minorHAnsi"/>
                <w:sz w:val="20"/>
                <w:szCs w:val="20"/>
              </w:rPr>
            </w:pPr>
            <w:r w:rsidRPr="00C159E2">
              <w:rPr>
                <w:rFonts w:cstheme="minorHAnsi"/>
                <w:sz w:val="20"/>
                <w:szCs w:val="20"/>
              </w:rPr>
              <w:t>8. Integrirati motorička znanja i vještine za samostalno tjelesno vježbanje i/ili natjecanje</w:t>
            </w:r>
          </w:p>
          <w:p w:rsidR="00C159E2" w:rsidRPr="00C159E2" w:rsidRDefault="00C159E2" w:rsidP="00C159E2">
            <w:pPr>
              <w:rPr>
                <w:rFonts w:cstheme="minorHAnsi"/>
                <w:sz w:val="20"/>
                <w:szCs w:val="20"/>
              </w:rPr>
            </w:pPr>
            <w:r w:rsidRPr="00C159E2">
              <w:rPr>
                <w:rFonts w:cstheme="minorHAnsi"/>
                <w:sz w:val="20"/>
                <w:szCs w:val="20"/>
              </w:rPr>
              <w:t>9. Upravljati procesom pojedinih igara u skladu s njihovim specifičnostima i zakonitostima</w:t>
            </w:r>
          </w:p>
          <w:p w:rsidR="00C159E2" w:rsidRPr="00C159E2" w:rsidRDefault="00C159E2" w:rsidP="00C159E2">
            <w:pPr>
              <w:rPr>
                <w:rFonts w:cstheme="minorHAnsi"/>
                <w:sz w:val="20"/>
                <w:szCs w:val="20"/>
              </w:rPr>
            </w:pPr>
          </w:p>
        </w:tc>
      </w:tr>
      <w:tr w:rsidR="00C159E2" w:rsidRPr="00C159E2" w:rsidTr="002964E7">
        <w:trPr>
          <w:trHeight w:val="32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1408"/>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Usvajanje novih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Ponavljanje tehničkih elemenata pojedine kineziološke aktivnosti</w:t>
            </w:r>
          </w:p>
          <w:p w:rsidR="00C159E2" w:rsidRPr="00C159E2" w:rsidRDefault="00C159E2" w:rsidP="00C159E2">
            <w:pPr>
              <w:rPr>
                <w:rFonts w:cstheme="minorHAnsi"/>
                <w:sz w:val="20"/>
                <w:szCs w:val="20"/>
              </w:rPr>
            </w:pPr>
            <w:r w:rsidRPr="00C159E2">
              <w:rPr>
                <w:rFonts w:cstheme="minorHAnsi"/>
                <w:sz w:val="20"/>
                <w:szCs w:val="20"/>
              </w:rPr>
              <w:t>Primjena pomoćnih i elementarnih igara u procesu učenja pojedine kineziološke aktivnosti</w:t>
            </w:r>
          </w:p>
          <w:p w:rsidR="00C159E2" w:rsidRPr="00C159E2" w:rsidRDefault="00C159E2" w:rsidP="00C159E2">
            <w:pPr>
              <w:rPr>
                <w:rFonts w:cstheme="minorHAnsi"/>
                <w:sz w:val="20"/>
                <w:szCs w:val="20"/>
              </w:rPr>
            </w:pPr>
            <w:r w:rsidRPr="00C159E2">
              <w:rPr>
                <w:rFonts w:cstheme="minorHAnsi"/>
                <w:sz w:val="20"/>
                <w:szCs w:val="20"/>
              </w:rPr>
              <w:t>Usavršavanje elemenata pojedine kineziološke aktivnosti</w:t>
            </w:r>
          </w:p>
          <w:p w:rsidR="00C159E2" w:rsidRPr="00C159E2" w:rsidRDefault="00C159E2" w:rsidP="00C159E2">
            <w:pPr>
              <w:rPr>
                <w:rFonts w:cstheme="minorHAnsi"/>
                <w:sz w:val="20"/>
                <w:szCs w:val="20"/>
              </w:rPr>
            </w:pPr>
            <w:r w:rsidRPr="00C159E2">
              <w:rPr>
                <w:rFonts w:cstheme="minorHAnsi"/>
                <w:sz w:val="20"/>
                <w:szCs w:val="20"/>
              </w:rPr>
              <w:t>Usvajanje kompleksa vježbi zagrijavanja za pojedinu kineziološku aktivnost</w:t>
            </w:r>
          </w:p>
          <w:p w:rsidR="00C159E2" w:rsidRPr="00C159E2" w:rsidRDefault="00C159E2" w:rsidP="00C159E2">
            <w:pPr>
              <w:rPr>
                <w:rFonts w:cstheme="minorHAnsi"/>
                <w:sz w:val="20"/>
                <w:szCs w:val="20"/>
              </w:rPr>
            </w:pPr>
            <w:r w:rsidRPr="00C159E2">
              <w:rPr>
                <w:rFonts w:cstheme="minorHAnsi"/>
                <w:sz w:val="20"/>
                <w:szCs w:val="20"/>
              </w:rPr>
              <w:t>Usvajanje kompleksa vježbi istezanja za pojedinu kineziološku aktivnost</w:t>
            </w:r>
          </w:p>
          <w:p w:rsidR="00C159E2" w:rsidRPr="00C159E2" w:rsidRDefault="00C159E2" w:rsidP="00C159E2">
            <w:pPr>
              <w:rPr>
                <w:rFonts w:cstheme="minorHAnsi"/>
                <w:sz w:val="20"/>
                <w:szCs w:val="20"/>
              </w:rPr>
            </w:pPr>
            <w:r w:rsidRPr="00C159E2">
              <w:rPr>
                <w:rFonts w:cstheme="minorHAnsi"/>
                <w:sz w:val="20"/>
                <w:szCs w:val="20"/>
              </w:rPr>
              <w:t>Ponavljanje osnovnih pravila pojedine kineziološke aktivnosti</w:t>
            </w:r>
          </w:p>
          <w:p w:rsidR="00C159E2" w:rsidRPr="00C159E2" w:rsidRDefault="00C159E2" w:rsidP="00C159E2">
            <w:pPr>
              <w:rPr>
                <w:rFonts w:cstheme="minorHAnsi"/>
                <w:sz w:val="20"/>
                <w:szCs w:val="20"/>
              </w:rPr>
            </w:pPr>
            <w:r w:rsidRPr="00C159E2">
              <w:rPr>
                <w:rFonts w:cstheme="minorHAnsi"/>
                <w:sz w:val="20"/>
                <w:szCs w:val="20"/>
              </w:rPr>
              <w:t xml:space="preserve">Usvajanje osnovnih tehničko – taktičkih elemenata pojedine kineziološke aktivnosti </w:t>
            </w:r>
          </w:p>
          <w:p w:rsidR="00C159E2" w:rsidRPr="00C159E2" w:rsidRDefault="00C159E2" w:rsidP="00C159E2">
            <w:pPr>
              <w:rPr>
                <w:rFonts w:cstheme="minorHAnsi"/>
                <w:sz w:val="20"/>
                <w:szCs w:val="20"/>
              </w:rPr>
            </w:pPr>
            <w:r w:rsidRPr="00C159E2">
              <w:rPr>
                <w:rFonts w:cstheme="minorHAnsi"/>
                <w:sz w:val="20"/>
                <w:szCs w:val="20"/>
              </w:rPr>
              <w:lastRenderedPageBreak/>
              <w:t>Natjecanje i igra</w:t>
            </w:r>
          </w:p>
          <w:p w:rsidR="00C159E2" w:rsidRPr="00C159E2" w:rsidRDefault="00C159E2" w:rsidP="00C159E2">
            <w:pPr>
              <w:rPr>
                <w:rFonts w:cstheme="minorHAnsi"/>
                <w:sz w:val="20"/>
                <w:szCs w:val="20"/>
              </w:rPr>
            </w:pPr>
            <w:r w:rsidRPr="00C159E2">
              <w:rPr>
                <w:rFonts w:cstheme="minorHAnsi"/>
                <w:sz w:val="20"/>
                <w:szCs w:val="20"/>
              </w:rPr>
              <w:t>Uvježbavanje i automatizacija vježbi u svrhu prevencije od ozljeda</w:t>
            </w:r>
          </w:p>
          <w:p w:rsidR="00C159E2" w:rsidRPr="00C159E2" w:rsidRDefault="00C159E2" w:rsidP="00C159E2">
            <w:pPr>
              <w:rPr>
                <w:rFonts w:cstheme="minorHAnsi"/>
                <w:sz w:val="20"/>
                <w:szCs w:val="20"/>
              </w:rPr>
            </w:pPr>
            <w:r w:rsidRPr="00C159E2">
              <w:rPr>
                <w:rFonts w:cstheme="minorHAnsi"/>
                <w:sz w:val="20"/>
                <w:szCs w:val="20"/>
              </w:rPr>
              <w:t xml:space="preserve">Usvajanje osnovne terminologije za pojedine kineziološke aktivnosti </w:t>
            </w:r>
          </w:p>
        </w:tc>
      </w:tr>
      <w:tr w:rsidR="00C159E2" w:rsidRPr="00C159E2" w:rsidTr="002964E7">
        <w:trPr>
          <w:trHeight w:val="432"/>
        </w:trPr>
        <w:tc>
          <w:tcPr>
            <w:tcW w:w="1796"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 xml:space="preserve">Vrste izvođenja nastave </w:t>
            </w:r>
          </w:p>
        </w:tc>
        <w:tc>
          <w:tcPr>
            <w:tcW w:w="1286"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9"/>
                  <w:enabled/>
                  <w:calcOnExit w:val="0"/>
                  <w:checkBox>
                    <w:size w:val="20"/>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918"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1796"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3204" w:type="pct"/>
            <w:gridSpan w:val="7"/>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8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0,80</w:t>
            </w:r>
          </w:p>
        </w:tc>
        <w:tc>
          <w:tcPr>
            <w:tcW w:w="122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0,20</w:t>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88" w:type="pct"/>
            <w:tcMar>
              <w:left w:w="28" w:type="dxa"/>
              <w:right w:w="28" w:type="dxa"/>
            </w:tcMar>
            <w:vAlign w:val="center"/>
          </w:tcPr>
          <w:p w:rsidR="00C159E2" w:rsidRPr="00C159E2" w:rsidRDefault="00C159E2" w:rsidP="00C159E2">
            <w:pPr>
              <w:rPr>
                <w:rFonts w:cstheme="minorHAnsi"/>
                <w:sz w:val="20"/>
                <w:szCs w:val="20"/>
              </w:rPr>
            </w:pP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88" w:type="pct"/>
            <w:tcMar>
              <w:left w:w="28" w:type="dxa"/>
              <w:right w:w="28" w:type="dxa"/>
            </w:tcMar>
            <w:vAlign w:val="center"/>
          </w:tcPr>
          <w:p w:rsidR="00C159E2" w:rsidRPr="00C159E2" w:rsidRDefault="00C159E2" w:rsidP="00C159E2">
            <w:pPr>
              <w:rPr>
                <w:rFonts w:cstheme="minorHAnsi"/>
                <w:sz w:val="20"/>
                <w:szCs w:val="20"/>
              </w:rPr>
            </w:pPr>
          </w:p>
        </w:tc>
        <w:tc>
          <w:tcPr>
            <w:tcW w:w="122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24"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89" w:type="pct"/>
            <w:tcMar>
              <w:left w:w="28" w:type="dxa"/>
              <w:right w:w="28" w:type="dxa"/>
            </w:tcMar>
            <w:vAlign w:val="center"/>
          </w:tcPr>
          <w:p w:rsidR="00C159E2" w:rsidRPr="00C159E2" w:rsidRDefault="00C159E2" w:rsidP="00C159E2">
            <w:pPr>
              <w:rPr>
                <w:rFonts w:cstheme="minorHAnsi"/>
                <w:sz w:val="20"/>
                <w:szCs w:val="20"/>
              </w:rPr>
            </w:pPr>
          </w:p>
        </w:tc>
        <w:tc>
          <w:tcPr>
            <w:tcW w:w="72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224" w:type="pct"/>
            <w:gridSpan w:val="2"/>
            <w:tcMar>
              <w:left w:w="28" w:type="dxa"/>
              <w:right w:w="28" w:type="dxa"/>
            </w:tcMar>
            <w:vAlign w:val="center"/>
          </w:tcPr>
          <w:p w:rsidR="00C159E2" w:rsidRPr="00C159E2" w:rsidRDefault="00C159E2" w:rsidP="00C159E2">
            <w:pPr>
              <w:rPr>
                <w:rFonts w:cstheme="minorHAnsi"/>
                <w:sz w:val="20"/>
                <w:szCs w:val="20"/>
              </w:rPr>
            </w:pP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20" w:type="pct"/>
            <w:gridSpan w:val="2"/>
            <w:tcMar>
              <w:left w:w="28" w:type="dxa"/>
              <w:right w:w="28" w:type="dxa"/>
            </w:tcMar>
            <w:vAlign w:val="center"/>
          </w:tcPr>
          <w:p w:rsidR="00C159E2" w:rsidRPr="00C159E2" w:rsidRDefault="00C159E2" w:rsidP="00C159E2">
            <w:pPr>
              <w:rPr>
                <w:rFonts w:cstheme="minorHAnsi"/>
                <w:sz w:val="20"/>
                <w:szCs w:val="20"/>
              </w:rPr>
            </w:pPr>
          </w:p>
        </w:tc>
        <w:tc>
          <w:tcPr>
            <w:tcW w:w="28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07" w:type="pct"/>
            <w:tcMar>
              <w:left w:w="28" w:type="dxa"/>
              <w:right w:w="28" w:type="dxa"/>
            </w:tcMar>
            <w:vAlign w:val="center"/>
          </w:tcPr>
          <w:p w:rsidR="00C159E2" w:rsidRPr="00C159E2" w:rsidRDefault="00C159E2" w:rsidP="00C159E2">
            <w:pPr>
              <w:rPr>
                <w:rFonts w:cstheme="minorHAnsi"/>
                <w:sz w:val="20"/>
                <w:szCs w:val="20"/>
              </w:rPr>
            </w:pPr>
          </w:p>
        </w:tc>
        <w:tc>
          <w:tcPr>
            <w:tcW w:w="2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0,80</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80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0,20</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 xml:space="preserve">  20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1.10. Obvezatna literatura (u trenutku prijave prijedloga studijskog programa)</w:t>
            </w:r>
          </w:p>
        </w:tc>
      </w:tr>
      <w:tr w:rsidR="00C159E2" w:rsidRPr="00C159E2" w:rsidTr="002964E7">
        <w:trPr>
          <w:trHeight w:val="1193"/>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1.11.Dopunska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Zbornici radova ljetnih škola kineziologa RH. Dostupno na: http://www.hrks.hr/zbornici.htm </w:t>
            </w:r>
          </w:p>
          <w:p w:rsidR="00C159E2" w:rsidRPr="00C159E2" w:rsidRDefault="00C159E2" w:rsidP="00C159E2">
            <w:pPr>
              <w:rPr>
                <w:rFonts w:cstheme="minorHAnsi"/>
                <w:sz w:val="20"/>
                <w:szCs w:val="20"/>
              </w:rPr>
            </w:pPr>
            <w:r w:rsidRPr="00C159E2">
              <w:rPr>
                <w:rFonts w:cstheme="minorHAnsi"/>
                <w:sz w:val="20"/>
                <w:szCs w:val="20"/>
              </w:rPr>
              <w:t>Kulier, I. (2010). Zbogom debljino – strategija mršavljenja. Knjiga. Zagreb. V.B.Z. d.o.o.</w:t>
            </w:r>
          </w:p>
          <w:p w:rsidR="00C159E2" w:rsidRPr="00C159E2" w:rsidRDefault="00C159E2" w:rsidP="00C159E2">
            <w:pPr>
              <w:rPr>
                <w:rFonts w:cstheme="minorHAnsi"/>
                <w:sz w:val="20"/>
                <w:szCs w:val="20"/>
              </w:rPr>
            </w:pPr>
            <w:r w:rsidRPr="00C159E2">
              <w:rPr>
                <w:rFonts w:cstheme="minorHAnsi"/>
                <w:sz w:val="20"/>
                <w:szCs w:val="20"/>
              </w:rPr>
              <w:t>Moore, A. (2010). Standardni plesovi. Zagreb: Znanje.</w:t>
            </w:r>
          </w:p>
          <w:p w:rsidR="00C159E2" w:rsidRPr="00C159E2" w:rsidRDefault="00C159E2" w:rsidP="00C159E2">
            <w:pPr>
              <w:rPr>
                <w:rFonts w:cstheme="minorHAnsi"/>
                <w:sz w:val="20"/>
                <w:szCs w:val="20"/>
              </w:rPr>
            </w:pPr>
            <w:r w:rsidRPr="00C159E2">
              <w:rPr>
                <w:rFonts w:cstheme="minorHAnsi"/>
                <w:sz w:val="20"/>
                <w:szCs w:val="20"/>
              </w:rPr>
              <w:t>Milanović, D. (2009). Teorija i metodika treninga. Zagreb: Kineziološki fakultet Sveučilišta u Zagrebu.</w:t>
            </w:r>
          </w:p>
          <w:p w:rsidR="00C159E2" w:rsidRPr="00C159E2" w:rsidRDefault="00C159E2" w:rsidP="00C159E2">
            <w:pPr>
              <w:rPr>
                <w:rFonts w:cstheme="minorHAnsi"/>
                <w:sz w:val="20"/>
                <w:szCs w:val="20"/>
              </w:rPr>
            </w:pPr>
            <w:r w:rsidRPr="00C159E2">
              <w:rPr>
                <w:rFonts w:cstheme="minorHAnsi"/>
                <w:sz w:val="20"/>
                <w:szCs w:val="20"/>
              </w:rPr>
              <w:t>Jukić, I., Marković. G. (2005). Kondicijske vježbe s utezima. Zagreb. Kineziološki fakultet Sveučilišta u Zagrebu.</w:t>
            </w:r>
          </w:p>
          <w:p w:rsidR="00C159E2" w:rsidRPr="00C159E2" w:rsidRDefault="00C159E2" w:rsidP="00C159E2">
            <w:pPr>
              <w:rPr>
                <w:rFonts w:cstheme="minorHAnsi"/>
                <w:sz w:val="20"/>
                <w:szCs w:val="20"/>
              </w:rPr>
            </w:pPr>
            <w:r w:rsidRPr="00C159E2">
              <w:rPr>
                <w:rFonts w:cstheme="minorHAnsi"/>
                <w:sz w:val="20"/>
                <w:szCs w:val="20"/>
              </w:rPr>
              <w:lastRenderedPageBreak/>
              <w:t>Kulier, I. (2001). Što jedemo. Zagreb: Impress.</w:t>
            </w:r>
          </w:p>
          <w:p w:rsidR="00C159E2" w:rsidRPr="00C159E2" w:rsidRDefault="00C159E2" w:rsidP="00C159E2">
            <w:pPr>
              <w:rPr>
                <w:rFonts w:cstheme="minorHAnsi"/>
                <w:sz w:val="20"/>
                <w:szCs w:val="20"/>
              </w:rPr>
            </w:pPr>
            <w:r w:rsidRPr="00C159E2">
              <w:rPr>
                <w:rFonts w:cstheme="minorHAnsi"/>
                <w:sz w:val="20"/>
                <w:szCs w:val="20"/>
              </w:rPr>
              <w:t>Čorak, N. (2001). Fitness Bodybuilding. Zagreb: Hinus.</w:t>
            </w:r>
          </w:p>
          <w:p w:rsidR="00C159E2" w:rsidRPr="00C159E2" w:rsidRDefault="00C159E2" w:rsidP="00C159E2">
            <w:pPr>
              <w:rPr>
                <w:rFonts w:cstheme="minorHAnsi"/>
                <w:sz w:val="20"/>
                <w:szCs w:val="20"/>
              </w:rPr>
            </w:pPr>
            <w:r w:rsidRPr="00C159E2">
              <w:rPr>
                <w:rFonts w:cstheme="minorHAnsi"/>
                <w:sz w:val="20"/>
                <w:szCs w:val="20"/>
              </w:rPr>
              <w:t>Klinika za dječje bolesti Zagreb, Služba za reproduktivno zdravlje (2001). Kontracepcija - vodič kroz metode i sredstva za spriječavanje trudnoće, Zagreb.</w:t>
            </w:r>
          </w:p>
          <w:p w:rsidR="00C159E2" w:rsidRPr="00C159E2" w:rsidRDefault="00C159E2" w:rsidP="00C159E2">
            <w:pPr>
              <w:rPr>
                <w:rFonts w:cstheme="minorHAnsi"/>
                <w:sz w:val="20"/>
                <w:szCs w:val="20"/>
              </w:rPr>
            </w:pPr>
            <w:r w:rsidRPr="00C159E2">
              <w:rPr>
                <w:rFonts w:cstheme="minorHAnsi"/>
                <w:sz w:val="20"/>
                <w:szCs w:val="20"/>
              </w:rPr>
              <w:t>Clark, N. (2000). Sportska prehrana. Zagreb: Gopal.</w:t>
            </w:r>
          </w:p>
          <w:p w:rsidR="00C159E2" w:rsidRPr="00C159E2" w:rsidRDefault="00C159E2" w:rsidP="00C159E2">
            <w:pPr>
              <w:rPr>
                <w:rFonts w:cstheme="minorHAnsi"/>
                <w:sz w:val="20"/>
                <w:szCs w:val="20"/>
              </w:rPr>
            </w:pPr>
            <w:r w:rsidRPr="00C159E2">
              <w:rPr>
                <w:rFonts w:cstheme="minorHAnsi"/>
                <w:sz w:val="20"/>
                <w:szCs w:val="20"/>
              </w:rPr>
              <w:t>Maheśvarananda, P. M. (2000). Sustav joga u svakodnevnom životu. Ibera Verlang, Beč.</w:t>
            </w:r>
          </w:p>
          <w:p w:rsidR="00C159E2" w:rsidRPr="00C159E2" w:rsidRDefault="00C159E2" w:rsidP="00C159E2">
            <w:pPr>
              <w:rPr>
                <w:rFonts w:cstheme="minorHAnsi"/>
                <w:sz w:val="20"/>
                <w:szCs w:val="20"/>
              </w:rPr>
            </w:pPr>
            <w:r w:rsidRPr="00C159E2">
              <w:rPr>
                <w:rFonts w:cstheme="minorHAnsi"/>
                <w:sz w:val="20"/>
                <w:szCs w:val="20"/>
              </w:rPr>
              <w:t>Klinika za dječje bolesti Zagreb, Služba za reproduktivno zdravlje (2000). Spolno prenosive bolesti, Reproduktivno zdravlje, Metode i sredstva za zaštitu od trudnoće, Zagreb.</w:t>
            </w:r>
          </w:p>
          <w:p w:rsidR="00C159E2" w:rsidRPr="00C159E2" w:rsidRDefault="00C159E2" w:rsidP="00C159E2">
            <w:pPr>
              <w:rPr>
                <w:rFonts w:cstheme="minorHAnsi"/>
                <w:sz w:val="20"/>
                <w:szCs w:val="20"/>
              </w:rPr>
            </w:pPr>
            <w:r w:rsidRPr="00C159E2">
              <w:rPr>
                <w:rFonts w:cstheme="minorHAnsi"/>
                <w:sz w:val="20"/>
                <w:szCs w:val="20"/>
              </w:rPr>
              <w:t>Mišigoj-Duraković, M. i sur. (1999). Tjelesno vježbanje i zdravlje. Zagreb: Fakultet za fizičku kulturu</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redovitosti pohađanja nastave Tjelesne i zdravstvene kulture, aktivnosti i zalaganja na nastavi što je uvjet za potpis.</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4"/>
        <w:gridCol w:w="3685"/>
        <w:gridCol w:w="2834"/>
      </w:tblGrid>
      <w:tr w:rsidR="00C159E2" w:rsidRPr="00C159E2" w:rsidTr="002964E7">
        <w:trPr>
          <w:trHeight w:val="405"/>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Naziv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Marketing i digitalna promocija</w:t>
            </w:r>
          </w:p>
        </w:tc>
      </w:tr>
      <w:tr w:rsidR="00C159E2" w:rsidRPr="00C159E2" w:rsidTr="002964E7">
        <w:trPr>
          <w:trHeight w:val="259"/>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Doc. dr. sc. Iva Buljubašić</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2C5B02" w:rsidP="002C5B02">
            <w:pPr>
              <w:rPr>
                <w:rFonts w:cstheme="minorHAnsi"/>
                <w:sz w:val="20"/>
                <w:szCs w:val="20"/>
              </w:rPr>
            </w:pPr>
            <w:r>
              <w:rPr>
                <w:rFonts w:cstheme="minorHAnsi"/>
                <w:sz w:val="20"/>
                <w:szCs w:val="20"/>
              </w:rPr>
              <w:t>Toni Podmanicki,  predavač</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Preddiplomski studij Kultura, mediji i menadžment</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Šifra predmeta</w:t>
            </w:r>
          </w:p>
        </w:tc>
        <w:tc>
          <w:tcPr>
            <w:tcW w:w="3285" w:type="pct"/>
            <w:gridSpan w:val="2"/>
            <w:tcBorders>
              <w:top w:val="single" w:sz="6" w:space="0" w:color="auto"/>
              <w:left w:val="single" w:sz="6" w:space="0" w:color="auto"/>
              <w:bottom w:val="single" w:sz="6" w:space="0" w:color="auto"/>
              <w:right w:val="single" w:sz="6"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BAKM-45</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Status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Godina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255"/>
        </w:trPr>
        <w:tc>
          <w:tcPr>
            <w:tcW w:w="1715" w:type="pct"/>
            <w:vMerge w:val="restar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1857"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428"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p>
        </w:tc>
        <w:tc>
          <w:tcPr>
            <w:tcW w:w="1857"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Broj sati (P+V+S)</w:t>
            </w:r>
          </w:p>
        </w:tc>
        <w:tc>
          <w:tcPr>
            <w:tcW w:w="1428" w:type="pct"/>
            <w:tcBorders>
              <w:top w:val="single" w:sz="6" w:space="0" w:color="auto"/>
              <w:left w:val="single" w:sz="6" w:space="0" w:color="auto"/>
              <w:bottom w:val="single" w:sz="6" w:space="0" w:color="auto"/>
              <w:right w:val="single" w:sz="6"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60 (45+0+15)</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570"/>
        <w:gridCol w:w="2121"/>
        <w:gridCol w:w="570"/>
        <w:gridCol w:w="1414"/>
        <w:gridCol w:w="387"/>
        <w:gridCol w:w="322"/>
        <w:gridCol w:w="1983"/>
        <w:gridCol w:w="576"/>
      </w:tblGrid>
      <w:tr w:rsidR="00C159E2" w:rsidRPr="00C159E2" w:rsidTr="002964E7">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r w:rsidRPr="00C159E2">
              <w:rPr>
                <w:rFonts w:cstheme="minorHAnsi"/>
                <w:sz w:val="20"/>
                <w:szCs w:val="20"/>
              </w:rPr>
              <w:t>OPIS PREDMETA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Osnovni cilj ovoga kolegija je usvajanje osnovnih teoretskih znanja iz područja marketinga te poticanje na razvoj  komunikacijskih vještina studenata. Jedan od ciljeva je također upoznavanje s osobitostima virtualnog elektroničkog tržišta te tehnologijom i tehnikama aplikacije marketinga na tom tržištu. Učenje o tržištu, ponašanju kupca, marketinškom planiranju i strategiji omogućava provedbu različitih marketinških aktivnosti u kulturi i kreativnim industrijama.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301"/>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Nakon položenog kolegija student će moći:</w:t>
            </w:r>
          </w:p>
          <w:p w:rsidR="00C159E2" w:rsidRPr="00C159E2" w:rsidRDefault="00C159E2" w:rsidP="00C159E2">
            <w:pPr>
              <w:rPr>
                <w:rFonts w:cstheme="minorHAnsi"/>
                <w:sz w:val="20"/>
                <w:szCs w:val="20"/>
              </w:rPr>
            </w:pPr>
            <w:r w:rsidRPr="00C159E2">
              <w:rPr>
                <w:rFonts w:cstheme="minorHAnsi"/>
                <w:sz w:val="20"/>
                <w:szCs w:val="20"/>
              </w:rPr>
              <w:t>Definirati i pojasniti pojam marketinga</w:t>
            </w:r>
          </w:p>
          <w:p w:rsidR="00C159E2" w:rsidRPr="00C159E2" w:rsidRDefault="00C159E2" w:rsidP="00C159E2">
            <w:pPr>
              <w:rPr>
                <w:rFonts w:cstheme="minorHAnsi"/>
                <w:sz w:val="20"/>
                <w:szCs w:val="20"/>
              </w:rPr>
            </w:pPr>
            <w:r w:rsidRPr="00C159E2">
              <w:rPr>
                <w:rFonts w:cstheme="minorHAnsi"/>
                <w:sz w:val="20"/>
                <w:szCs w:val="20"/>
              </w:rPr>
              <w:t>Razlikovati osnovne pojmovne sustave marketinga</w:t>
            </w:r>
          </w:p>
          <w:p w:rsidR="00C159E2" w:rsidRPr="00C159E2" w:rsidRDefault="00C159E2" w:rsidP="00C159E2">
            <w:pPr>
              <w:rPr>
                <w:rFonts w:cstheme="minorHAnsi"/>
                <w:sz w:val="20"/>
                <w:szCs w:val="20"/>
              </w:rPr>
            </w:pPr>
            <w:r w:rsidRPr="00C159E2">
              <w:rPr>
                <w:rFonts w:cstheme="minorHAnsi"/>
                <w:sz w:val="20"/>
                <w:szCs w:val="20"/>
              </w:rPr>
              <w:t>Usporediti faze u razvoju marketinga</w:t>
            </w:r>
          </w:p>
          <w:p w:rsidR="00C159E2" w:rsidRPr="00C159E2" w:rsidRDefault="00C159E2" w:rsidP="00C159E2">
            <w:pPr>
              <w:rPr>
                <w:rFonts w:cstheme="minorHAnsi"/>
                <w:sz w:val="20"/>
                <w:szCs w:val="20"/>
              </w:rPr>
            </w:pPr>
            <w:r w:rsidRPr="00C159E2">
              <w:rPr>
                <w:rFonts w:cstheme="minorHAnsi"/>
                <w:sz w:val="20"/>
                <w:szCs w:val="20"/>
              </w:rPr>
              <w:t>Prepoznati i elaborirati osobitosti digitalnog okruženja za marketinšku praksu</w:t>
            </w:r>
          </w:p>
          <w:p w:rsidR="00C159E2" w:rsidRPr="00C159E2" w:rsidRDefault="00C159E2" w:rsidP="00C159E2">
            <w:pPr>
              <w:rPr>
                <w:rFonts w:cstheme="minorHAnsi"/>
                <w:sz w:val="20"/>
                <w:szCs w:val="20"/>
              </w:rPr>
            </w:pPr>
            <w:r w:rsidRPr="00C159E2">
              <w:rPr>
                <w:rFonts w:cstheme="minorHAnsi"/>
                <w:sz w:val="20"/>
                <w:szCs w:val="20"/>
              </w:rPr>
              <w:t>Razlikovati osnovni pojmovni sustav digitalne promocije</w:t>
            </w:r>
          </w:p>
          <w:p w:rsidR="00C159E2" w:rsidRPr="00C159E2" w:rsidRDefault="00C159E2" w:rsidP="00C159E2">
            <w:pPr>
              <w:rPr>
                <w:rFonts w:cstheme="minorHAnsi"/>
                <w:sz w:val="20"/>
                <w:szCs w:val="20"/>
              </w:rPr>
            </w:pPr>
            <w:r w:rsidRPr="00C159E2">
              <w:rPr>
                <w:rFonts w:cstheme="minorHAnsi"/>
                <w:sz w:val="20"/>
                <w:szCs w:val="20"/>
              </w:rPr>
              <w:t>Analizirati ponašanje kupaca/potrošača</w:t>
            </w:r>
          </w:p>
          <w:p w:rsidR="00C159E2" w:rsidRPr="00C159E2" w:rsidRDefault="00C159E2" w:rsidP="00C159E2">
            <w:pPr>
              <w:rPr>
                <w:rFonts w:cstheme="minorHAnsi"/>
                <w:sz w:val="20"/>
                <w:szCs w:val="20"/>
              </w:rPr>
            </w:pPr>
            <w:r w:rsidRPr="00C159E2">
              <w:rPr>
                <w:rFonts w:cstheme="minorHAnsi"/>
                <w:sz w:val="20"/>
                <w:szCs w:val="20"/>
              </w:rPr>
              <w:t>Izrađivati marketinški plan</w:t>
            </w:r>
          </w:p>
          <w:p w:rsidR="00C159E2" w:rsidRPr="00C159E2" w:rsidRDefault="00C159E2" w:rsidP="00C159E2">
            <w:pPr>
              <w:rPr>
                <w:rFonts w:cstheme="minorHAnsi"/>
                <w:sz w:val="20"/>
                <w:szCs w:val="20"/>
              </w:rPr>
            </w:pPr>
            <w:r w:rsidRPr="00C159E2">
              <w:rPr>
                <w:rFonts w:cstheme="minorHAnsi"/>
                <w:sz w:val="20"/>
                <w:szCs w:val="20"/>
              </w:rPr>
              <w:t>Provoditi marketinšku strategiju</w:t>
            </w:r>
          </w:p>
          <w:p w:rsidR="00C159E2" w:rsidRPr="00C159E2" w:rsidRDefault="00C159E2" w:rsidP="00C159E2">
            <w:pPr>
              <w:rPr>
                <w:rFonts w:cstheme="minorHAnsi"/>
                <w:sz w:val="20"/>
                <w:szCs w:val="20"/>
              </w:rPr>
            </w:pPr>
            <w:r w:rsidRPr="00C159E2">
              <w:rPr>
                <w:rFonts w:cstheme="minorHAnsi"/>
                <w:sz w:val="20"/>
                <w:szCs w:val="20"/>
              </w:rPr>
              <w:t>Vrjednovati marketinška ostvarenja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Pristupna razmatranja: O kolegiju. Literatura, predavači, plan nastave.</w:t>
            </w:r>
          </w:p>
          <w:p w:rsidR="00C159E2" w:rsidRPr="00C159E2" w:rsidRDefault="00C159E2" w:rsidP="00C159E2">
            <w:pPr>
              <w:rPr>
                <w:rFonts w:cstheme="minorHAnsi"/>
                <w:sz w:val="20"/>
                <w:szCs w:val="20"/>
              </w:rPr>
            </w:pPr>
            <w:r w:rsidRPr="00C159E2">
              <w:rPr>
                <w:rFonts w:cstheme="minorHAnsi"/>
                <w:sz w:val="20"/>
                <w:szCs w:val="20"/>
              </w:rPr>
              <w:t>Marketing: osnovni pojmovi</w:t>
            </w:r>
          </w:p>
          <w:p w:rsidR="00C159E2" w:rsidRPr="00C159E2" w:rsidRDefault="00C159E2" w:rsidP="00C159E2">
            <w:pPr>
              <w:rPr>
                <w:rFonts w:cstheme="minorHAnsi"/>
                <w:sz w:val="20"/>
                <w:szCs w:val="20"/>
              </w:rPr>
            </w:pPr>
            <w:r w:rsidRPr="00C159E2">
              <w:rPr>
                <w:rFonts w:cstheme="minorHAnsi"/>
                <w:sz w:val="20"/>
                <w:szCs w:val="20"/>
              </w:rPr>
              <w:t xml:space="preserve">Razvoj marketinga </w:t>
            </w:r>
          </w:p>
          <w:p w:rsidR="00C159E2" w:rsidRPr="00C159E2" w:rsidRDefault="00C159E2" w:rsidP="00C159E2">
            <w:pPr>
              <w:rPr>
                <w:rFonts w:cstheme="minorHAnsi"/>
                <w:sz w:val="20"/>
                <w:szCs w:val="20"/>
              </w:rPr>
            </w:pPr>
            <w:r w:rsidRPr="00C159E2">
              <w:rPr>
                <w:rFonts w:cstheme="minorHAnsi"/>
                <w:sz w:val="20"/>
                <w:szCs w:val="20"/>
              </w:rPr>
              <w:t>Tržište i segmentacija</w:t>
            </w:r>
          </w:p>
          <w:p w:rsidR="00C159E2" w:rsidRPr="00C159E2" w:rsidRDefault="00C159E2" w:rsidP="00C159E2">
            <w:pPr>
              <w:rPr>
                <w:rFonts w:cstheme="minorHAnsi"/>
                <w:sz w:val="20"/>
                <w:szCs w:val="20"/>
              </w:rPr>
            </w:pPr>
            <w:r w:rsidRPr="00C159E2">
              <w:rPr>
                <w:rFonts w:cstheme="minorHAnsi"/>
                <w:sz w:val="20"/>
                <w:szCs w:val="20"/>
              </w:rPr>
              <w:t>Ponašanje kupaca/potrošača</w:t>
            </w:r>
          </w:p>
          <w:p w:rsidR="00C159E2" w:rsidRPr="00C159E2" w:rsidRDefault="00C159E2" w:rsidP="00C159E2">
            <w:pPr>
              <w:rPr>
                <w:rFonts w:cstheme="minorHAnsi"/>
                <w:sz w:val="20"/>
                <w:szCs w:val="20"/>
              </w:rPr>
            </w:pPr>
            <w:r w:rsidRPr="00C159E2">
              <w:rPr>
                <w:rFonts w:cstheme="minorHAnsi"/>
                <w:sz w:val="20"/>
                <w:szCs w:val="20"/>
              </w:rPr>
              <w:t>Elementi marketing-mixa s naglaskom na digitalno okruženje</w:t>
            </w:r>
          </w:p>
          <w:p w:rsidR="00C159E2" w:rsidRPr="00C159E2" w:rsidRDefault="00C159E2" w:rsidP="00C159E2">
            <w:pPr>
              <w:rPr>
                <w:rFonts w:cstheme="minorHAnsi"/>
                <w:sz w:val="20"/>
                <w:szCs w:val="20"/>
              </w:rPr>
            </w:pPr>
            <w:r w:rsidRPr="00C159E2">
              <w:rPr>
                <w:rFonts w:cstheme="minorHAnsi"/>
                <w:sz w:val="20"/>
                <w:szCs w:val="20"/>
              </w:rPr>
              <w:t>Marketinško planiranje i strategija</w:t>
            </w:r>
          </w:p>
          <w:p w:rsidR="00C159E2" w:rsidRPr="00C159E2" w:rsidRDefault="00C159E2" w:rsidP="00C159E2">
            <w:pPr>
              <w:rPr>
                <w:rFonts w:cstheme="minorHAnsi"/>
                <w:sz w:val="20"/>
                <w:szCs w:val="20"/>
              </w:rPr>
            </w:pPr>
            <w:r w:rsidRPr="00C159E2">
              <w:rPr>
                <w:rFonts w:cstheme="minorHAnsi"/>
                <w:sz w:val="20"/>
                <w:szCs w:val="20"/>
              </w:rPr>
              <w:t>Provedba marketinških aktivnosti</w:t>
            </w:r>
          </w:p>
          <w:p w:rsidR="00C159E2" w:rsidRPr="00C159E2" w:rsidRDefault="00C159E2" w:rsidP="00C159E2">
            <w:pPr>
              <w:rPr>
                <w:rFonts w:cstheme="minorHAnsi"/>
                <w:sz w:val="20"/>
                <w:szCs w:val="20"/>
              </w:rPr>
            </w:pPr>
            <w:r w:rsidRPr="00C159E2">
              <w:rPr>
                <w:rFonts w:cstheme="minorHAnsi"/>
                <w:sz w:val="20"/>
                <w:szCs w:val="20"/>
              </w:rPr>
              <w:t xml:space="preserve">Mjerenje, analiza i optimizacija marketinških aktivnosti </w:t>
            </w:r>
          </w:p>
        </w:tc>
      </w:tr>
      <w:tr w:rsidR="00C159E2" w:rsidRPr="00C159E2" w:rsidTr="002964E7">
        <w:trPr>
          <w:trHeight w:val="432"/>
        </w:trPr>
        <w:tc>
          <w:tcPr>
            <w:tcW w:w="2354" w:type="pct"/>
            <w:gridSpan w:val="3"/>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lastRenderedPageBreak/>
              <w:t xml:space="preserve">Vrste izvođenja nastave </w:t>
            </w:r>
          </w:p>
        </w:tc>
        <w:tc>
          <w:tcPr>
            <w:tcW w:w="1195" w:type="pct"/>
            <w:gridSpan w:val="3"/>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9"/>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451" w:type="pct"/>
            <w:gridSpan w:val="3"/>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2354" w:type="pct"/>
            <w:gridSpan w:val="3"/>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Komentari</w:t>
            </w:r>
          </w:p>
        </w:tc>
        <w:tc>
          <w:tcPr>
            <w:tcW w:w="2646" w:type="pct"/>
            <w:gridSpan w:val="6"/>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998"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0,5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0,5</w:t>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Seminarski rad</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1,5</w:t>
            </w: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8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Pismeni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*2,5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Usmeni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Esej</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Istraživanje</w:t>
            </w:r>
          </w:p>
        </w:tc>
        <w:tc>
          <w:tcPr>
            <w:tcW w:w="28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Projekt</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2,5*</w:t>
            </w:r>
          </w:p>
        </w:tc>
        <w:tc>
          <w:tcPr>
            <w:tcW w:w="713"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Referat</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Praktični rad</w:t>
            </w:r>
          </w:p>
        </w:tc>
        <w:tc>
          <w:tcPr>
            <w:tcW w:w="28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Portfolio</w:t>
            </w: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tc>
        <w:tc>
          <w:tcPr>
            <w:tcW w:w="287"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713" w:type="pct"/>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tc>
        <w:tc>
          <w:tcPr>
            <w:tcW w:w="289" w:type="pct"/>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60% mogućih bodova kolokvija) oslobođen je polaganja pismenog dijela ispita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Ocjenjivanje i vrednovanje rada studenata tijekom nastave i na završnom ispitu</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C159E2" w:rsidRPr="00C159E2" w:rsidTr="002964E7">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rPr>
                <w:trHeight w:val="341"/>
              </w:trPr>
              <w:tc>
                <w:tcPr>
                  <w:tcW w:w="2104"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0,5</w:t>
                  </w:r>
                </w:p>
                <w:p w:rsidR="00C159E2" w:rsidRPr="00C159E2" w:rsidRDefault="00C159E2" w:rsidP="00C159E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30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1-9</w:t>
                  </w:r>
                </w:p>
              </w:tc>
              <w:tc>
                <w:tcPr>
                  <w:tcW w:w="2187"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C159E2" w:rsidRPr="00C159E2" w:rsidRDefault="00C159E2" w:rsidP="00C159E2">
                  <w:pPr>
                    <w:rPr>
                      <w:rFonts w:cstheme="minorHAnsi"/>
                      <w:sz w:val="20"/>
                      <w:szCs w:val="20"/>
                    </w:rPr>
                  </w:pPr>
                  <w:r w:rsidRPr="00C159E2">
                    <w:rPr>
                      <w:rFonts w:cstheme="minorHAnsi"/>
                      <w:sz w:val="20"/>
                      <w:szCs w:val="20"/>
                    </w:rPr>
                    <w:t>50</w:t>
                  </w:r>
                </w:p>
              </w:tc>
            </w:tr>
            <w:tr w:rsidR="00C159E2" w:rsidRPr="00C159E2" w:rsidTr="002964E7">
              <w:tc>
                <w:tcPr>
                  <w:tcW w:w="210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Meler, M. (2005) Osnove marketinga, Osijek, Ekonomski fakultet u Osijeku </w:t>
            </w:r>
          </w:p>
          <w:p w:rsidR="00C159E2" w:rsidRPr="00C159E2" w:rsidRDefault="00C159E2" w:rsidP="00C159E2">
            <w:pPr>
              <w:rPr>
                <w:rFonts w:cstheme="minorHAnsi"/>
                <w:sz w:val="20"/>
                <w:szCs w:val="20"/>
              </w:rPr>
            </w:pPr>
            <w:r w:rsidRPr="00C159E2">
              <w:rPr>
                <w:rFonts w:cstheme="minorHAnsi"/>
                <w:sz w:val="20"/>
                <w:szCs w:val="20"/>
              </w:rPr>
              <w:lastRenderedPageBreak/>
              <w:t>Ružić, D., Biloš, A., Turkalj, D. (2014) E-marketing, 3. izmijenjeno i dopunjeno izdanje. Osijek: Ekonomski fakultet u Osijeku</w:t>
            </w:r>
          </w:p>
          <w:p w:rsidR="00C159E2" w:rsidRPr="00C159E2" w:rsidRDefault="00C159E2" w:rsidP="00C159E2">
            <w:pPr>
              <w:rPr>
                <w:rFonts w:cstheme="minorHAnsi"/>
                <w:sz w:val="20"/>
                <w:szCs w:val="20"/>
              </w:rPr>
            </w:pPr>
            <w:r w:rsidRPr="00C159E2">
              <w:rPr>
                <w:rFonts w:cstheme="minorHAnsi"/>
                <w:sz w:val="20"/>
                <w:szCs w:val="20"/>
              </w:rPr>
              <w:t>Kotler, P., Keller, L.K. (2006) Marketing Management, 12. izmijenjeno i dopunjeno izdanje. New Jersey</w:t>
            </w:r>
          </w:p>
          <w:p w:rsidR="00C159E2" w:rsidRPr="00C159E2" w:rsidRDefault="00C159E2" w:rsidP="00C159E2">
            <w:pPr>
              <w:rPr>
                <w:rFonts w:cstheme="minorHAnsi"/>
                <w:sz w:val="20"/>
                <w:szCs w:val="20"/>
              </w:rPr>
            </w:pPr>
            <w:r w:rsidRPr="00C159E2">
              <w:rPr>
                <w:rFonts w:cstheme="minorHAnsi"/>
                <w:sz w:val="20"/>
                <w:szCs w:val="20"/>
              </w:rPr>
              <w:t xml:space="preserve"> Prezentacije s predavanja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lastRenderedPageBreak/>
              <w:t>Dopunska literatura (u trenutku prijave prijedloga studijskog programa)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Ryan, D., Jones, C. (2012) Understanding digital marketing: marketing strategies for engaging the digital generation. 2. Izdanje. London: Kogan Page Limited.</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kroz izradu i prezentaciju seminarskog zadatka</w:t>
            </w:r>
          </w:p>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159E2" w:rsidTr="002964E7">
        <w:trPr>
          <w:trHeight w:hRule="exact" w:val="587"/>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820"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Uvod u studije medija</w:t>
            </w:r>
          </w:p>
        </w:tc>
      </w:tr>
      <w:tr w:rsidR="00C159E2" w:rsidRPr="00C159E2" w:rsidTr="002964E7">
        <w:trPr>
          <w:trHeight w:val="405"/>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 xml:space="preserve">Nositelj predmeta </w:t>
            </w:r>
          </w:p>
        </w:tc>
        <w:tc>
          <w:tcPr>
            <w:tcW w:w="3820" w:type="pct"/>
            <w:gridSpan w:val="2"/>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Doc.dr.sc. Ivica Šola</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820" w:type="pct"/>
            <w:gridSpan w:val="2"/>
            <w:vAlign w:val="center"/>
          </w:tcPr>
          <w:p w:rsidR="00C159E2" w:rsidRPr="00C159E2" w:rsidRDefault="00C159E2" w:rsidP="00C159E2">
            <w:pPr>
              <w:rPr>
                <w:rFonts w:cstheme="minorHAnsi"/>
                <w:sz w:val="20"/>
                <w:szCs w:val="20"/>
              </w:rPr>
            </w:pP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sveučilišni studij kultura, mediji i menadžment</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BAKM-46</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Obavezni kolegij</w:t>
            </w:r>
          </w:p>
        </w:tc>
      </w:tr>
      <w:tr w:rsidR="00C159E2" w:rsidRPr="00C159E2" w:rsidTr="002964E7">
        <w:trPr>
          <w:trHeight w:val="405"/>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 xml:space="preserve">2. godina </w:t>
            </w:r>
          </w:p>
        </w:tc>
      </w:tr>
      <w:tr w:rsidR="00C159E2" w:rsidRPr="00C159E2" w:rsidTr="002964E7">
        <w:trPr>
          <w:trHeight w:val="145"/>
        </w:trPr>
        <w:tc>
          <w:tcPr>
            <w:tcW w:w="1180"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trHeight w:val="145"/>
        </w:trPr>
        <w:tc>
          <w:tcPr>
            <w:tcW w:w="1180" w:type="pct"/>
            <w:vMerge/>
            <w:vAlign w:val="center"/>
          </w:tcPr>
          <w:p w:rsidR="00C159E2" w:rsidRPr="00C159E2" w:rsidRDefault="00C159E2" w:rsidP="00C159E2">
            <w:pPr>
              <w:rPr>
                <w:rFonts w:cstheme="minorHAnsi"/>
                <w:sz w:val="20"/>
                <w:szCs w:val="20"/>
              </w:rPr>
            </w:pP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60 (45+0+15)</w:t>
            </w:r>
          </w:p>
        </w:tc>
      </w:tr>
    </w:tbl>
    <w:p w:rsidR="00C159E2" w:rsidRPr="00C159E2" w:rsidRDefault="00C159E2" w:rsidP="00C159E2">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567"/>
        <w:gridCol w:w="1546"/>
        <w:gridCol w:w="293"/>
        <w:gridCol w:w="571"/>
        <w:gridCol w:w="1703"/>
        <w:gridCol w:w="98"/>
        <w:gridCol w:w="469"/>
        <w:gridCol w:w="1988"/>
        <w:gridCol w:w="532"/>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OPIS PREDMETA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Nema posebnih uvjeta za upis ovog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Nakon završetka kolegija student će moći:</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Definirati i usporediti klasifikacije medijskih teorija </w:t>
            </w:r>
          </w:p>
          <w:p w:rsidR="00C159E2" w:rsidRPr="00C159E2" w:rsidRDefault="00C159E2" w:rsidP="00C159E2">
            <w:pPr>
              <w:rPr>
                <w:rFonts w:cstheme="minorHAnsi"/>
                <w:sz w:val="20"/>
                <w:szCs w:val="20"/>
              </w:rPr>
            </w:pPr>
            <w:r w:rsidRPr="00C159E2">
              <w:rPr>
                <w:rFonts w:cstheme="minorHAnsi"/>
                <w:sz w:val="20"/>
                <w:szCs w:val="20"/>
              </w:rPr>
              <w:t>Analizirati proces međusobnog prožimanja i dijalektike europskog i sjevernoameričkog pristupa</w:t>
            </w:r>
          </w:p>
          <w:p w:rsidR="00C159E2" w:rsidRPr="00C159E2" w:rsidRDefault="00C159E2" w:rsidP="00C159E2">
            <w:pPr>
              <w:rPr>
                <w:rFonts w:cstheme="minorHAnsi"/>
                <w:sz w:val="20"/>
                <w:szCs w:val="20"/>
              </w:rPr>
            </w:pPr>
            <w:r w:rsidRPr="00C159E2">
              <w:rPr>
                <w:rFonts w:cstheme="minorHAnsi"/>
                <w:sz w:val="20"/>
                <w:szCs w:val="20"/>
              </w:rPr>
              <w:t>Identificirati determinostičke medijske teorije u kontekstu antropogeneze i sociogeneze</w:t>
            </w:r>
          </w:p>
          <w:p w:rsidR="00C159E2" w:rsidRPr="00C159E2" w:rsidRDefault="00C159E2" w:rsidP="00C159E2">
            <w:pPr>
              <w:rPr>
                <w:rFonts w:cstheme="minorHAnsi"/>
                <w:sz w:val="20"/>
                <w:szCs w:val="20"/>
              </w:rPr>
            </w:pPr>
            <w:r w:rsidRPr="00C159E2">
              <w:rPr>
                <w:rFonts w:cstheme="minorHAnsi"/>
                <w:sz w:val="20"/>
                <w:szCs w:val="20"/>
              </w:rPr>
              <w:t>Samostalno analizirati i čitati relevantne autore</w:t>
            </w:r>
          </w:p>
          <w:p w:rsidR="00C159E2" w:rsidRPr="00C159E2" w:rsidRDefault="00C159E2" w:rsidP="00C159E2">
            <w:pPr>
              <w:rPr>
                <w:rFonts w:cstheme="minorHAnsi"/>
                <w:sz w:val="20"/>
                <w:szCs w:val="20"/>
              </w:rPr>
            </w:pPr>
            <w:r w:rsidRPr="00C159E2">
              <w:rPr>
                <w:rFonts w:cstheme="minorHAnsi"/>
                <w:sz w:val="20"/>
                <w:szCs w:val="20"/>
              </w:rPr>
              <w:t>Razviti sposobnog kritičkog odmaka i apsolutiziranja pojedinih teorija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Retorička tradicija (agonika)</w:t>
            </w:r>
          </w:p>
          <w:p w:rsidR="00C159E2" w:rsidRPr="00C159E2" w:rsidRDefault="00C159E2" w:rsidP="00C159E2">
            <w:pPr>
              <w:rPr>
                <w:rFonts w:cstheme="minorHAnsi"/>
                <w:sz w:val="20"/>
                <w:szCs w:val="20"/>
              </w:rPr>
            </w:pPr>
            <w:r w:rsidRPr="00C159E2">
              <w:rPr>
                <w:rFonts w:cstheme="minorHAnsi"/>
                <w:sz w:val="20"/>
                <w:szCs w:val="20"/>
              </w:rPr>
              <w:t>Semiotička tradicija</w:t>
            </w:r>
          </w:p>
          <w:p w:rsidR="00C159E2" w:rsidRPr="00C159E2" w:rsidRDefault="00C159E2" w:rsidP="00C159E2">
            <w:pPr>
              <w:rPr>
                <w:rFonts w:cstheme="minorHAnsi"/>
                <w:sz w:val="20"/>
                <w:szCs w:val="20"/>
              </w:rPr>
            </w:pPr>
            <w:r w:rsidRPr="00C159E2">
              <w:rPr>
                <w:rFonts w:cstheme="minorHAnsi"/>
                <w:sz w:val="20"/>
                <w:szCs w:val="20"/>
              </w:rPr>
              <w:t>Kibernetička tradicija (Norbert Wiener)</w:t>
            </w:r>
          </w:p>
          <w:p w:rsidR="00C159E2" w:rsidRPr="00C159E2" w:rsidRDefault="00C159E2" w:rsidP="00C159E2">
            <w:pPr>
              <w:rPr>
                <w:rFonts w:cstheme="minorHAnsi"/>
                <w:sz w:val="20"/>
                <w:szCs w:val="20"/>
              </w:rPr>
            </w:pPr>
            <w:r w:rsidRPr="00C159E2">
              <w:rPr>
                <w:rFonts w:cstheme="minorHAnsi"/>
                <w:sz w:val="20"/>
                <w:szCs w:val="20"/>
              </w:rPr>
              <w:t>Sociopsihološka tradicija</w:t>
            </w:r>
          </w:p>
          <w:p w:rsidR="00C159E2" w:rsidRPr="00C159E2" w:rsidRDefault="00C159E2" w:rsidP="00C159E2">
            <w:pPr>
              <w:rPr>
                <w:rFonts w:cstheme="minorHAnsi"/>
                <w:sz w:val="20"/>
                <w:szCs w:val="20"/>
              </w:rPr>
            </w:pPr>
            <w:r w:rsidRPr="00C159E2">
              <w:rPr>
                <w:rFonts w:cstheme="minorHAnsi"/>
                <w:sz w:val="20"/>
                <w:szCs w:val="20"/>
              </w:rPr>
              <w:t>Sociokulturalna tradicija</w:t>
            </w:r>
          </w:p>
          <w:p w:rsidR="00C159E2" w:rsidRPr="00C159E2" w:rsidRDefault="00C159E2" w:rsidP="00C159E2">
            <w:pPr>
              <w:rPr>
                <w:rFonts w:cstheme="minorHAnsi"/>
                <w:sz w:val="20"/>
                <w:szCs w:val="20"/>
              </w:rPr>
            </w:pPr>
            <w:r w:rsidRPr="00C159E2">
              <w:rPr>
                <w:rFonts w:cstheme="minorHAnsi"/>
                <w:sz w:val="20"/>
                <w:szCs w:val="20"/>
              </w:rPr>
              <w:t>Frankfurtsaka škola</w:t>
            </w:r>
          </w:p>
          <w:p w:rsidR="00C159E2" w:rsidRPr="00C159E2" w:rsidRDefault="00C159E2" w:rsidP="00C159E2">
            <w:pPr>
              <w:rPr>
                <w:rFonts w:cstheme="minorHAnsi"/>
                <w:sz w:val="20"/>
                <w:szCs w:val="20"/>
              </w:rPr>
            </w:pPr>
            <w:r w:rsidRPr="00C159E2">
              <w:rPr>
                <w:rFonts w:cstheme="minorHAnsi"/>
                <w:sz w:val="20"/>
                <w:szCs w:val="20"/>
              </w:rPr>
              <w:t>Fenomenološka tradicija</w:t>
            </w:r>
          </w:p>
          <w:p w:rsidR="00C159E2" w:rsidRPr="00C159E2" w:rsidRDefault="00C159E2" w:rsidP="00C159E2">
            <w:pPr>
              <w:rPr>
                <w:rFonts w:cstheme="minorHAnsi"/>
                <w:sz w:val="20"/>
                <w:szCs w:val="20"/>
              </w:rPr>
            </w:pPr>
          </w:p>
        </w:tc>
      </w:tr>
      <w:tr w:rsidR="00C159E2" w:rsidRPr="00C159E2" w:rsidTr="002964E7">
        <w:trPr>
          <w:trHeight w:val="432"/>
        </w:trPr>
        <w:tc>
          <w:tcPr>
            <w:tcW w:w="2048"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391"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561"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0"/>
                    <w:checked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ostalo ___________________</w:t>
            </w:r>
          </w:p>
        </w:tc>
      </w:tr>
      <w:tr w:rsidR="00C159E2" w:rsidRPr="00C159E2" w:rsidTr="002964E7">
        <w:trPr>
          <w:trHeight w:val="432"/>
        </w:trPr>
        <w:tc>
          <w:tcPr>
            <w:tcW w:w="2048" w:type="pct"/>
            <w:gridSpan w:val="3"/>
            <w:vAlign w:val="center"/>
          </w:tcPr>
          <w:p w:rsidR="00C159E2" w:rsidRPr="00C159E2" w:rsidRDefault="00C159E2" w:rsidP="00C159E2">
            <w:pPr>
              <w:rPr>
                <w:rFonts w:cstheme="minorHAnsi"/>
                <w:sz w:val="20"/>
                <w:szCs w:val="20"/>
              </w:rPr>
            </w:pPr>
            <w:r w:rsidRPr="00C159E2">
              <w:rPr>
                <w:rFonts w:cstheme="minorHAnsi"/>
                <w:sz w:val="20"/>
                <w:szCs w:val="20"/>
              </w:rPr>
              <w:lastRenderedPageBreak/>
              <w:t>Komentari</w:t>
            </w:r>
          </w:p>
        </w:tc>
        <w:tc>
          <w:tcPr>
            <w:tcW w:w="2952"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rsidR="00C159E2" w:rsidRPr="00C159E2" w:rsidRDefault="00C159E2" w:rsidP="00C159E2">
            <w:pPr>
              <w:rPr>
                <w:rFonts w:cstheme="minorHAnsi"/>
                <w:sz w:val="20"/>
                <w:szCs w:val="20"/>
              </w:rPr>
            </w:pPr>
            <w:r w:rsidRPr="00C159E2">
              <w:rPr>
                <w:rFonts w:cstheme="minorHAnsi"/>
                <w:sz w:val="20"/>
                <w:szCs w:val="20"/>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Praćenje rada studenata</w:t>
            </w:r>
          </w:p>
        </w:tc>
      </w:tr>
      <w:tr w:rsidR="00C159E2" w:rsidRPr="00C159E2" w:rsidTr="002964E7">
        <w:trPr>
          <w:trHeight w:val="111"/>
        </w:trPr>
        <w:tc>
          <w:tcPr>
            <w:tcW w:w="94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96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9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8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0,5</w:t>
            </w:r>
          </w:p>
        </w:tc>
        <w:tc>
          <w:tcPr>
            <w:tcW w:w="103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7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4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96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9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8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3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7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4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60"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9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89"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3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7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945"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9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960" w:type="pct"/>
            <w:gridSpan w:val="2"/>
            <w:tcMar>
              <w:left w:w="28" w:type="dxa"/>
              <w:right w:w="28" w:type="dxa"/>
            </w:tcMar>
            <w:vAlign w:val="center"/>
          </w:tcPr>
          <w:p w:rsidR="00C159E2" w:rsidRPr="00C159E2" w:rsidRDefault="00C159E2" w:rsidP="00C159E2">
            <w:pPr>
              <w:rPr>
                <w:rFonts w:cstheme="minorHAnsi"/>
                <w:sz w:val="20"/>
                <w:szCs w:val="20"/>
              </w:rPr>
            </w:pPr>
          </w:p>
        </w:tc>
        <w:tc>
          <w:tcPr>
            <w:tcW w:w="29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889" w:type="pct"/>
            <w:tcMar>
              <w:left w:w="28" w:type="dxa"/>
              <w:right w:w="28" w:type="dxa"/>
            </w:tcMar>
            <w:vAlign w:val="center"/>
          </w:tcPr>
          <w:p w:rsidR="00C159E2" w:rsidRPr="00C159E2" w:rsidRDefault="00C159E2" w:rsidP="00C159E2">
            <w:pPr>
              <w:rPr>
                <w:rFonts w:cstheme="minorHAnsi"/>
                <w:sz w:val="20"/>
                <w:szCs w:val="20"/>
              </w:rPr>
            </w:pPr>
          </w:p>
        </w:tc>
        <w:tc>
          <w:tcPr>
            <w:tcW w:w="296"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c>
          <w:tcPr>
            <w:tcW w:w="1038" w:type="pct"/>
            <w:tcMar>
              <w:left w:w="28" w:type="dxa"/>
              <w:right w:w="28" w:type="dxa"/>
            </w:tcMar>
            <w:vAlign w:val="center"/>
          </w:tcPr>
          <w:p w:rsidR="00C159E2" w:rsidRPr="00C159E2" w:rsidRDefault="00C159E2" w:rsidP="00C159E2">
            <w:pPr>
              <w:rPr>
                <w:rFonts w:cstheme="minorHAnsi"/>
                <w:sz w:val="20"/>
                <w:szCs w:val="20"/>
              </w:rPr>
            </w:pPr>
          </w:p>
        </w:tc>
        <w:tc>
          <w:tcPr>
            <w:tcW w:w="27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756"/>
              <w:gridCol w:w="706"/>
              <w:gridCol w:w="708"/>
            </w:tblGrid>
            <w:tr w:rsidR="00C159E2" w:rsidRPr="00C159E2" w:rsidTr="002964E7">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70"/>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p w:rsidR="00C159E2" w:rsidRPr="00C159E2" w:rsidRDefault="00C159E2" w:rsidP="00C159E2">
                  <w:pPr>
                    <w:rPr>
                      <w:rFonts w:cstheme="minorHAnsi"/>
                      <w:sz w:val="20"/>
                      <w:szCs w:val="20"/>
                    </w:rPr>
                  </w:pP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0,25</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0,5</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Priprema za provjeru znanja, proučavanje literature.</w:t>
                  </w:r>
                </w:p>
                <w:p w:rsidR="00C159E2" w:rsidRPr="00C159E2" w:rsidRDefault="00C159E2" w:rsidP="00C159E2">
                  <w:pPr>
                    <w:rPr>
                      <w:rFonts w:cstheme="minorHAnsi"/>
                      <w:sz w:val="20"/>
                      <w:szCs w:val="20"/>
                    </w:rPr>
                  </w:pPr>
                  <w:r w:rsidRPr="00C159E2">
                    <w:rPr>
                      <w:rFonts w:cstheme="minorHAnsi"/>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25*</w:t>
                  </w: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1-5</w:t>
                  </w: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Priprema za provjeru znanja , proučavanje literature.</w:t>
                  </w:r>
                </w:p>
                <w:p w:rsidR="00C159E2" w:rsidRPr="00C159E2" w:rsidRDefault="00C159E2" w:rsidP="00C159E2">
                  <w:pPr>
                    <w:rPr>
                      <w:rFonts w:cstheme="minorHAnsi"/>
                      <w:sz w:val="20"/>
                      <w:szCs w:val="20"/>
                    </w:rPr>
                  </w:pPr>
                  <w:r w:rsidRPr="00C159E2">
                    <w:rPr>
                      <w:rFonts w:cstheme="minorHAnsi"/>
                      <w:sz w:val="20"/>
                      <w:szCs w:val="20"/>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24</w:t>
                  </w: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40</w:t>
                  </w:r>
                </w:p>
              </w:tc>
            </w:tr>
            <w:tr w:rsidR="00C159E2" w:rsidRPr="00C159E2" w:rsidTr="002964E7">
              <w:trPr>
                <w:jc w:val="center"/>
              </w:trPr>
              <w:tc>
                <w:tcPr>
                  <w:tcW w:w="1725"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Ukupno</w:t>
                  </w:r>
                </w:p>
              </w:tc>
              <w:tc>
                <w:tcPr>
                  <w:tcW w:w="107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5</w:t>
                  </w:r>
                </w:p>
              </w:tc>
              <w:tc>
                <w:tcPr>
                  <w:tcW w:w="932"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2357"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175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C159E2" w:rsidRPr="00C159E2" w:rsidRDefault="00C159E2" w:rsidP="00C159E2">
                  <w:pPr>
                    <w:rPr>
                      <w:rFonts w:cstheme="minorHAnsi"/>
                      <w:sz w:val="20"/>
                      <w:szCs w:val="20"/>
                    </w:rPr>
                  </w:pPr>
                  <w:r w:rsidRPr="00C159E2">
                    <w:rPr>
                      <w:rFonts w:cstheme="minorHAnsi"/>
                      <w:sz w:val="20"/>
                      <w:szCs w:val="20"/>
                    </w:rPr>
                    <w:t>100</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*za prolazak pisanog dijela ispita je potrebno minimalno ostvariti 60% mogućih bodova.</w:t>
            </w:r>
          </w:p>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Strate Lance: Media Transcendence, u "McLuhan studies" (</w:t>
            </w:r>
            <w:hyperlink r:id="rId17" w:history="1">
              <w:r w:rsidRPr="00C159E2">
                <w:rPr>
                  <w:rFonts w:cstheme="minorHAnsi"/>
                  <w:sz w:val="20"/>
                  <w:szCs w:val="20"/>
                </w:rPr>
                <w:t>www.chass.utoronto.ca/mcluhan-studies/</w:t>
              </w:r>
            </w:hyperlink>
          </w:p>
          <w:p w:rsidR="00C159E2" w:rsidRPr="00C159E2" w:rsidRDefault="00C159E2" w:rsidP="00C159E2">
            <w:pPr>
              <w:rPr>
                <w:rFonts w:cstheme="minorHAnsi"/>
                <w:sz w:val="20"/>
                <w:szCs w:val="20"/>
              </w:rPr>
            </w:pPr>
            <w:r w:rsidRPr="00C159E2">
              <w:rPr>
                <w:rFonts w:cstheme="minorHAnsi"/>
                <w:sz w:val="20"/>
                <w:szCs w:val="20"/>
              </w:rPr>
              <w:t xml:space="preserve">Werner Severin, James Tankard: Comunication Theories: Origins, Method and Uses in the Mass Media, Longman, </w:t>
            </w:r>
            <w:r w:rsidRPr="00C159E2">
              <w:rPr>
                <w:rFonts w:cstheme="minorHAnsi"/>
                <w:sz w:val="20"/>
                <w:szCs w:val="20"/>
              </w:rPr>
              <w:lastRenderedPageBreak/>
              <w:t>New York, 1997.</w:t>
            </w:r>
          </w:p>
          <w:p w:rsidR="00C159E2" w:rsidRPr="00C159E2" w:rsidRDefault="00C159E2" w:rsidP="00C159E2">
            <w:pPr>
              <w:rPr>
                <w:rFonts w:cstheme="minorHAnsi"/>
                <w:sz w:val="20"/>
                <w:szCs w:val="20"/>
              </w:rPr>
            </w:pPr>
            <w:r w:rsidRPr="00C159E2">
              <w:rPr>
                <w:rFonts w:cstheme="minorHAnsi"/>
                <w:sz w:val="20"/>
                <w:szCs w:val="20"/>
              </w:rPr>
              <w:t>Ugo Voli: Manuale di semiotica, Laterza, Roma, 2001.</w:t>
            </w:r>
          </w:p>
          <w:p w:rsidR="00C159E2" w:rsidRPr="00C159E2" w:rsidRDefault="00C159E2" w:rsidP="00C159E2">
            <w:pPr>
              <w:rPr>
                <w:rFonts w:cstheme="minorHAnsi"/>
                <w:sz w:val="20"/>
                <w:szCs w:val="20"/>
              </w:rPr>
            </w:pPr>
            <w:r w:rsidRPr="00C159E2">
              <w:rPr>
                <w:rFonts w:cstheme="minorHAnsi"/>
                <w:sz w:val="20"/>
                <w:szCs w:val="20"/>
              </w:rPr>
              <w:t>Denis McQuail: MassCommunicatio Theory: an Intruduction, Sage, London, 1994.</w:t>
            </w:r>
          </w:p>
          <w:p w:rsidR="00C159E2" w:rsidRPr="00C159E2" w:rsidRDefault="00C159E2" w:rsidP="00C159E2">
            <w:pPr>
              <w:rPr>
                <w:rFonts w:cstheme="minorHAnsi"/>
                <w:sz w:val="20"/>
                <w:szCs w:val="20"/>
              </w:rPr>
            </w:pPr>
            <w:r w:rsidRPr="00C159E2">
              <w:rPr>
                <w:rFonts w:cstheme="minorHAnsi"/>
                <w:sz w:val="20"/>
                <w:szCs w:val="20"/>
              </w:rPr>
              <w:t>Stanley Baran, Dennis Davis: Mass Comunication Theory, Wadswort, Belmont, 2000.</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Dopunska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Umberto Eco: Apocalitci e integrati, Bompiani, Milano, 1994</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Interna evaluacija na razini Sveučilišta J. J. Strossmayera u Osijeku.</w:t>
            </w:r>
          </w:p>
          <w:p w:rsidR="00C159E2" w:rsidRPr="00C159E2" w:rsidRDefault="00C159E2" w:rsidP="00C159E2">
            <w:pPr>
              <w:rPr>
                <w:rFonts w:cstheme="minorHAnsi"/>
                <w:sz w:val="20"/>
                <w:szCs w:val="20"/>
              </w:rPr>
            </w:pPr>
            <w:r w:rsidRPr="00C159E2">
              <w:rPr>
                <w:rFonts w:cstheme="minorHAnsi"/>
                <w:sz w:val="20"/>
                <w:szCs w:val="20"/>
              </w:rPr>
              <w:t>Ažurno vođenje evidencije o studentskom pohađanju kolegijskih predavanja, izvršenim obvezama te rezultatima kolokvija i/ili pismenog dijela ispita.</w:t>
            </w:r>
          </w:p>
          <w:p w:rsidR="00C159E2" w:rsidRPr="00C159E2" w:rsidRDefault="00C159E2" w:rsidP="00C159E2">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159E2" w:rsidTr="002964E7">
        <w:trPr>
          <w:trHeight w:hRule="exact" w:val="587"/>
          <w:jc w:val="center"/>
        </w:trPr>
        <w:tc>
          <w:tcPr>
            <w:tcW w:w="5000" w:type="pct"/>
            <w:gridSpan w:val="3"/>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lastRenderedPageBreak/>
              <w:t>Opće informacije</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Naziv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Stručna praksa 2</w:t>
            </w:r>
          </w:p>
        </w:tc>
      </w:tr>
      <w:tr w:rsidR="00C159E2" w:rsidRPr="00C159E2" w:rsidTr="002964E7">
        <w:trPr>
          <w:trHeight w:val="405"/>
          <w:jc w:val="center"/>
        </w:trPr>
        <w:tc>
          <w:tcPr>
            <w:tcW w:w="1180" w:type="pct"/>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Nositelj predmeta</w:t>
            </w:r>
          </w:p>
        </w:tc>
        <w:tc>
          <w:tcPr>
            <w:tcW w:w="3820" w:type="pct"/>
            <w:gridSpan w:val="2"/>
            <w:shd w:val="clear" w:color="auto" w:fill="auto"/>
            <w:vAlign w:val="center"/>
          </w:tcPr>
          <w:p w:rsidR="00C159E2" w:rsidRPr="00C159E2" w:rsidRDefault="002C5B02" w:rsidP="002C5B02">
            <w:pPr>
              <w:rPr>
                <w:rFonts w:cstheme="minorHAnsi"/>
                <w:sz w:val="20"/>
                <w:szCs w:val="20"/>
              </w:rPr>
            </w:pPr>
            <w:r>
              <w:rPr>
                <w:rFonts w:cstheme="minorHAnsi"/>
                <w:sz w:val="20"/>
                <w:szCs w:val="20"/>
              </w:rPr>
              <w:t>Doc. dr. sc. Damir Šebo</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Suradnik na predmetu</w:t>
            </w:r>
          </w:p>
        </w:tc>
        <w:tc>
          <w:tcPr>
            <w:tcW w:w="3820" w:type="pct"/>
            <w:gridSpan w:val="2"/>
            <w:vAlign w:val="center"/>
          </w:tcPr>
          <w:p w:rsidR="00C159E2" w:rsidRPr="00C159E2" w:rsidRDefault="002C5B02" w:rsidP="00C159E2">
            <w:pPr>
              <w:rPr>
                <w:rFonts w:cstheme="minorHAnsi"/>
                <w:sz w:val="20"/>
                <w:szCs w:val="20"/>
              </w:rPr>
            </w:pPr>
            <w:r w:rsidRPr="00C159E2">
              <w:rPr>
                <w:rFonts w:cstheme="minorHAnsi"/>
                <w:sz w:val="20"/>
                <w:szCs w:val="20"/>
              </w:rPr>
              <w:t>Mentori</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Studijski program</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Preddiplomski sveučilišni studij Kultura, mediji i menadžment</w:t>
            </w:r>
          </w:p>
          <w:p w:rsidR="00C159E2" w:rsidRPr="00C159E2" w:rsidRDefault="00C159E2" w:rsidP="00C159E2">
            <w:pPr>
              <w:rPr>
                <w:rFonts w:cstheme="minorHAnsi"/>
                <w:sz w:val="20"/>
                <w:szCs w:val="20"/>
              </w:rPr>
            </w:pP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Šifra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BAKM-47</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Status predmeta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Obvezni stručni kolegij</w:t>
            </w:r>
          </w:p>
        </w:tc>
      </w:tr>
      <w:tr w:rsidR="00C159E2" w:rsidRPr="00C159E2" w:rsidTr="002964E7">
        <w:trPr>
          <w:trHeight w:val="405"/>
          <w:jc w:val="center"/>
        </w:trPr>
        <w:tc>
          <w:tcPr>
            <w:tcW w:w="1180" w:type="pct"/>
            <w:vAlign w:val="center"/>
          </w:tcPr>
          <w:p w:rsidR="00C159E2" w:rsidRPr="00C159E2" w:rsidRDefault="00C159E2" w:rsidP="00C159E2">
            <w:pPr>
              <w:rPr>
                <w:rFonts w:cstheme="minorHAnsi"/>
                <w:sz w:val="20"/>
                <w:szCs w:val="20"/>
              </w:rPr>
            </w:pPr>
            <w:r w:rsidRPr="00C159E2">
              <w:rPr>
                <w:rFonts w:cstheme="minorHAnsi"/>
                <w:sz w:val="20"/>
                <w:szCs w:val="20"/>
              </w:rPr>
              <w:t>Godina</w:t>
            </w:r>
          </w:p>
        </w:tc>
        <w:tc>
          <w:tcPr>
            <w:tcW w:w="3820" w:type="pct"/>
            <w:gridSpan w:val="2"/>
            <w:vAlign w:val="center"/>
          </w:tcPr>
          <w:p w:rsidR="00C159E2" w:rsidRPr="00C159E2" w:rsidRDefault="00C159E2" w:rsidP="00C159E2">
            <w:pPr>
              <w:rPr>
                <w:rFonts w:cstheme="minorHAnsi"/>
                <w:sz w:val="20"/>
                <w:szCs w:val="20"/>
              </w:rPr>
            </w:pPr>
            <w:r w:rsidRPr="00C159E2">
              <w:rPr>
                <w:rFonts w:cstheme="minorHAnsi"/>
                <w:sz w:val="20"/>
                <w:szCs w:val="20"/>
              </w:rPr>
              <w:t>2. godina</w:t>
            </w:r>
          </w:p>
        </w:tc>
      </w:tr>
      <w:tr w:rsidR="00C159E2" w:rsidRPr="00C159E2" w:rsidTr="002964E7">
        <w:trPr>
          <w:trHeight w:val="145"/>
          <w:jc w:val="center"/>
        </w:trPr>
        <w:tc>
          <w:tcPr>
            <w:tcW w:w="1180" w:type="pct"/>
            <w:vMerge w:val="restart"/>
            <w:vAlign w:val="center"/>
          </w:tcPr>
          <w:p w:rsidR="00C159E2" w:rsidRPr="00C159E2" w:rsidRDefault="00C159E2" w:rsidP="00C159E2">
            <w:pPr>
              <w:rPr>
                <w:rFonts w:cstheme="minorHAnsi"/>
                <w:sz w:val="20"/>
                <w:szCs w:val="20"/>
              </w:rPr>
            </w:pPr>
            <w:r w:rsidRPr="00C159E2">
              <w:rPr>
                <w:rFonts w:cstheme="minorHAnsi"/>
                <w:sz w:val="20"/>
                <w:szCs w:val="20"/>
              </w:rPr>
              <w:t>Bodovna vrijednost i način izvođenja nastave</w:t>
            </w: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ECTS koeficijent opterećenja studenata</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3</w:t>
            </w:r>
          </w:p>
        </w:tc>
      </w:tr>
      <w:tr w:rsidR="00C159E2" w:rsidRPr="00C159E2" w:rsidTr="002964E7">
        <w:trPr>
          <w:trHeight w:val="145"/>
          <w:jc w:val="center"/>
        </w:trPr>
        <w:tc>
          <w:tcPr>
            <w:tcW w:w="1180" w:type="pct"/>
            <w:vMerge/>
            <w:vAlign w:val="center"/>
          </w:tcPr>
          <w:p w:rsidR="00C159E2" w:rsidRPr="00C159E2" w:rsidRDefault="00C159E2" w:rsidP="00C159E2">
            <w:pPr>
              <w:rPr>
                <w:rFonts w:cstheme="minorHAnsi"/>
                <w:sz w:val="20"/>
                <w:szCs w:val="20"/>
              </w:rPr>
            </w:pPr>
          </w:p>
        </w:tc>
        <w:tc>
          <w:tcPr>
            <w:tcW w:w="2097" w:type="pct"/>
            <w:vAlign w:val="center"/>
          </w:tcPr>
          <w:p w:rsidR="00C159E2" w:rsidRPr="00C159E2" w:rsidRDefault="00C159E2" w:rsidP="00C159E2">
            <w:pPr>
              <w:rPr>
                <w:rFonts w:cstheme="minorHAnsi"/>
                <w:sz w:val="20"/>
                <w:szCs w:val="20"/>
              </w:rPr>
            </w:pPr>
            <w:r w:rsidRPr="00C159E2">
              <w:rPr>
                <w:rFonts w:cstheme="minorHAnsi"/>
                <w:sz w:val="20"/>
                <w:szCs w:val="20"/>
              </w:rPr>
              <w:t>Broj sati (P+V+S)</w:t>
            </w:r>
          </w:p>
        </w:tc>
        <w:tc>
          <w:tcPr>
            <w:tcW w:w="1723" w:type="pct"/>
            <w:vAlign w:val="center"/>
          </w:tcPr>
          <w:p w:rsidR="00C159E2" w:rsidRPr="00C159E2" w:rsidRDefault="00C159E2" w:rsidP="00C159E2">
            <w:pPr>
              <w:rPr>
                <w:rFonts w:cstheme="minorHAnsi"/>
                <w:sz w:val="20"/>
                <w:szCs w:val="20"/>
              </w:rPr>
            </w:pPr>
            <w:r w:rsidRPr="00C159E2">
              <w:rPr>
                <w:rFonts w:cstheme="minorHAnsi"/>
                <w:sz w:val="20"/>
                <w:szCs w:val="20"/>
              </w:rPr>
              <w:t>45 (0+45+0)</w:t>
            </w:r>
          </w:p>
        </w:tc>
      </w:tr>
    </w:tbl>
    <w:p w:rsidR="00C159E2" w:rsidRPr="00C159E2" w:rsidRDefault="00C159E2" w:rsidP="00C159E2">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94"/>
        <w:gridCol w:w="2044"/>
        <w:gridCol w:w="440"/>
        <w:gridCol w:w="425"/>
        <w:gridCol w:w="1563"/>
        <w:gridCol w:w="188"/>
        <w:gridCol w:w="237"/>
        <w:gridCol w:w="1986"/>
        <w:gridCol w:w="531"/>
      </w:tblGrid>
      <w:tr w:rsidR="00C159E2" w:rsidRPr="00C159E2" w:rsidTr="002964E7">
        <w:trPr>
          <w:trHeight w:hRule="exact" w:val="288"/>
        </w:trPr>
        <w:tc>
          <w:tcPr>
            <w:tcW w:w="5000" w:type="pct"/>
            <w:gridSpan w:val="10"/>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1. OPIS PREDMETA</w:t>
            </w:r>
          </w:p>
          <w:p w:rsidR="00C159E2" w:rsidRPr="00C159E2" w:rsidRDefault="00C159E2" w:rsidP="00C159E2">
            <w:pPr>
              <w:rPr>
                <w:rFonts w:cstheme="minorHAnsi"/>
                <w:sz w:val="20"/>
                <w:szCs w:val="20"/>
              </w:rPr>
            </w:pPr>
          </w:p>
        </w:tc>
      </w:tr>
      <w:tr w:rsidR="00C159E2" w:rsidRPr="00C159E2" w:rsidTr="002964E7">
        <w:trPr>
          <w:trHeight w:val="98"/>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Ciljevi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Uvjeti za upis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Očekivani ishodi učenja za predmet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Studenti će nakon završene stručne prakse moći :</w:t>
            </w:r>
          </w:p>
          <w:p w:rsidR="00C159E2" w:rsidRPr="00C159E2" w:rsidRDefault="00C159E2" w:rsidP="00C159E2">
            <w:pPr>
              <w:rPr>
                <w:rFonts w:cstheme="minorHAnsi"/>
                <w:sz w:val="20"/>
                <w:szCs w:val="20"/>
              </w:rPr>
            </w:pPr>
            <w:r w:rsidRPr="00C159E2">
              <w:rPr>
                <w:rFonts w:cstheme="minorHAnsi"/>
                <w:sz w:val="20"/>
                <w:szCs w:val="20"/>
              </w:rPr>
              <w:t>1.izraditi marketinški plan institucije u kojoj su obavljali praksu,</w:t>
            </w:r>
          </w:p>
          <w:p w:rsidR="00C159E2" w:rsidRPr="00C159E2" w:rsidRDefault="00C159E2" w:rsidP="00C159E2">
            <w:pPr>
              <w:rPr>
                <w:rFonts w:cstheme="minorHAnsi"/>
                <w:sz w:val="20"/>
                <w:szCs w:val="20"/>
              </w:rPr>
            </w:pPr>
            <w:r w:rsidRPr="00C159E2">
              <w:rPr>
                <w:rFonts w:cstheme="minorHAnsi"/>
                <w:sz w:val="20"/>
                <w:szCs w:val="20"/>
              </w:rPr>
              <w:t>2.koristiti digitalne i poslovne internetske alate, programe i opremu specifične za djelokrug rada institucije u kojoj su obavljali praksu,</w:t>
            </w:r>
          </w:p>
          <w:p w:rsidR="00C159E2" w:rsidRPr="00C159E2" w:rsidRDefault="00C159E2" w:rsidP="00C159E2">
            <w:pPr>
              <w:rPr>
                <w:rFonts w:cstheme="minorHAnsi"/>
                <w:sz w:val="20"/>
                <w:szCs w:val="20"/>
              </w:rPr>
            </w:pPr>
            <w:r w:rsidRPr="00C159E2">
              <w:rPr>
                <w:rFonts w:cstheme="minorHAnsi"/>
                <w:sz w:val="20"/>
                <w:szCs w:val="20"/>
              </w:rPr>
              <w:t>3. izraditi različite medijske formate (foto, audio, video) </w:t>
            </w:r>
          </w:p>
          <w:p w:rsidR="00C159E2" w:rsidRPr="00C159E2" w:rsidRDefault="00C159E2" w:rsidP="00C159E2">
            <w:pPr>
              <w:rPr>
                <w:rFonts w:cstheme="minorHAnsi"/>
                <w:sz w:val="20"/>
                <w:szCs w:val="20"/>
              </w:rPr>
            </w:pPr>
            <w:r w:rsidRPr="00C159E2">
              <w:rPr>
                <w:rFonts w:cstheme="minorHAnsi"/>
                <w:sz w:val="20"/>
                <w:szCs w:val="20"/>
              </w:rPr>
              <w:t>4. izvješćivati o prošlim ili najavljivati buduća događanja.    </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Sadržaj predmeta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159E2" w:rsidTr="002964E7">
        <w:trPr>
          <w:trHeight w:val="1389"/>
        </w:trPr>
        <w:tc>
          <w:tcPr>
            <w:tcW w:w="2196" w:type="pct"/>
            <w:gridSpan w:val="3"/>
            <w:vAlign w:val="center"/>
          </w:tcPr>
          <w:p w:rsidR="00C159E2" w:rsidRPr="00C159E2" w:rsidRDefault="00C159E2" w:rsidP="00C159E2">
            <w:pPr>
              <w:rPr>
                <w:rFonts w:cstheme="minorHAnsi"/>
                <w:sz w:val="20"/>
                <w:szCs w:val="20"/>
              </w:rPr>
            </w:pPr>
            <w:r w:rsidRPr="00C159E2">
              <w:rPr>
                <w:rFonts w:cstheme="minorHAnsi"/>
                <w:sz w:val="20"/>
                <w:szCs w:val="20"/>
              </w:rPr>
              <w:t xml:space="preserve">Vrste izvođenja nastave </w:t>
            </w:r>
          </w:p>
        </w:tc>
        <w:tc>
          <w:tcPr>
            <w:tcW w:w="1366" w:type="pct"/>
            <w:gridSpan w:val="4"/>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1"/>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predavanja</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seminari i radionice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vježbe  </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obrazovanje na daljinu</w:t>
            </w:r>
          </w:p>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terenska nastava</w:t>
            </w:r>
          </w:p>
        </w:tc>
        <w:tc>
          <w:tcPr>
            <w:tcW w:w="1438" w:type="pct"/>
            <w:gridSpan w:val="3"/>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samostalni zadaci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multimedija i mreža  </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laboratorij</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mentorski rad</w:t>
            </w:r>
          </w:p>
          <w:p w:rsidR="00C159E2" w:rsidRPr="00C159E2" w:rsidRDefault="00C159E2" w:rsidP="00C159E2">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Pr="00C159E2">
              <w:rPr>
                <w:rFonts w:cstheme="minorHAnsi"/>
                <w:sz w:val="20"/>
                <w:szCs w:val="20"/>
              </w:rPr>
              <w:t xml:space="preserve"> ostalo konzultacije</w:t>
            </w:r>
          </w:p>
        </w:tc>
      </w:tr>
      <w:tr w:rsidR="00C159E2" w:rsidRPr="00C159E2" w:rsidTr="002964E7">
        <w:trPr>
          <w:trHeight w:val="432"/>
        </w:trPr>
        <w:tc>
          <w:tcPr>
            <w:tcW w:w="2196" w:type="pct"/>
            <w:gridSpan w:val="3"/>
            <w:vAlign w:val="center"/>
          </w:tcPr>
          <w:p w:rsidR="00C159E2" w:rsidRPr="00C159E2" w:rsidRDefault="00C159E2" w:rsidP="00C159E2">
            <w:pPr>
              <w:rPr>
                <w:rFonts w:cstheme="minorHAnsi"/>
                <w:sz w:val="20"/>
                <w:szCs w:val="20"/>
              </w:rPr>
            </w:pPr>
            <w:r w:rsidRPr="00C159E2">
              <w:rPr>
                <w:rFonts w:cstheme="minorHAnsi"/>
                <w:sz w:val="20"/>
                <w:szCs w:val="20"/>
              </w:rPr>
              <w:t>Komentari</w:t>
            </w:r>
          </w:p>
        </w:tc>
        <w:tc>
          <w:tcPr>
            <w:tcW w:w="2804" w:type="pct"/>
            <w:gridSpan w:val="7"/>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Obveze studenata u okviru kolegija odnose se na redovito pohađanje praktične nastave i aktivnog sudjelovanja u radu institucija, udruga ili tvrtki.</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lastRenderedPageBreak/>
              <w:t>Praćenje rada studenata</w:t>
            </w:r>
          </w:p>
        </w:tc>
      </w:tr>
      <w:tr w:rsidR="00C159E2" w:rsidRPr="00C159E2" w:rsidTr="002964E7">
        <w:trPr>
          <w:trHeight w:val="111"/>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Pohađanje nastave</w:t>
            </w:r>
          </w:p>
        </w:tc>
        <w:tc>
          <w:tcPr>
            <w:tcW w:w="2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297"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Aktivnost u nastavi</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Seminarski rad</w:t>
            </w:r>
          </w:p>
        </w:tc>
        <w:tc>
          <w:tcPr>
            <w:tcW w:w="222"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03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Eksperimentalni rad</w:t>
            </w:r>
          </w:p>
        </w:tc>
        <w:tc>
          <w:tcPr>
            <w:tcW w:w="27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Text3"/>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Pismeni ispit</w:t>
            </w:r>
          </w:p>
        </w:tc>
        <w:tc>
          <w:tcPr>
            <w:tcW w:w="2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297"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Usmeni ispit</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Esej</w:t>
            </w:r>
          </w:p>
        </w:tc>
        <w:tc>
          <w:tcPr>
            <w:tcW w:w="222"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03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Istraživanje</w:t>
            </w:r>
          </w:p>
        </w:tc>
        <w:tc>
          <w:tcPr>
            <w:tcW w:w="27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fldChar w:fldCharType="begin">
                <w:ffData>
                  <w:name w:val=""/>
                  <w:enabled/>
                  <w:calcOnExit w:val="0"/>
                  <w:textInput/>
                </w:ffData>
              </w:fldChar>
            </w:r>
            <w:r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Pr="00C159E2">
              <w:rPr>
                <w:rFonts w:cstheme="minorHAnsi"/>
                <w:sz w:val="20"/>
                <w:szCs w:val="20"/>
              </w:rPr>
              <w:t> </w:t>
            </w:r>
            <w:r w:rsidRPr="00C159E2">
              <w:rPr>
                <w:rFonts w:cstheme="minorHAnsi"/>
                <w:sz w:val="20"/>
                <w:szCs w:val="20"/>
              </w:rPr>
              <w:t> </w:t>
            </w:r>
            <w:r w:rsidRPr="00C159E2">
              <w:rPr>
                <w:rFonts w:cstheme="minorHAnsi"/>
                <w:sz w:val="20"/>
                <w:szCs w:val="20"/>
              </w:rPr>
              <w:t> </w:t>
            </w:r>
            <w:r w:rsidRPr="00C159E2">
              <w:rPr>
                <w:rFonts w:cstheme="minorHAnsi"/>
                <w:sz w:val="20"/>
                <w:szCs w:val="20"/>
              </w:rPr>
              <w:fldChar w:fldCharType="end"/>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Projekt</w:t>
            </w:r>
          </w:p>
        </w:tc>
        <w:tc>
          <w:tcPr>
            <w:tcW w:w="2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297"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Kontinuirana provjera znanja</w:t>
            </w: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16"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Referat</w:t>
            </w:r>
          </w:p>
        </w:tc>
        <w:tc>
          <w:tcPr>
            <w:tcW w:w="222" w:type="pct"/>
            <w:gridSpan w:val="2"/>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03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Praktični rad</w:t>
            </w:r>
          </w:p>
        </w:tc>
        <w:tc>
          <w:tcPr>
            <w:tcW w:w="277"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3</w:t>
            </w:r>
          </w:p>
        </w:tc>
      </w:tr>
      <w:tr w:rsidR="00C159E2" w:rsidRPr="00C159E2" w:rsidTr="002964E7">
        <w:trPr>
          <w:trHeight w:val="108"/>
        </w:trPr>
        <w:tc>
          <w:tcPr>
            <w:tcW w:w="871"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Portfolio</w:t>
            </w:r>
          </w:p>
        </w:tc>
        <w:tc>
          <w:tcPr>
            <w:tcW w:w="258"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1297" w:type="pct"/>
            <w:gridSpan w:val="2"/>
            <w:tcMar>
              <w:left w:w="28" w:type="dxa"/>
              <w:right w:w="28" w:type="dxa"/>
            </w:tcMar>
            <w:vAlign w:val="center"/>
          </w:tcPr>
          <w:p w:rsidR="00C159E2" w:rsidRPr="00C159E2" w:rsidRDefault="00C159E2" w:rsidP="00C159E2">
            <w:pPr>
              <w:rPr>
                <w:rFonts w:cstheme="minorHAnsi"/>
                <w:sz w:val="20"/>
                <w:szCs w:val="20"/>
              </w:rPr>
            </w:pPr>
          </w:p>
        </w:tc>
        <w:tc>
          <w:tcPr>
            <w:tcW w:w="222" w:type="pct"/>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0</w:t>
            </w:r>
          </w:p>
        </w:tc>
        <w:tc>
          <w:tcPr>
            <w:tcW w:w="816" w:type="pct"/>
            <w:tcMar>
              <w:left w:w="28" w:type="dxa"/>
              <w:right w:w="28" w:type="dxa"/>
            </w:tcMar>
            <w:vAlign w:val="center"/>
          </w:tcPr>
          <w:p w:rsidR="00C159E2" w:rsidRPr="00C159E2" w:rsidRDefault="00C159E2" w:rsidP="00C159E2">
            <w:pPr>
              <w:rPr>
                <w:rFonts w:cstheme="minorHAnsi"/>
                <w:sz w:val="20"/>
                <w:szCs w:val="20"/>
              </w:rPr>
            </w:pPr>
          </w:p>
        </w:tc>
        <w:tc>
          <w:tcPr>
            <w:tcW w:w="222" w:type="pct"/>
            <w:gridSpan w:val="2"/>
            <w:tcMar>
              <w:left w:w="28" w:type="dxa"/>
              <w:right w:w="28" w:type="dxa"/>
            </w:tcMar>
            <w:vAlign w:val="center"/>
          </w:tcPr>
          <w:p w:rsidR="00C159E2" w:rsidRPr="00C159E2" w:rsidRDefault="00C159E2" w:rsidP="00C159E2">
            <w:pPr>
              <w:rPr>
                <w:rFonts w:cstheme="minorHAnsi"/>
                <w:sz w:val="20"/>
                <w:szCs w:val="20"/>
              </w:rPr>
            </w:pPr>
          </w:p>
        </w:tc>
        <w:tc>
          <w:tcPr>
            <w:tcW w:w="1037" w:type="pct"/>
            <w:tcMar>
              <w:left w:w="28" w:type="dxa"/>
              <w:right w:w="28" w:type="dxa"/>
            </w:tcMar>
            <w:vAlign w:val="center"/>
          </w:tcPr>
          <w:p w:rsidR="00C159E2" w:rsidRPr="00C159E2" w:rsidRDefault="00C159E2" w:rsidP="00C159E2">
            <w:pPr>
              <w:rPr>
                <w:rFonts w:cstheme="minorHAnsi"/>
                <w:sz w:val="20"/>
                <w:szCs w:val="20"/>
              </w:rPr>
            </w:pPr>
          </w:p>
        </w:tc>
        <w:tc>
          <w:tcPr>
            <w:tcW w:w="277" w:type="pct"/>
            <w:tcMar>
              <w:left w:w="28" w:type="dxa"/>
              <w:right w:w="28" w:type="dxa"/>
            </w:tcMar>
            <w:vAlign w:val="center"/>
          </w:tcPr>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*ukoliko student uspješno položi kolokvije (ostvari minimalno 60% mogućih bodova kolokvija) oslobođen je polaganja pismenog dijela ispita</w:t>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r w:rsidRPr="00C159E2">
              <w:rPr>
                <w:rFonts w:cstheme="minorHAnsi"/>
                <w:sz w:val="20"/>
                <w:szCs w:val="20"/>
              </w:rPr>
              <w:t>Povezivanje ishoda učenja, nastavnih metoda i ocjenjivanja</w:t>
            </w:r>
          </w:p>
        </w:tc>
      </w:tr>
      <w:tr w:rsidR="00C159E2" w:rsidRPr="00C159E2" w:rsidTr="002964E7">
        <w:trPr>
          <w:trHeight w:val="432"/>
        </w:trPr>
        <w:tc>
          <w:tcPr>
            <w:tcW w:w="5000" w:type="pct"/>
            <w:gridSpan w:val="10"/>
            <w:tcMar>
              <w:left w:w="28" w:type="dxa"/>
              <w:right w:w="28" w:type="dxa"/>
            </w:tcMar>
            <w:vAlign w:val="center"/>
          </w:tcPr>
          <w:p w:rsidR="00C159E2" w:rsidRPr="00C159E2" w:rsidRDefault="00C159E2" w:rsidP="00C159E2">
            <w:pPr>
              <w:rPr>
                <w:rFonts w:cstheme="minorHAns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651"/>
              <w:gridCol w:w="1816"/>
              <w:gridCol w:w="701"/>
              <w:gridCol w:w="602"/>
            </w:tblGrid>
            <w:tr w:rsidR="00C159E2" w:rsidRPr="00C159E2" w:rsidTr="002964E7">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NASTAVNA METODA/AKTIVNOST</w:t>
                  </w:r>
                </w:p>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AKTIVNOST STUDENTA</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BODOVI</w:t>
                  </w:r>
                </w:p>
              </w:tc>
            </w:tr>
            <w:tr w:rsidR="00C159E2" w:rsidRPr="00C159E2" w:rsidTr="002964E7">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18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rsidR="00C159E2" w:rsidRPr="00C159E2" w:rsidRDefault="00C159E2" w:rsidP="00C159E2">
                  <w:pPr>
                    <w:rPr>
                      <w:rFonts w:cstheme="minorHAnsi"/>
                      <w:sz w:val="20"/>
                      <w:szCs w:val="20"/>
                    </w:rPr>
                  </w:pPr>
                  <w:r w:rsidRPr="00C159E2">
                    <w:rPr>
                      <w:rFonts w:cstheme="minorHAnsi"/>
                      <w:sz w:val="20"/>
                      <w:szCs w:val="20"/>
                    </w:rPr>
                    <w:t>max</w:t>
                  </w:r>
                </w:p>
              </w:tc>
            </w:tr>
            <w:tr w:rsidR="00C159E2" w:rsidRPr="00C159E2" w:rsidTr="002964E7">
              <w:trPr>
                <w:trHeight w:val="216"/>
              </w:trPr>
              <w:tc>
                <w:tcPr>
                  <w:tcW w:w="198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181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60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r w:rsidR="00C159E2" w:rsidRPr="00C159E2" w:rsidTr="002964E7">
              <w:trPr>
                <w:trHeight w:val="2213"/>
              </w:trPr>
              <w:tc>
                <w:tcPr>
                  <w:tcW w:w="198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w:t>
                  </w:r>
                </w:p>
              </w:tc>
              <w:tc>
                <w:tcPr>
                  <w:tcW w:w="92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1-4</w:t>
                  </w:r>
                </w:p>
              </w:tc>
              <w:tc>
                <w:tcPr>
                  <w:tcW w:w="265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Prisutnost na praksi</w:t>
                  </w:r>
                </w:p>
                <w:p w:rsidR="00C159E2" w:rsidRPr="00C159E2" w:rsidRDefault="00C159E2" w:rsidP="00C159E2">
                  <w:pPr>
                    <w:rPr>
                      <w:rFonts w:cstheme="minorHAnsi"/>
                      <w:sz w:val="20"/>
                      <w:szCs w:val="20"/>
                    </w:rPr>
                  </w:pPr>
                  <w:r w:rsidRPr="00C159E2">
                    <w:rPr>
                      <w:rFonts w:cstheme="minorHAnsi"/>
                      <w:sz w:val="20"/>
                      <w:szCs w:val="20"/>
                    </w:rPr>
                    <w:t xml:space="preserve">Istraživanje, konzultiranje literature, postavljanje planiranih parametara, aktivno sudjelovanje u radu u provedbi projekta i </w:t>
                  </w:r>
                </w:p>
                <w:p w:rsidR="00C159E2" w:rsidRPr="00C159E2" w:rsidRDefault="00C159E2" w:rsidP="00C159E2">
                  <w:pPr>
                    <w:rPr>
                      <w:rFonts w:cstheme="minorHAnsi"/>
                      <w:sz w:val="20"/>
                      <w:szCs w:val="20"/>
                    </w:rPr>
                  </w:pPr>
                  <w:r w:rsidRPr="00C159E2">
                    <w:rPr>
                      <w:rFonts w:cstheme="minorHAnsi"/>
                      <w:sz w:val="20"/>
                      <w:szCs w:val="20"/>
                    </w:rPr>
                    <w:t>izvršavanje drugih obveza s ciljem primjene znanja stečenog tijekom preddiplomskog studija</w:t>
                  </w:r>
                </w:p>
              </w:tc>
              <w:tc>
                <w:tcPr>
                  <w:tcW w:w="181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50</w:t>
                  </w:r>
                </w:p>
              </w:tc>
              <w:tc>
                <w:tcPr>
                  <w:tcW w:w="60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r w:rsidR="00C159E2" w:rsidRPr="00C159E2" w:rsidTr="002964E7">
              <w:trPr>
                <w:trHeight w:val="433"/>
              </w:trPr>
              <w:tc>
                <w:tcPr>
                  <w:tcW w:w="1984"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3</w:t>
                  </w:r>
                </w:p>
              </w:tc>
              <w:tc>
                <w:tcPr>
                  <w:tcW w:w="92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265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1816"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c>
                <w:tcPr>
                  <w:tcW w:w="602" w:type="dxa"/>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r w:rsidRPr="00C159E2">
                    <w:rPr>
                      <w:rFonts w:cstheme="minorHAnsi"/>
                      <w:sz w:val="20"/>
                      <w:szCs w:val="20"/>
                    </w:rPr>
                    <w:t>100</w:t>
                  </w:r>
                </w:p>
              </w:tc>
            </w:tr>
            <w:tr w:rsidR="00C159E2" w:rsidRPr="00C159E2" w:rsidTr="002964E7">
              <w:trPr>
                <w:trHeight w:val="179"/>
              </w:trPr>
              <w:tc>
                <w:tcPr>
                  <w:tcW w:w="9351" w:type="dxa"/>
                  <w:gridSpan w:val="7"/>
                  <w:tcBorders>
                    <w:top w:val="single" w:sz="4" w:space="0" w:color="auto"/>
                    <w:left w:val="single" w:sz="4" w:space="0" w:color="auto"/>
                    <w:bottom w:val="single" w:sz="4" w:space="0" w:color="auto"/>
                    <w:right w:val="single" w:sz="4" w:space="0" w:color="auto"/>
                  </w:tcBorders>
                </w:tcPr>
                <w:p w:rsidR="00C159E2" w:rsidRPr="00C159E2" w:rsidRDefault="00C159E2" w:rsidP="00C159E2">
                  <w:pPr>
                    <w:rPr>
                      <w:rFonts w:cstheme="minorHAnsi"/>
                      <w:sz w:val="20"/>
                      <w:szCs w:val="20"/>
                    </w:rPr>
                  </w:pPr>
                </w:p>
              </w:tc>
            </w:tr>
          </w:tbl>
          <w:p w:rsidR="00C159E2" w:rsidRPr="00C159E2" w:rsidRDefault="00C159E2" w:rsidP="00C159E2">
            <w:pPr>
              <w:rPr>
                <w:rFonts w:cstheme="minorHAnsi"/>
                <w:sz w:val="20"/>
                <w:szCs w:val="20"/>
              </w:rPr>
            </w:pP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Obvezatna literatura (u trenutku prijave prijedloga studijskog programa)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Dopunska literatura (u trenutku prijave prijedloga studijskog programa)</w:t>
            </w:r>
          </w:p>
        </w:tc>
      </w:tr>
      <w:tr w:rsidR="00C159E2" w:rsidRPr="00C159E2" w:rsidTr="002964E7">
        <w:trPr>
          <w:trHeight w:val="165"/>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Načini praćenja kvalitete koji osiguravaju stjecanje izlaznih znanja, vještina i kompetencija</w:t>
            </w:r>
          </w:p>
        </w:tc>
      </w:tr>
      <w:tr w:rsidR="00C159E2" w:rsidRPr="00C159E2" w:rsidTr="002964E7">
        <w:trPr>
          <w:trHeight w:val="432"/>
        </w:trPr>
        <w:tc>
          <w:tcPr>
            <w:tcW w:w="5000" w:type="pct"/>
            <w:gridSpan w:val="10"/>
            <w:vAlign w:val="center"/>
          </w:tcPr>
          <w:p w:rsidR="00C159E2" w:rsidRPr="00C159E2" w:rsidRDefault="00C159E2" w:rsidP="00C159E2">
            <w:pPr>
              <w:rPr>
                <w:rFonts w:cstheme="minorHAnsi"/>
                <w:sz w:val="20"/>
                <w:szCs w:val="20"/>
              </w:rPr>
            </w:pPr>
            <w:r w:rsidRPr="00C159E2">
              <w:rPr>
                <w:rFonts w:cstheme="minorHAnsi"/>
                <w:sz w:val="20"/>
                <w:szCs w:val="20"/>
              </w:rPr>
              <w:t>Ažurno vođenje evidencije o redovitom pohađanju studentske prakse.</w:t>
            </w:r>
          </w:p>
          <w:p w:rsidR="00C159E2" w:rsidRPr="00C159E2" w:rsidRDefault="00C159E2" w:rsidP="00C159E2">
            <w:pPr>
              <w:rPr>
                <w:rFonts w:cstheme="minorHAnsi"/>
                <w:sz w:val="20"/>
                <w:szCs w:val="20"/>
              </w:rPr>
            </w:pPr>
            <w:r w:rsidRPr="00C159E2">
              <w:rPr>
                <w:rFonts w:cstheme="minorHAnsi"/>
                <w:sz w:val="20"/>
                <w:szCs w:val="20"/>
              </w:rPr>
              <w:t>Potvrda poslodavca/mentora s prijedlogom ocjene</w:t>
            </w:r>
          </w:p>
        </w:tc>
      </w:tr>
    </w:tbl>
    <w:p w:rsidR="00C159E2" w:rsidRPr="00C159E2" w:rsidRDefault="00C159E2" w:rsidP="00C159E2">
      <w:pPr>
        <w:rPr>
          <w:rFonts w:cstheme="minorHAnsi"/>
          <w:sz w:val="20"/>
          <w:szCs w:val="20"/>
        </w:rPr>
      </w:pPr>
    </w:p>
    <w:p w:rsidR="00C159E2" w:rsidRPr="00C159E2" w:rsidRDefault="00C159E2" w:rsidP="00C159E2">
      <w:pPr>
        <w:rPr>
          <w:rFonts w:cstheme="minorHAnsi"/>
          <w:sz w:val="20"/>
          <w:szCs w:val="20"/>
        </w:rPr>
      </w:pPr>
      <w:r w:rsidRPr="00C159E2">
        <w:rPr>
          <w:rFonts w:cstheme="minorHAnsi"/>
          <w:sz w:val="20"/>
          <w:szCs w:val="20"/>
        </w:rPr>
        <w:br w:type="page"/>
      </w:r>
    </w:p>
    <w:p w:rsidR="00F44BC4" w:rsidRPr="00C159E2" w:rsidRDefault="00F44BC4" w:rsidP="00F44BC4">
      <w:pPr>
        <w:rPr>
          <w:rFonts w:cstheme="minorHAnsi"/>
          <w:sz w:val="20"/>
          <w:szCs w:val="20"/>
        </w:rPr>
      </w:pPr>
    </w:p>
    <w:p w:rsidR="004B362D" w:rsidRPr="00C159E2" w:rsidRDefault="00F44BC4" w:rsidP="00ED6D5F">
      <w:pPr>
        <w:jc w:val="both"/>
        <w:rPr>
          <w:rFonts w:cstheme="minorHAnsi"/>
          <w:b/>
          <w:bCs/>
          <w:sz w:val="20"/>
          <w:szCs w:val="20"/>
          <w:lang w:val="hr-HR"/>
        </w:rPr>
      </w:pPr>
      <w:r w:rsidRPr="00C159E2">
        <w:rPr>
          <w:rFonts w:cstheme="minorHAnsi"/>
          <w:b/>
          <w:bCs/>
          <w:sz w:val="20"/>
          <w:szCs w:val="20"/>
          <w:lang w:val="hr-HR"/>
        </w:rPr>
        <w:t>IZBORNI PREDMETI</w:t>
      </w:r>
    </w:p>
    <w:p w:rsidR="00F44BC4" w:rsidRPr="00C159E2" w:rsidRDefault="00F44BC4"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Opće informacije</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285" w:type="pct"/>
            <w:gridSpan w:val="2"/>
            <w:vAlign w:val="center"/>
          </w:tcPr>
          <w:p w:rsidR="00F44BC4" w:rsidRPr="00C159E2" w:rsidRDefault="00F44BC4" w:rsidP="00F44BC4">
            <w:pPr>
              <w:tabs>
                <w:tab w:val="left" w:pos="3832"/>
              </w:tabs>
              <w:rPr>
                <w:rFonts w:cstheme="minorHAnsi"/>
                <w:sz w:val="20"/>
                <w:szCs w:val="20"/>
              </w:rPr>
            </w:pPr>
            <w:r w:rsidRPr="00C159E2">
              <w:rPr>
                <w:rFonts w:cstheme="minorHAnsi"/>
                <w:sz w:val="20"/>
                <w:szCs w:val="20"/>
              </w:rPr>
              <w:t>Književnost na televiziji i filmu</w:t>
            </w:r>
          </w:p>
        </w:tc>
      </w:tr>
      <w:tr w:rsidR="00F44BC4" w:rsidRPr="00C159E2" w:rsidTr="00F44BC4">
        <w:trPr>
          <w:trHeight w:val="259"/>
        </w:trPr>
        <w:tc>
          <w:tcPr>
            <w:tcW w:w="1715"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Doc. dr. sc. Tatjana Ileš</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285" w:type="pct"/>
            <w:gridSpan w:val="2"/>
            <w:vAlign w:val="center"/>
          </w:tcPr>
          <w:p w:rsidR="00F44BC4" w:rsidRPr="00C159E2" w:rsidRDefault="00F44BC4" w:rsidP="00C21B20">
            <w:pPr>
              <w:rPr>
                <w:rFonts w:cstheme="minorHAnsi"/>
                <w:sz w:val="20"/>
                <w:szCs w:val="20"/>
              </w:rPr>
            </w:pPr>
            <w:r w:rsidRPr="00C159E2">
              <w:rPr>
                <w:rFonts w:cstheme="minorHAnsi"/>
                <w:sz w:val="20"/>
                <w:szCs w:val="20"/>
              </w:rPr>
              <w:t xml:space="preserve">Dr. sc. </w:t>
            </w:r>
            <w:r w:rsidR="00C21B20" w:rsidRPr="00C159E2">
              <w:rPr>
                <w:rFonts w:cstheme="minorHAnsi"/>
                <w:sz w:val="20"/>
                <w:szCs w:val="20"/>
              </w:rPr>
              <w:t>Igor Gajin,</w:t>
            </w:r>
            <w:r w:rsidRPr="00C159E2">
              <w:rPr>
                <w:rFonts w:cstheme="minorHAnsi"/>
                <w:sz w:val="20"/>
                <w:szCs w:val="20"/>
              </w:rPr>
              <w:t xml:space="preserve"> poslijedoktorand</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Preddiplomski studij Kultura, mediji i menadžment</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BAKM-IZ-05</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285" w:type="pct"/>
            <w:gridSpan w:val="2"/>
            <w:vAlign w:val="center"/>
          </w:tcPr>
          <w:p w:rsidR="00F44BC4" w:rsidRPr="00C159E2" w:rsidRDefault="00F44BC4" w:rsidP="00F44BC4">
            <w:pPr>
              <w:rPr>
                <w:rFonts w:cstheme="minorHAnsi"/>
                <w:sz w:val="20"/>
                <w:szCs w:val="20"/>
              </w:rPr>
            </w:pPr>
            <w:r w:rsidRPr="00C159E2">
              <w:rPr>
                <w:rFonts w:cstheme="minorHAnsi"/>
                <w:sz w:val="20"/>
                <w:szCs w:val="20"/>
              </w:rPr>
              <w:t>Izborni stručni kolegij</w:t>
            </w:r>
          </w:p>
        </w:tc>
      </w:tr>
      <w:tr w:rsidR="00F44BC4" w:rsidRPr="00C159E2" w:rsidTr="00F44BC4">
        <w:trPr>
          <w:trHeight w:val="405"/>
        </w:trPr>
        <w:tc>
          <w:tcPr>
            <w:tcW w:w="1715"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285" w:type="pct"/>
            <w:gridSpan w:val="2"/>
            <w:vAlign w:val="center"/>
          </w:tcPr>
          <w:p w:rsidR="00F44BC4" w:rsidRPr="00C159E2" w:rsidRDefault="00F44BC4" w:rsidP="00F44BC4">
            <w:pPr>
              <w:rPr>
                <w:rFonts w:cstheme="minorHAnsi"/>
                <w:sz w:val="20"/>
                <w:szCs w:val="20"/>
              </w:rPr>
            </w:pPr>
          </w:p>
        </w:tc>
      </w:tr>
      <w:tr w:rsidR="00F44BC4" w:rsidRPr="00C159E2" w:rsidTr="00F44BC4">
        <w:trPr>
          <w:trHeight w:val="255"/>
        </w:trPr>
        <w:tc>
          <w:tcPr>
            <w:tcW w:w="1715"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428" w:type="pct"/>
            <w:vAlign w:val="center"/>
          </w:tcPr>
          <w:p w:rsidR="00F44BC4" w:rsidRPr="00C159E2" w:rsidRDefault="00F44BC4" w:rsidP="00F44BC4">
            <w:pPr>
              <w:jc w:val="center"/>
              <w:rPr>
                <w:rFonts w:cstheme="minorHAnsi"/>
                <w:sz w:val="20"/>
                <w:szCs w:val="20"/>
              </w:rPr>
            </w:pPr>
            <w:r w:rsidRPr="00C159E2">
              <w:rPr>
                <w:rFonts w:cstheme="minorHAnsi"/>
                <w:sz w:val="20"/>
                <w:szCs w:val="20"/>
              </w:rPr>
              <w:t>2</w:t>
            </w:r>
          </w:p>
        </w:tc>
      </w:tr>
      <w:tr w:rsidR="00F44BC4" w:rsidRPr="00C159E2" w:rsidTr="00F44BC4">
        <w:trPr>
          <w:trHeight w:val="255"/>
        </w:trPr>
        <w:tc>
          <w:tcPr>
            <w:tcW w:w="1715" w:type="pct"/>
            <w:vMerge/>
            <w:vAlign w:val="center"/>
          </w:tcPr>
          <w:p w:rsidR="00F44BC4" w:rsidRPr="00C159E2" w:rsidRDefault="00F44BC4" w:rsidP="00F44BC4">
            <w:pPr>
              <w:rPr>
                <w:rFonts w:cstheme="minorHAnsi"/>
                <w:sz w:val="20"/>
                <w:szCs w:val="20"/>
              </w:rPr>
            </w:pPr>
          </w:p>
        </w:tc>
        <w:tc>
          <w:tcPr>
            <w:tcW w:w="1857"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428" w:type="pct"/>
            <w:vAlign w:val="center"/>
          </w:tcPr>
          <w:p w:rsidR="00F44BC4" w:rsidRPr="00C159E2" w:rsidRDefault="00F44BC4" w:rsidP="00F44BC4">
            <w:pPr>
              <w:jc w:val="center"/>
              <w:rPr>
                <w:rFonts w:cstheme="minorHAnsi"/>
                <w:sz w:val="20"/>
                <w:szCs w:val="20"/>
              </w:rPr>
            </w:pPr>
            <w:r w:rsidRPr="00C159E2">
              <w:rPr>
                <w:rFonts w:cstheme="minorHAnsi"/>
                <w:sz w:val="20"/>
                <w:szCs w:val="20"/>
              </w:rPr>
              <w:t>30 (20+0+10)</w:t>
            </w:r>
          </w:p>
        </w:tc>
      </w:tr>
    </w:tbl>
    <w:p w:rsidR="00F44BC4" w:rsidRPr="00C159E2" w:rsidRDefault="00F44BC4" w:rsidP="00F44BC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566"/>
        <w:gridCol w:w="786"/>
        <w:gridCol w:w="1762"/>
        <w:gridCol w:w="425"/>
        <w:gridCol w:w="345"/>
        <w:gridCol w:w="1068"/>
        <w:gridCol w:w="423"/>
        <w:gridCol w:w="1701"/>
        <w:gridCol w:w="580"/>
      </w:tblGrid>
      <w:tr w:rsidR="00F44BC4" w:rsidRPr="00C159E2" w:rsidTr="00F44BC4">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1. OPIS PREDMETA</w:t>
            </w:r>
          </w:p>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159E2" w:rsidTr="00F44BC4">
        <w:trPr>
          <w:trHeight w:hRule="exact" w:val="288"/>
        </w:trPr>
        <w:tc>
          <w:tcPr>
            <w:tcW w:w="5000" w:type="pct"/>
            <w:gridSpan w:val="10"/>
            <w:shd w:val="clear" w:color="auto" w:fill="auto"/>
            <w:vAlign w:val="center"/>
          </w:tcPr>
          <w:p w:rsidR="00F44BC4" w:rsidRPr="00C159E2" w:rsidRDefault="00F44BC4" w:rsidP="00152030">
            <w:pPr>
              <w:pStyle w:val="BodyText"/>
              <w:numPr>
                <w:ilvl w:val="1"/>
                <w:numId w:val="8"/>
              </w:numPr>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8"/>
              </w:numPr>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44BC4" w:rsidRPr="00C159E2" w:rsidTr="00F44BC4">
        <w:trPr>
          <w:trHeight w:val="188"/>
        </w:trPr>
        <w:tc>
          <w:tcPr>
            <w:tcW w:w="5000" w:type="pct"/>
            <w:gridSpan w:val="10"/>
            <w:vAlign w:val="center"/>
          </w:tcPr>
          <w:p w:rsidR="00F44BC4" w:rsidRPr="00C159E2" w:rsidRDefault="00F44BC4" w:rsidP="00F44BC4">
            <w:pPr>
              <w:pStyle w:val="FieldText"/>
              <w:ind w:left="583"/>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8"/>
              </w:numPr>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Prepoznati i definirati temeljne pojmove iz sadržaja kolegija.</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Opisati odnose između triju medija: književnosti, televizije i filma.</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Razlikovati narativne strategije književnosti, tv-serije i filma.</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Donositi zaključke o mogućoj intermedijalnosti.</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Zapaziti i povezati odnose ovih triju medija  te ih moći analizirati i interpretirati.</w:t>
            </w:r>
          </w:p>
          <w:p w:rsidR="00F44BC4" w:rsidRPr="00C159E2" w:rsidRDefault="00F44BC4" w:rsidP="00152030">
            <w:pPr>
              <w:pStyle w:val="FieldText"/>
              <w:numPr>
                <w:ilvl w:val="0"/>
                <w:numId w:val="7"/>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44BC4" w:rsidRPr="00C159E2" w:rsidTr="00F44BC4">
        <w:trPr>
          <w:trHeight w:val="323"/>
        </w:trPr>
        <w:tc>
          <w:tcPr>
            <w:tcW w:w="5000" w:type="pct"/>
            <w:gridSpan w:val="10"/>
            <w:vAlign w:val="center"/>
          </w:tcPr>
          <w:p w:rsidR="00F44BC4" w:rsidRPr="00C159E2" w:rsidRDefault="00F44BC4" w:rsidP="00152030">
            <w:pPr>
              <w:pStyle w:val="BodyText"/>
              <w:numPr>
                <w:ilvl w:val="1"/>
                <w:numId w:val="6"/>
              </w:numPr>
              <w:ind w:left="291" w:hanging="291"/>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F44BC4" w:rsidRPr="00C159E2" w:rsidTr="00F44BC4">
        <w:trPr>
          <w:trHeight w:val="432"/>
        </w:trPr>
        <w:tc>
          <w:tcPr>
            <w:tcW w:w="5000" w:type="pct"/>
            <w:gridSpan w:val="10"/>
            <w:vAlign w:val="center"/>
          </w:tcPr>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Književnost na ekranu: izabrani žanrovi</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Film i televizija – razlikovna obilježja </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TV serija – žanr koji vlada televizijom</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Televizijske serije i naracija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lastRenderedPageBreak/>
              <w:t>Od književnog djela do televizijskog scenarija – kontekst</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M. Smoje, Kronika o našem malom mistu / Miljenko Smoje, Danijel Marušić, Naše malo misto</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Tipologizacija tv-serija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Produkcija tv-serija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Filmsko i nefilmsko – moguća intermedijalnost</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Od književnog djela do filma – kontekst</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Scenarij kao „nefilmski“ element</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Filmičnost, izraz, estetičnost</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Stilističke figure – elipsa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Književnost na platnu: filmske adaptacije viktorijanskih romana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Emily Bronte, Orkanski visovi / William Wyler, Orkanski visovi (1939.) / Peter Kosminsky, Orkanski visovi (1992.)</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Sherlock Holmes – od knjige do tv-serije i filma</w:t>
            </w:r>
          </w:p>
          <w:p w:rsidR="00F44BC4" w:rsidRPr="00C159E2" w:rsidRDefault="00F44BC4"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Književne, televizijske i filmske nagrade – dodiri i razlike</w:t>
            </w:r>
          </w:p>
        </w:tc>
      </w:tr>
      <w:tr w:rsidR="00F44BC4" w:rsidRPr="00C159E2" w:rsidTr="00F44BC4">
        <w:trPr>
          <w:trHeight w:val="432"/>
        </w:trPr>
        <w:tc>
          <w:tcPr>
            <w:tcW w:w="1824" w:type="pct"/>
            <w:gridSpan w:val="3"/>
            <w:vAlign w:val="center"/>
          </w:tcPr>
          <w:p w:rsidR="00F44BC4" w:rsidRPr="00C159E2" w:rsidRDefault="00F44BC4" w:rsidP="00152030">
            <w:pPr>
              <w:pStyle w:val="BodyText"/>
              <w:numPr>
                <w:ilvl w:val="1"/>
                <w:numId w:val="6"/>
              </w:numPr>
              <w:ind w:left="291" w:hanging="34"/>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276" w:type="pct"/>
            <w:gridSpan w:val="3"/>
            <w:vAlign w:val="center"/>
          </w:tcPr>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predavanja</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seminari i radionice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vježbe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obrazovanje na daljinu</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terenska nastava</w:t>
            </w:r>
          </w:p>
        </w:tc>
        <w:tc>
          <w:tcPr>
            <w:tcW w:w="1901" w:type="pct"/>
            <w:gridSpan w:val="4"/>
            <w:vAlign w:val="center"/>
          </w:tcPr>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samostalni zadaci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multimedija i mreža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laboratorij</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mentorski rad</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ostalo konzultacije</w:t>
            </w:r>
          </w:p>
        </w:tc>
      </w:tr>
      <w:tr w:rsidR="00F44BC4" w:rsidRPr="00C159E2" w:rsidTr="00F44BC4">
        <w:trPr>
          <w:trHeight w:val="432"/>
        </w:trPr>
        <w:tc>
          <w:tcPr>
            <w:tcW w:w="1824" w:type="pct"/>
            <w:gridSpan w:val="3"/>
            <w:vAlign w:val="center"/>
          </w:tcPr>
          <w:p w:rsidR="00F44BC4" w:rsidRPr="00C159E2" w:rsidRDefault="00F44BC4" w:rsidP="00152030">
            <w:pPr>
              <w:pStyle w:val="BodyText"/>
              <w:numPr>
                <w:ilvl w:val="1"/>
                <w:numId w:val="6"/>
              </w:numPr>
              <w:ind w:left="291" w:hanging="34"/>
              <w:rPr>
                <w:rFonts w:asciiTheme="minorHAnsi" w:hAnsiTheme="minorHAnsi" w:cstheme="minorHAnsi"/>
                <w:b w:val="0"/>
                <w:sz w:val="20"/>
              </w:rPr>
            </w:pPr>
            <w:r w:rsidRPr="00C159E2">
              <w:rPr>
                <w:rFonts w:asciiTheme="minorHAnsi" w:hAnsiTheme="minorHAnsi" w:cstheme="minorHAnsi"/>
                <w:b w:val="0"/>
                <w:sz w:val="20"/>
              </w:rPr>
              <w:t>Komentari</w:t>
            </w:r>
          </w:p>
        </w:tc>
        <w:tc>
          <w:tcPr>
            <w:tcW w:w="3176" w:type="pct"/>
            <w:gridSpan w:val="7"/>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9"/>
              </w:numPr>
              <w:ind w:left="583" w:hanging="291"/>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pStyle w:val="BodyText"/>
              <w:ind w:left="291"/>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9"/>
              </w:numPr>
              <w:ind w:left="583" w:hanging="291"/>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F44BC4" w:rsidRPr="00C159E2" w:rsidTr="00F44BC4">
        <w:trPr>
          <w:trHeight w:val="111"/>
        </w:trPr>
        <w:tc>
          <w:tcPr>
            <w:tcW w:w="1143"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85" w:type="pct"/>
            <w:tcMar>
              <w:left w:w="28" w:type="dxa"/>
              <w:right w:w="28" w:type="dxa"/>
            </w:tcMar>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0,2</w:t>
            </w:r>
          </w:p>
        </w:tc>
        <w:tc>
          <w:tcPr>
            <w:tcW w:w="1284"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14" w:type="pct"/>
            <w:tcMar>
              <w:left w:w="28" w:type="dxa"/>
              <w:right w:w="28" w:type="dxa"/>
            </w:tcMar>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0,2</w:t>
            </w:r>
          </w:p>
        </w:tc>
        <w:tc>
          <w:tcPr>
            <w:tcW w:w="712"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13" w:type="pct"/>
            <w:tcMar>
              <w:left w:w="28" w:type="dxa"/>
              <w:right w:w="28" w:type="dxa"/>
            </w:tcMar>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0,6</w:t>
            </w:r>
          </w:p>
        </w:tc>
        <w:tc>
          <w:tcPr>
            <w:tcW w:w="857"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91"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44BC4" w:rsidRPr="00C159E2" w:rsidTr="00F44BC4">
        <w:trPr>
          <w:trHeight w:val="108"/>
        </w:trPr>
        <w:tc>
          <w:tcPr>
            <w:tcW w:w="1143"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85" w:type="pct"/>
            <w:tcMar>
              <w:left w:w="28" w:type="dxa"/>
              <w:right w:w="28" w:type="dxa"/>
            </w:tcMar>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1</w:t>
            </w:r>
          </w:p>
        </w:tc>
        <w:tc>
          <w:tcPr>
            <w:tcW w:w="1284"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14"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12"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13"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57"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91"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44BC4" w:rsidRPr="00C159E2" w:rsidTr="00F44BC4">
        <w:trPr>
          <w:trHeight w:val="108"/>
        </w:trPr>
        <w:tc>
          <w:tcPr>
            <w:tcW w:w="1143"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85"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84"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14" w:type="pct"/>
            <w:tcMar>
              <w:left w:w="28" w:type="dxa"/>
              <w:right w:w="28" w:type="dxa"/>
            </w:tcMar>
            <w:vAlign w:val="center"/>
          </w:tcPr>
          <w:p w:rsidR="00F44BC4" w:rsidRPr="00C159E2" w:rsidRDefault="00F44BC4" w:rsidP="00F44BC4">
            <w:pPr>
              <w:pStyle w:val="BodyText"/>
              <w:jc w:val="center"/>
              <w:rPr>
                <w:rFonts w:asciiTheme="minorHAnsi" w:hAnsiTheme="minorHAnsi" w:cstheme="minorHAnsi"/>
                <w:b w:val="0"/>
                <w:sz w:val="20"/>
              </w:rPr>
            </w:pPr>
          </w:p>
        </w:tc>
        <w:tc>
          <w:tcPr>
            <w:tcW w:w="712"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13"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57"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91"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44BC4" w:rsidRPr="00C159E2" w:rsidTr="00F44BC4">
        <w:trPr>
          <w:trHeight w:val="108"/>
        </w:trPr>
        <w:tc>
          <w:tcPr>
            <w:tcW w:w="1143"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85"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84"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p>
        </w:tc>
        <w:tc>
          <w:tcPr>
            <w:tcW w:w="214"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12" w:type="pct"/>
            <w:gridSpan w:val="2"/>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p>
        </w:tc>
        <w:tc>
          <w:tcPr>
            <w:tcW w:w="213"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57" w:type="pct"/>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p>
        </w:tc>
        <w:tc>
          <w:tcPr>
            <w:tcW w:w="291" w:type="pct"/>
            <w:tcMar>
              <w:left w:w="28" w:type="dxa"/>
              <w:right w:w="28" w:type="dxa"/>
            </w:tcMar>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44BC4" w:rsidRPr="00C159E2" w:rsidTr="00F44BC4">
        <w:trPr>
          <w:trHeight w:val="169"/>
        </w:trPr>
        <w:tc>
          <w:tcPr>
            <w:tcW w:w="5000" w:type="pct"/>
            <w:gridSpan w:val="10"/>
            <w:tcMar>
              <w:left w:w="28" w:type="dxa"/>
              <w:right w:w="28" w:type="dxa"/>
            </w:tcMar>
            <w:vAlign w:val="center"/>
          </w:tcPr>
          <w:p w:rsidR="00F44BC4" w:rsidRPr="00C159E2" w:rsidRDefault="00F44BC4" w:rsidP="00F44BC4">
            <w:pPr>
              <w:pStyle w:val="BodyText"/>
              <w:rPr>
                <w:rFonts w:asciiTheme="minorHAnsi" w:hAnsiTheme="minorHAnsi" w:cstheme="minorHAnsi"/>
                <w:b w:val="0"/>
                <w:sz w:val="20"/>
              </w:rPr>
            </w:pP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9"/>
              </w:numPr>
              <w:ind w:left="583" w:hanging="291"/>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F44BC4" w:rsidRPr="00C159E2" w:rsidTr="00F44BC4">
        <w:trPr>
          <w:trHeight w:val="432"/>
        </w:trPr>
        <w:tc>
          <w:tcPr>
            <w:tcW w:w="5000" w:type="pct"/>
            <w:gridSpan w:val="10"/>
            <w:vAlign w:val="center"/>
          </w:tcPr>
          <w:p w:rsidR="00F44BC4" w:rsidRPr="00C159E2" w:rsidRDefault="00F44BC4" w:rsidP="00F44BC4">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44BC4" w:rsidRPr="00C159E2"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BODOVI</w:t>
                  </w:r>
                </w:p>
              </w:tc>
            </w:tr>
            <w:tr w:rsidR="00F44BC4" w:rsidRPr="00C159E2"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max</w:t>
                  </w: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Pohađanje nastave</w:t>
                  </w: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0,2</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10</w:t>
                  </w: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0,2</w:t>
                  </w:r>
                </w:p>
                <w:p w:rsidR="00F44BC4" w:rsidRPr="00C159E2" w:rsidRDefault="00F44BC4" w:rsidP="00F44BC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10</w:t>
                  </w: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2-6</w:t>
                  </w: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30</w:t>
                  </w: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1,0</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1-6</w:t>
                  </w: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50</w:t>
                  </w:r>
                </w:p>
              </w:tc>
            </w:tr>
            <w:tr w:rsidR="00F44BC4" w:rsidRPr="00C159E2" w:rsidTr="00F44BC4">
              <w:tc>
                <w:tcPr>
                  <w:tcW w:w="215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p w:rsidR="00F44BC4" w:rsidRPr="00C159E2" w:rsidRDefault="00F44BC4" w:rsidP="00F44BC4">
                  <w:pPr>
                    <w:rPr>
                      <w:rFonts w:cstheme="minorHAnsi"/>
                      <w:sz w:val="20"/>
                      <w:szCs w:val="20"/>
                    </w:rPr>
                  </w:pPr>
                  <w:r w:rsidRPr="00C159E2">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22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100</w:t>
                  </w:r>
                </w:p>
              </w:tc>
            </w:tr>
          </w:tbl>
          <w:p w:rsidR="00F44BC4" w:rsidRPr="00C159E2" w:rsidRDefault="00F44BC4" w:rsidP="00F44BC4">
            <w:pPr>
              <w:jc w:val="both"/>
              <w:rPr>
                <w:rFonts w:cstheme="minorHAnsi"/>
                <w:sz w:val="20"/>
                <w:szCs w:val="20"/>
              </w:rPr>
            </w:pPr>
          </w:p>
          <w:p w:rsidR="00F44BC4" w:rsidRPr="00C159E2" w:rsidRDefault="00F44BC4" w:rsidP="00F44BC4">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F44BC4" w:rsidRPr="00C159E2" w:rsidRDefault="00F44BC4" w:rsidP="00F44BC4">
            <w:pPr>
              <w:pStyle w:val="Default"/>
              <w:jc w:val="both"/>
              <w:rPr>
                <w:rFonts w:asciiTheme="minorHAnsi" w:hAnsiTheme="minorHAnsi" w:cstheme="minorHAnsi"/>
                <w:color w:val="auto"/>
                <w:sz w:val="20"/>
                <w:szCs w:val="20"/>
              </w:rPr>
            </w:pPr>
          </w:p>
        </w:tc>
      </w:tr>
      <w:tr w:rsidR="00F44BC4" w:rsidRPr="00C159E2" w:rsidTr="00F44BC4">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lastRenderedPageBreak/>
              <w:t>1.10. Obvezatna literatura (u trenutku prijave prijedloga studijskog programa)</w:t>
            </w:r>
          </w:p>
        </w:tc>
      </w:tr>
      <w:tr w:rsidR="00F44BC4" w:rsidRPr="00C159E2" w:rsidTr="00F44BC4">
        <w:trPr>
          <w:trHeight w:val="1692"/>
        </w:trPr>
        <w:tc>
          <w:tcPr>
            <w:tcW w:w="5000" w:type="pct"/>
            <w:gridSpan w:val="10"/>
            <w:vAlign w:val="center"/>
          </w:tcPr>
          <w:p w:rsidR="00F44BC4" w:rsidRPr="00C159E2" w:rsidRDefault="00F44BC4" w:rsidP="00152030">
            <w:pPr>
              <w:pStyle w:val="FieldText"/>
              <w:numPr>
                <w:ilvl w:val="0"/>
                <w:numId w:val="3"/>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Uvod u književnost, prir. Škreb, Stamać, Zagreb, 1998. (odabrana poglavlja)</w:t>
            </w:r>
          </w:p>
          <w:p w:rsidR="00F44BC4" w:rsidRPr="00C159E2" w:rsidRDefault="00F44BC4" w:rsidP="00152030">
            <w:pPr>
              <w:pStyle w:val="FieldText"/>
              <w:numPr>
                <w:ilvl w:val="0"/>
                <w:numId w:val="3"/>
              </w:numPr>
              <w:ind w:left="291" w:hanging="291"/>
              <w:rPr>
                <w:rFonts w:asciiTheme="minorHAnsi" w:hAnsiTheme="minorHAnsi" w:cstheme="minorHAnsi"/>
                <w:b w:val="0"/>
                <w:sz w:val="20"/>
                <w:szCs w:val="20"/>
              </w:rPr>
            </w:pPr>
            <w:r w:rsidRPr="00C159E2">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C159E2">
              <w:rPr>
                <w:rStyle w:val="Hyperlink"/>
                <w:rFonts w:asciiTheme="minorHAnsi" w:eastAsia="MS Gothic" w:hAnsiTheme="minorHAnsi" w:cstheme="minorHAnsi"/>
                <w:b w:val="0"/>
                <w:color w:val="auto"/>
                <w:sz w:val="20"/>
                <w:szCs w:val="20"/>
              </w:rPr>
              <w:t>http://elektronickeknjige.com/knjiga/turkovic-hrvoje/razumijevanje-filma/4-film-i-televizija-br/</w:t>
            </w:r>
            <w:r w:rsidRPr="00C159E2">
              <w:rPr>
                <w:rFonts w:asciiTheme="minorHAnsi" w:hAnsiTheme="minorHAnsi" w:cstheme="minorHAnsi"/>
                <w:b w:val="0"/>
                <w:sz w:val="20"/>
                <w:szCs w:val="20"/>
              </w:rPr>
              <w:t xml:space="preserve"> (odabrana poglavlja)</w:t>
            </w:r>
          </w:p>
          <w:p w:rsidR="00F44BC4" w:rsidRPr="00C159E2" w:rsidRDefault="00F44BC4" w:rsidP="00152030">
            <w:pPr>
              <w:pStyle w:val="FieldText"/>
              <w:numPr>
                <w:ilvl w:val="0"/>
                <w:numId w:val="3"/>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Eskenazi, Žan-Pjer, Televizijske serije. Budućnost filma?, Ars Clio, Beograd, 2013. (odabrana poglavlja)</w:t>
            </w:r>
          </w:p>
          <w:p w:rsidR="00F44BC4" w:rsidRPr="00C159E2" w:rsidRDefault="00F44BC4" w:rsidP="00152030">
            <w:pPr>
              <w:pStyle w:val="FieldText"/>
              <w:numPr>
                <w:ilvl w:val="0"/>
                <w:numId w:val="3"/>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C159E2">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rsidR="00F44BC4" w:rsidRPr="00C159E2" w:rsidRDefault="00F44BC4" w:rsidP="00152030">
            <w:pPr>
              <w:pStyle w:val="Default"/>
              <w:numPr>
                <w:ilvl w:val="0"/>
                <w:numId w:val="3"/>
              </w:numPr>
              <w:ind w:left="291" w:hanging="291"/>
              <w:rPr>
                <w:rFonts w:asciiTheme="minorHAnsi" w:hAnsiTheme="minorHAnsi" w:cstheme="minorHAnsi"/>
                <w:color w:val="auto"/>
                <w:sz w:val="20"/>
                <w:szCs w:val="20"/>
                <w:shd w:val="clear" w:color="auto" w:fill="FFFFFF"/>
              </w:rPr>
            </w:pPr>
            <w:r w:rsidRPr="00C159E2">
              <w:rPr>
                <w:rFonts w:asciiTheme="minorHAnsi" w:hAnsiTheme="minorHAnsi" w:cstheme="minorHAnsi"/>
                <w:color w:val="auto"/>
                <w:sz w:val="20"/>
                <w:szCs w:val="20"/>
              </w:rPr>
              <w:t>„Filmske adaptacije engleske i njemačke književnosti“, prir. Ž. Uvanović, Književna revija, god. 48, 2008., br. 1.</w:t>
            </w:r>
          </w:p>
          <w:p w:rsidR="00F44BC4" w:rsidRPr="00C159E2" w:rsidRDefault="00F44BC4" w:rsidP="00F44BC4">
            <w:pPr>
              <w:pStyle w:val="Default"/>
              <w:rPr>
                <w:rFonts w:asciiTheme="minorHAnsi" w:hAnsiTheme="minorHAnsi" w:cstheme="minorHAnsi"/>
                <w:color w:val="auto"/>
                <w:sz w:val="20"/>
                <w:szCs w:val="20"/>
              </w:rPr>
            </w:pPr>
          </w:p>
          <w:p w:rsidR="00F44BC4" w:rsidRPr="00C159E2" w:rsidRDefault="00F44BC4" w:rsidP="00F44BC4">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44BC4" w:rsidRPr="00C159E2" w:rsidTr="00F44BC4">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Stam, Robert, Film Theory: an introduction, Oxford: Blackwell Publishers, 2000.</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Dudley, Andrew, Concepts in Film Theory, Oxford, New York: Oxford University Press, 1984.</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After the Break. Television Theory Today, ur. Marijke de Valck, Jan Teurlings, Amsterdam University Press, Amsterdam 2013.</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Showalter, Elaine, A Literature Of Their Own: British Women Novelists from Brontë to Lessing: British Women Novelists from Bronte to Lessing, London, 1978.</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 xml:space="preserve">Showalter, Elaine, „Viktorijanske spisateljice i volja za pisanjem“, Kolo, br. 2, 2001. I na: </w:t>
            </w:r>
            <w:r w:rsidRPr="00C159E2">
              <w:rPr>
                <w:rStyle w:val="Hyperlink"/>
                <w:rFonts w:asciiTheme="minorHAnsi" w:eastAsia="MS Gothic" w:hAnsiTheme="minorHAnsi" w:cstheme="minorHAnsi"/>
                <w:b w:val="0"/>
                <w:color w:val="auto"/>
                <w:sz w:val="20"/>
              </w:rPr>
              <w:t>http://www.matica.hr/kolo/286/Viktorijanske%20spisateljice%20i%20volja%20za%20pisanjem/</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Mandić, Igor, Književnost i medijska kultura, Nakladni zavod Matice hrvatske, Zagreb, 1984.</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Solar, Milivoj, Teorija književnosti, Školska knjiga, Zagreb, 2005.</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Turković, Hrvoje, Umijeće filma, Hrvatski filmski savez, Zagreb, 1996.</w:t>
            </w:r>
          </w:p>
          <w:p w:rsidR="00F44BC4" w:rsidRPr="00C159E2"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159E2">
              <w:rPr>
                <w:rFonts w:asciiTheme="minorHAnsi" w:hAnsiTheme="minorHAnsi" w:cstheme="minorHAnsi"/>
                <w:b w:val="0"/>
                <w:sz w:val="20"/>
              </w:rPr>
              <w:t>Fiske, John. Television Culture. London: Methuen, 1987.</w:t>
            </w:r>
          </w:p>
          <w:p w:rsidR="00F44BC4" w:rsidRPr="00C159E2" w:rsidRDefault="00F44BC4" w:rsidP="00152030">
            <w:pPr>
              <w:pStyle w:val="BodyText"/>
              <w:numPr>
                <w:ilvl w:val="0"/>
                <w:numId w:val="4"/>
              </w:numPr>
              <w:tabs>
                <w:tab w:val="left" w:pos="380"/>
              </w:tabs>
              <w:ind w:left="291" w:hanging="291"/>
              <w:jc w:val="both"/>
              <w:rPr>
                <w:rFonts w:asciiTheme="minorHAnsi" w:hAnsiTheme="minorHAnsi" w:cstheme="minorHAnsi"/>
                <w:b w:val="0"/>
                <w:sz w:val="20"/>
              </w:rPr>
            </w:pPr>
            <w:r w:rsidRPr="00C159E2">
              <w:rPr>
                <w:rFonts w:asciiTheme="minorHAnsi" w:hAnsiTheme="minorHAnsi" w:cstheme="minorHAnsi"/>
                <w:b w:val="0"/>
                <w:sz w:val="20"/>
              </w:rPr>
              <w:t>Adorno, T. W. “Television and the Patterns of Mass Culture.” The Critical View of Television. Ed. Horace Newcomb. New York: Oxford University Press, 1976.</w:t>
            </w:r>
          </w:p>
        </w:tc>
      </w:tr>
      <w:tr w:rsidR="00F44BC4" w:rsidRPr="00C159E2" w:rsidTr="00F44BC4">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F44BC4" w:rsidRPr="00C159E2" w:rsidTr="00F44BC4">
        <w:trPr>
          <w:trHeight w:val="432"/>
        </w:trPr>
        <w:tc>
          <w:tcPr>
            <w:tcW w:w="5000" w:type="pct"/>
            <w:gridSpan w:val="10"/>
            <w:vAlign w:val="center"/>
          </w:tcPr>
          <w:p w:rsidR="00F44BC4" w:rsidRPr="00C159E2" w:rsidRDefault="00F44BC4"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F44BC4" w:rsidRPr="00C159E2" w:rsidRDefault="00F44BC4"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F44BC4" w:rsidRPr="00C159E2" w:rsidRDefault="00F44BC4"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F44BC4" w:rsidRPr="00C159E2" w:rsidRDefault="00F44BC4" w:rsidP="00F44BC4">
      <w:pPr>
        <w:pStyle w:val="FootnoteText"/>
        <w:rPr>
          <w:rFonts w:asciiTheme="minorHAnsi" w:hAnsiTheme="minorHAnsi" w:cstheme="minorHAnsi"/>
        </w:rPr>
      </w:pPr>
    </w:p>
    <w:p w:rsidR="00F44BC4" w:rsidRPr="00C159E2" w:rsidRDefault="00F44BC4" w:rsidP="00F44BC4">
      <w:pPr>
        <w:rPr>
          <w:rFonts w:cstheme="minorHAnsi"/>
          <w:sz w:val="20"/>
          <w:szCs w:val="20"/>
          <w:lang w:eastAsia="hr-HR"/>
        </w:rPr>
      </w:pPr>
      <w:r w:rsidRPr="00C159E2">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159E2" w:rsidTr="00F44BC4">
        <w:trPr>
          <w:trHeight w:hRule="exact" w:val="587"/>
          <w:jc w:val="center"/>
        </w:trPr>
        <w:tc>
          <w:tcPr>
            <w:tcW w:w="5000" w:type="pct"/>
            <w:gridSpan w:val="3"/>
            <w:shd w:val="clear" w:color="auto" w:fill="auto"/>
            <w:vAlign w:val="center"/>
          </w:tcPr>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lastRenderedPageBreak/>
              <w:t>Opće informacije</w:t>
            </w:r>
          </w:p>
        </w:tc>
      </w:tr>
      <w:tr w:rsidR="00F44BC4" w:rsidRPr="00C159E2" w:rsidTr="00F44BC4">
        <w:trPr>
          <w:trHeight w:val="405"/>
          <w:jc w:val="center"/>
        </w:trPr>
        <w:tc>
          <w:tcPr>
            <w:tcW w:w="1180" w:type="pct"/>
            <w:shd w:val="clear" w:color="auto" w:fill="auto"/>
            <w:vAlign w:val="center"/>
          </w:tcPr>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 xml:space="preserve">Naziv predmeta </w:t>
            </w:r>
          </w:p>
        </w:tc>
        <w:tc>
          <w:tcPr>
            <w:tcW w:w="3820" w:type="pct"/>
            <w:gridSpan w:val="2"/>
            <w:shd w:val="clear" w:color="auto" w:fill="auto"/>
            <w:vAlign w:val="center"/>
          </w:tcPr>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Osnove psihologije</w:t>
            </w:r>
          </w:p>
        </w:tc>
      </w:tr>
      <w:tr w:rsidR="00F44BC4" w:rsidRPr="00C159E2" w:rsidTr="00F44BC4">
        <w:trPr>
          <w:trHeight w:val="405"/>
          <w:jc w:val="center"/>
        </w:trPr>
        <w:tc>
          <w:tcPr>
            <w:tcW w:w="1180" w:type="pct"/>
            <w:shd w:val="clear" w:color="auto" w:fill="auto"/>
            <w:vAlign w:val="center"/>
          </w:tcPr>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 xml:space="preserve">Nositelj predmeta </w:t>
            </w:r>
          </w:p>
        </w:tc>
        <w:tc>
          <w:tcPr>
            <w:tcW w:w="3820" w:type="pct"/>
            <w:gridSpan w:val="2"/>
            <w:shd w:val="clear" w:color="auto" w:fill="auto"/>
            <w:vAlign w:val="center"/>
          </w:tcPr>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Marija Kristek. predavač</w:t>
            </w:r>
          </w:p>
        </w:tc>
      </w:tr>
      <w:tr w:rsidR="00F44BC4" w:rsidRPr="00C159E2" w:rsidTr="00F44BC4">
        <w:trPr>
          <w:trHeight w:val="405"/>
          <w:jc w:val="center"/>
        </w:trPr>
        <w:tc>
          <w:tcPr>
            <w:tcW w:w="1180"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Suradnik na predmetu</w:t>
            </w:r>
          </w:p>
        </w:tc>
        <w:tc>
          <w:tcPr>
            <w:tcW w:w="3820" w:type="pct"/>
            <w:gridSpan w:val="2"/>
            <w:vAlign w:val="center"/>
          </w:tcPr>
          <w:p w:rsidR="00F44BC4" w:rsidRPr="00C159E2" w:rsidRDefault="00F44BC4" w:rsidP="00F44BC4">
            <w:pPr>
              <w:pStyle w:val="FieldText"/>
              <w:rPr>
                <w:rFonts w:asciiTheme="minorHAnsi" w:hAnsiTheme="minorHAnsi" w:cstheme="minorHAnsi"/>
                <w:b w:val="0"/>
                <w:sz w:val="20"/>
                <w:szCs w:val="20"/>
              </w:rPr>
            </w:pPr>
          </w:p>
        </w:tc>
      </w:tr>
      <w:tr w:rsidR="00F44BC4" w:rsidRPr="00C159E2" w:rsidTr="00F44BC4">
        <w:trPr>
          <w:trHeight w:val="405"/>
          <w:jc w:val="center"/>
        </w:trPr>
        <w:tc>
          <w:tcPr>
            <w:tcW w:w="1180"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Studijski program</w:t>
            </w:r>
          </w:p>
        </w:tc>
        <w:tc>
          <w:tcPr>
            <w:tcW w:w="3820" w:type="pct"/>
            <w:gridSpan w:val="2"/>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Preddiplomski studij Kultura, mediji i menadžment</w:t>
            </w:r>
          </w:p>
        </w:tc>
      </w:tr>
      <w:tr w:rsidR="00F44BC4" w:rsidRPr="00C159E2" w:rsidTr="00F44BC4">
        <w:trPr>
          <w:trHeight w:val="405"/>
          <w:jc w:val="center"/>
        </w:trPr>
        <w:tc>
          <w:tcPr>
            <w:tcW w:w="1180"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Šifra predmeta</w:t>
            </w:r>
          </w:p>
        </w:tc>
        <w:tc>
          <w:tcPr>
            <w:tcW w:w="3820" w:type="pct"/>
            <w:gridSpan w:val="2"/>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BAKM-IZ-20</w:t>
            </w:r>
          </w:p>
        </w:tc>
      </w:tr>
      <w:tr w:rsidR="00F44BC4" w:rsidRPr="00C159E2" w:rsidTr="00F44BC4">
        <w:trPr>
          <w:trHeight w:val="405"/>
          <w:jc w:val="center"/>
        </w:trPr>
        <w:tc>
          <w:tcPr>
            <w:tcW w:w="1180"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Status predmeta</w:t>
            </w:r>
          </w:p>
        </w:tc>
        <w:tc>
          <w:tcPr>
            <w:tcW w:w="3820" w:type="pct"/>
            <w:gridSpan w:val="2"/>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Izborni kolegij</w:t>
            </w:r>
          </w:p>
        </w:tc>
      </w:tr>
      <w:tr w:rsidR="00F44BC4" w:rsidRPr="00C159E2" w:rsidTr="00F44BC4">
        <w:trPr>
          <w:trHeight w:val="405"/>
          <w:jc w:val="center"/>
        </w:trPr>
        <w:tc>
          <w:tcPr>
            <w:tcW w:w="1180"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Godina</w:t>
            </w:r>
          </w:p>
        </w:tc>
        <w:tc>
          <w:tcPr>
            <w:tcW w:w="3820" w:type="pct"/>
            <w:gridSpan w:val="2"/>
            <w:vAlign w:val="center"/>
          </w:tcPr>
          <w:p w:rsidR="00F44BC4" w:rsidRPr="00C159E2" w:rsidRDefault="00F44BC4" w:rsidP="00F44BC4">
            <w:pPr>
              <w:pStyle w:val="FieldText"/>
              <w:rPr>
                <w:rFonts w:asciiTheme="minorHAnsi" w:hAnsiTheme="minorHAnsi" w:cstheme="minorHAnsi"/>
                <w:b w:val="0"/>
                <w:sz w:val="20"/>
                <w:szCs w:val="20"/>
              </w:rPr>
            </w:pPr>
          </w:p>
        </w:tc>
      </w:tr>
      <w:tr w:rsidR="00F44BC4" w:rsidRPr="00C159E2" w:rsidTr="00F44BC4">
        <w:trPr>
          <w:trHeight w:val="104"/>
          <w:jc w:val="center"/>
        </w:trPr>
        <w:tc>
          <w:tcPr>
            <w:tcW w:w="1180" w:type="pct"/>
            <w:vMerge w:val="restar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Bodovna vrijednost i način izvođenja nastave</w:t>
            </w:r>
          </w:p>
        </w:tc>
        <w:tc>
          <w:tcPr>
            <w:tcW w:w="2097" w:type="pct"/>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ECTS koeficijent opterećenja studenata</w:t>
            </w:r>
          </w:p>
        </w:tc>
        <w:tc>
          <w:tcPr>
            <w:tcW w:w="1723" w:type="pct"/>
            <w:vAlign w:val="center"/>
          </w:tcPr>
          <w:p w:rsidR="00F44BC4" w:rsidRPr="00C159E2" w:rsidRDefault="00F44BC4" w:rsidP="00F44BC4">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3</w:t>
            </w:r>
          </w:p>
        </w:tc>
      </w:tr>
      <w:tr w:rsidR="00F44BC4" w:rsidRPr="00C159E2" w:rsidTr="00F44BC4">
        <w:trPr>
          <w:trHeight w:val="104"/>
          <w:jc w:val="center"/>
        </w:trPr>
        <w:tc>
          <w:tcPr>
            <w:tcW w:w="1180" w:type="pct"/>
            <w:vMerge/>
            <w:vAlign w:val="center"/>
          </w:tcPr>
          <w:p w:rsidR="00F44BC4" w:rsidRPr="00C159E2" w:rsidRDefault="00F44BC4" w:rsidP="00F44BC4">
            <w:pPr>
              <w:pStyle w:val="BodyText"/>
              <w:rPr>
                <w:rFonts w:asciiTheme="minorHAnsi" w:hAnsiTheme="minorHAnsi" w:cstheme="minorHAnsi"/>
                <w:b w:val="0"/>
                <w:sz w:val="20"/>
              </w:rPr>
            </w:pPr>
          </w:p>
        </w:tc>
        <w:tc>
          <w:tcPr>
            <w:tcW w:w="2097" w:type="pct"/>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Broj sati (P+V+S)     </w:t>
            </w:r>
          </w:p>
        </w:tc>
        <w:tc>
          <w:tcPr>
            <w:tcW w:w="1723" w:type="pct"/>
            <w:vAlign w:val="center"/>
          </w:tcPr>
          <w:p w:rsidR="00F44BC4" w:rsidRPr="00C159E2" w:rsidRDefault="00F44BC4" w:rsidP="00F44BC4">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45 (30 + 0 +15)</w:t>
            </w:r>
          </w:p>
        </w:tc>
      </w:tr>
    </w:tbl>
    <w:p w:rsidR="00F44BC4" w:rsidRPr="00C159E2" w:rsidRDefault="00F44BC4" w:rsidP="00F44BC4">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8"/>
        <w:gridCol w:w="573"/>
        <w:gridCol w:w="1274"/>
        <w:gridCol w:w="780"/>
        <w:gridCol w:w="574"/>
        <w:gridCol w:w="1195"/>
        <w:gridCol w:w="155"/>
        <w:gridCol w:w="470"/>
        <w:gridCol w:w="1895"/>
        <w:gridCol w:w="352"/>
      </w:tblGrid>
      <w:tr w:rsidR="00F44BC4" w:rsidRPr="00C159E2" w:rsidTr="00F44BC4">
        <w:trPr>
          <w:trHeight w:hRule="exact" w:val="288"/>
        </w:trPr>
        <w:tc>
          <w:tcPr>
            <w:tcW w:w="5000" w:type="pct"/>
            <w:gridSpan w:val="10"/>
            <w:shd w:val="clear" w:color="auto" w:fill="auto"/>
            <w:vAlign w:val="center"/>
          </w:tcPr>
          <w:p w:rsidR="00F44BC4" w:rsidRPr="00C159E2" w:rsidRDefault="00F44BC4" w:rsidP="00152030">
            <w:pPr>
              <w:pStyle w:val="ListParagraph"/>
              <w:numPr>
                <w:ilvl w:val="0"/>
                <w:numId w:val="13"/>
              </w:numPr>
              <w:tabs>
                <w:tab w:val="clear" w:pos="265"/>
                <w:tab w:val="num" w:pos="214"/>
              </w:tabs>
              <w:spacing w:after="48"/>
              <w:ind w:left="214" w:hanging="291"/>
              <w:rPr>
                <w:rFonts w:asciiTheme="minorHAnsi" w:hAnsiTheme="minorHAnsi" w:cstheme="minorHAnsi"/>
                <w:lang w:val="hr-HR"/>
              </w:rPr>
            </w:pPr>
            <w:r w:rsidRPr="00C159E2">
              <w:rPr>
                <w:rFonts w:asciiTheme="minorHAnsi" w:hAnsiTheme="minorHAnsi" w:cstheme="minorHAnsi"/>
                <w:lang w:val="hr-HR"/>
              </w:rPr>
              <w:t>OPIS PREDMETA</w:t>
            </w:r>
          </w:p>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Ciljevi predmeta</w:t>
            </w:r>
          </w:p>
        </w:tc>
      </w:tr>
      <w:tr w:rsidR="00F44BC4" w:rsidRPr="00C159E2" w:rsidTr="00F44BC4">
        <w:trPr>
          <w:trHeight w:val="432"/>
        </w:trPr>
        <w:tc>
          <w:tcPr>
            <w:tcW w:w="5000" w:type="pct"/>
            <w:gridSpan w:val="10"/>
            <w:vAlign w:val="center"/>
          </w:tcPr>
          <w:p w:rsidR="00F44BC4" w:rsidRPr="00C159E2" w:rsidRDefault="00F44BC4" w:rsidP="00F44BC4">
            <w:pPr>
              <w:pStyle w:val="BodyText2"/>
              <w:spacing w:after="0" w:line="240" w:lineRule="auto"/>
              <w:jc w:val="both"/>
              <w:rPr>
                <w:rFonts w:cstheme="minorHAnsi"/>
                <w:sz w:val="20"/>
                <w:szCs w:val="20"/>
                <w:lang w:val="hr-HR"/>
              </w:rPr>
            </w:pPr>
            <w:r w:rsidRPr="00C159E2">
              <w:rPr>
                <w:rFonts w:cstheme="minorHAnsi"/>
                <w:sz w:val="20"/>
                <w:szCs w:val="20"/>
                <w:lang w:val="hr-HR"/>
              </w:rPr>
              <w:t xml:space="preserve">Cilj predmeta je upoznati studente s osnovnim teorijskim i praktičnim aspektima suvremene psihologije u svrhu razumijevanja psihičkih funkcija, čovjekova doživljavanja i ponašanja. </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44BC4" w:rsidRPr="00C159E2" w:rsidTr="00F44BC4">
        <w:trPr>
          <w:trHeight w:val="432"/>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Nema posebnih uvjeta za upis predmeta. </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44BC4" w:rsidRPr="00C159E2" w:rsidTr="00F44BC4">
        <w:trPr>
          <w:trHeight w:val="432"/>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Student će po završetku kolegija moći:</w:t>
            </w:r>
          </w:p>
          <w:p w:rsidR="00F44BC4" w:rsidRPr="00C159E2" w:rsidRDefault="00F44BC4" w:rsidP="00F44BC4">
            <w:pPr>
              <w:pStyle w:val="FieldText"/>
              <w:rPr>
                <w:rFonts w:asciiTheme="minorHAnsi" w:hAnsiTheme="minorHAnsi" w:cstheme="minorHAnsi"/>
                <w:b w:val="0"/>
                <w:sz w:val="20"/>
                <w:szCs w:val="20"/>
              </w:rPr>
            </w:pP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Definirati osnovne pojmove iz područja psihologije </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Opisati biološke osnove ponašanja</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Definirati, opisati i razlikovati načine doživljavanja i ponašanja pojedinca</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Povezati spoznaje područja učenja i mišljenja sa specifičnim potrebama u radu</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Kritički analizirati i primijeniti postupke procesa motivacije</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Razlikovati i primijeniti teorije ličnosti u radu</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i opisati glavne psihološke poremećaje</w:t>
            </w:r>
          </w:p>
          <w:p w:rsidR="00F44BC4" w:rsidRPr="00C159E2" w:rsidRDefault="00F44BC4" w:rsidP="00152030">
            <w:pPr>
              <w:pStyle w:val="FieldText"/>
              <w:numPr>
                <w:ilvl w:val="0"/>
                <w:numId w:val="10"/>
              </w:numPr>
              <w:ind w:left="291"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Opisati, razlikovati i usporediti različite grupne procese i grupnu dinamiku</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Sadržaj predmeta</w:t>
            </w:r>
          </w:p>
        </w:tc>
      </w:tr>
      <w:tr w:rsidR="00F44BC4" w:rsidRPr="00C159E2" w:rsidTr="00F44BC4">
        <w:trPr>
          <w:trHeight w:val="432"/>
        </w:trPr>
        <w:tc>
          <w:tcPr>
            <w:tcW w:w="5000" w:type="pct"/>
            <w:gridSpan w:val="10"/>
            <w:vAlign w:val="center"/>
          </w:tcPr>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 xml:space="preserve">Uvod u znanstvenu i primijenjenu psihologiju </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Biološke osnove ponašanja</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Osjeti i percepcija</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Svijest</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Učenje, pamćenje i zaboravljanje</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Mišljenje i inteligencija</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Motivacija i čuvstva</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Ličnost i individualne razlike</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Psihološki poremećaji</w:t>
            </w:r>
          </w:p>
          <w:p w:rsidR="00F44BC4" w:rsidRPr="00C159E2" w:rsidRDefault="00F44BC4" w:rsidP="00152030">
            <w:pPr>
              <w:pStyle w:val="ListParagraph"/>
              <w:numPr>
                <w:ilvl w:val="0"/>
                <w:numId w:val="15"/>
              </w:numPr>
              <w:jc w:val="both"/>
              <w:rPr>
                <w:rFonts w:asciiTheme="minorHAnsi" w:hAnsiTheme="minorHAnsi" w:cstheme="minorHAnsi"/>
                <w:lang w:val="hr-HR"/>
              </w:rPr>
            </w:pPr>
            <w:r w:rsidRPr="00C159E2">
              <w:rPr>
                <w:rFonts w:asciiTheme="minorHAnsi" w:hAnsiTheme="minorHAnsi" w:cstheme="minorHAnsi"/>
                <w:lang w:val="hr-HR"/>
              </w:rPr>
              <w:t>Grupni procesi i grupna dinamika</w:t>
            </w:r>
          </w:p>
        </w:tc>
      </w:tr>
      <w:tr w:rsidR="00F44BC4" w:rsidRPr="00C159E2" w:rsidTr="00F44BC4">
        <w:trPr>
          <w:trHeight w:val="432"/>
        </w:trPr>
        <w:tc>
          <w:tcPr>
            <w:tcW w:w="2185" w:type="pct"/>
            <w:gridSpan w:val="3"/>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i/>
                <w:sz w:val="20"/>
              </w:rPr>
            </w:pPr>
            <w:r w:rsidRPr="00C159E2">
              <w:rPr>
                <w:rFonts w:asciiTheme="minorHAnsi" w:hAnsiTheme="minorHAnsi" w:cstheme="minorHAnsi"/>
                <w:b w:val="0"/>
                <w:sz w:val="20"/>
              </w:rPr>
              <w:t>Vrste izvođenja nastave</w:t>
            </w:r>
          </w:p>
        </w:tc>
        <w:tc>
          <w:tcPr>
            <w:tcW w:w="1276" w:type="pct"/>
            <w:gridSpan w:val="3"/>
            <w:vAlign w:val="center"/>
          </w:tcPr>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predavanja</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seminari i radionice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3"/>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vježbe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obrazovanje na daljinu</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terenska nastava</w:t>
            </w:r>
          </w:p>
        </w:tc>
        <w:tc>
          <w:tcPr>
            <w:tcW w:w="1539" w:type="pct"/>
            <w:gridSpan w:val="4"/>
            <w:vAlign w:val="center"/>
          </w:tcPr>
          <w:p w:rsidR="00F44BC4" w:rsidRPr="00C159E2" w:rsidRDefault="00F44BC4" w:rsidP="00F44BC4">
            <w:pPr>
              <w:pStyle w:val="FieldText"/>
              <w:rPr>
                <w:rFonts w:asciiTheme="minorHAnsi" w:hAnsiTheme="minorHAnsi" w:cstheme="minorHAnsi"/>
                <w:b w:val="0"/>
                <w:sz w:val="20"/>
                <w:szCs w:val="20"/>
              </w:rPr>
            </w:pP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samostalni zadaci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6"/>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multimedija i mreža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laboratorij</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mentorski rad</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ostalo ___________________</w:t>
            </w:r>
          </w:p>
        </w:tc>
      </w:tr>
      <w:tr w:rsidR="00F44BC4" w:rsidRPr="00C159E2" w:rsidTr="00F44BC4">
        <w:trPr>
          <w:trHeight w:val="432"/>
        </w:trPr>
        <w:tc>
          <w:tcPr>
            <w:tcW w:w="2185" w:type="pct"/>
            <w:gridSpan w:val="3"/>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2815" w:type="pct"/>
            <w:gridSpan w:val="7"/>
            <w:vAlign w:val="center"/>
          </w:tcPr>
          <w:p w:rsidR="00F44BC4" w:rsidRPr="00C159E2" w:rsidRDefault="00F44BC4" w:rsidP="00F44BC4">
            <w:pPr>
              <w:pStyle w:val="BodyText"/>
              <w:ind w:left="641"/>
              <w:rPr>
                <w:rFonts w:asciiTheme="minorHAnsi" w:hAnsiTheme="minorHAnsi" w:cstheme="minorHAnsi"/>
                <w:b w:val="0"/>
                <w:sz w:val="20"/>
              </w:rPr>
            </w:pP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Obveze studenata</w:t>
            </w:r>
          </w:p>
        </w:tc>
      </w:tr>
      <w:tr w:rsidR="00F44BC4" w:rsidRPr="00C159E2" w:rsidTr="00F44BC4">
        <w:trPr>
          <w:trHeight w:val="432"/>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Redovito pohađanje nastave, aktivno sudjelovanje u raspravama i zadacima na nastavi, pisanje i izlaganje seminarskih radova, polaganje pismenog ispita.</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F44BC4" w:rsidRPr="00C159E2" w:rsidTr="00F44BC4">
        <w:trPr>
          <w:trHeight w:val="111"/>
        </w:trPr>
        <w:tc>
          <w:tcPr>
            <w:tcW w:w="1247"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31" w:type="pct"/>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0,15</w:t>
            </w:r>
          </w:p>
        </w:tc>
        <w:tc>
          <w:tcPr>
            <w:tcW w:w="1156"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162" w:type="pct"/>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0,15</w:t>
            </w:r>
          </w:p>
        </w:tc>
        <w:tc>
          <w:tcPr>
            <w:tcW w:w="774"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161" w:type="pct"/>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1044"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25"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F44BC4">
        <w:trPr>
          <w:trHeight w:val="108"/>
        </w:trPr>
        <w:tc>
          <w:tcPr>
            <w:tcW w:w="1247"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31" w:type="pct"/>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1,8</w:t>
            </w:r>
          </w:p>
        </w:tc>
        <w:tc>
          <w:tcPr>
            <w:tcW w:w="1156"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162" w:type="pct"/>
            <w:vAlign w:val="center"/>
          </w:tcPr>
          <w:p w:rsidR="00F44BC4" w:rsidRPr="00C159E2" w:rsidRDefault="00F44BC4" w:rsidP="00F44BC4">
            <w:pPr>
              <w:pStyle w:val="BodyText"/>
              <w:jc w:val="center"/>
              <w:rPr>
                <w:rFonts w:asciiTheme="minorHAnsi" w:hAnsiTheme="minorHAnsi" w:cstheme="minorHAnsi"/>
                <w:b w:val="0"/>
                <w:sz w:val="20"/>
              </w:rPr>
            </w:pPr>
          </w:p>
        </w:tc>
        <w:tc>
          <w:tcPr>
            <w:tcW w:w="774"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161" w:type="pct"/>
            <w:vAlign w:val="center"/>
          </w:tcPr>
          <w:p w:rsidR="00F44BC4" w:rsidRPr="00C159E2" w:rsidRDefault="00F44BC4" w:rsidP="00F44BC4">
            <w:pPr>
              <w:pStyle w:val="BodyText"/>
              <w:jc w:val="center"/>
              <w:rPr>
                <w:rFonts w:asciiTheme="minorHAnsi" w:hAnsiTheme="minorHAnsi" w:cstheme="minorHAnsi"/>
                <w:b w:val="0"/>
                <w:sz w:val="20"/>
              </w:rPr>
            </w:pPr>
          </w:p>
        </w:tc>
        <w:tc>
          <w:tcPr>
            <w:tcW w:w="1044"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25"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F44BC4">
        <w:trPr>
          <w:trHeight w:val="108"/>
        </w:trPr>
        <w:tc>
          <w:tcPr>
            <w:tcW w:w="1247"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31" w:type="pct"/>
            <w:vAlign w:val="center"/>
          </w:tcPr>
          <w:p w:rsidR="00F44BC4" w:rsidRPr="00C159E2" w:rsidRDefault="00F44BC4" w:rsidP="00F44BC4">
            <w:pPr>
              <w:pStyle w:val="BodyText"/>
              <w:jc w:val="center"/>
              <w:rPr>
                <w:rFonts w:asciiTheme="minorHAnsi" w:hAnsiTheme="minorHAnsi" w:cstheme="minorHAnsi"/>
                <w:b w:val="0"/>
                <w:sz w:val="20"/>
              </w:rPr>
            </w:pPr>
          </w:p>
        </w:tc>
        <w:tc>
          <w:tcPr>
            <w:tcW w:w="1156"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162" w:type="pct"/>
            <w:vAlign w:val="center"/>
          </w:tcPr>
          <w:p w:rsidR="00F44BC4" w:rsidRPr="00C159E2" w:rsidRDefault="00F44BC4" w:rsidP="00F44BC4">
            <w:pPr>
              <w:pStyle w:val="BodyText"/>
              <w:jc w:val="center"/>
              <w:rPr>
                <w:rFonts w:asciiTheme="minorHAnsi" w:hAnsiTheme="minorHAnsi" w:cstheme="minorHAnsi"/>
                <w:b w:val="0"/>
                <w:sz w:val="20"/>
              </w:rPr>
            </w:pPr>
          </w:p>
        </w:tc>
        <w:tc>
          <w:tcPr>
            <w:tcW w:w="774"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161" w:type="pct"/>
            <w:vAlign w:val="center"/>
          </w:tcPr>
          <w:p w:rsidR="00F44BC4" w:rsidRPr="00C159E2" w:rsidRDefault="00F44BC4" w:rsidP="00F44BC4">
            <w:pPr>
              <w:pStyle w:val="BodyText"/>
              <w:jc w:val="center"/>
              <w:rPr>
                <w:rFonts w:asciiTheme="minorHAnsi" w:hAnsiTheme="minorHAnsi" w:cstheme="minorHAnsi"/>
                <w:b w:val="0"/>
                <w:sz w:val="20"/>
              </w:rPr>
            </w:pPr>
          </w:p>
        </w:tc>
        <w:tc>
          <w:tcPr>
            <w:tcW w:w="1044"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25"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F44BC4">
        <w:trPr>
          <w:trHeight w:val="108"/>
        </w:trPr>
        <w:tc>
          <w:tcPr>
            <w:tcW w:w="1247"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31" w:type="pct"/>
            <w:vAlign w:val="center"/>
          </w:tcPr>
          <w:p w:rsidR="00F44BC4" w:rsidRPr="00C159E2" w:rsidRDefault="00F44BC4" w:rsidP="00F44BC4">
            <w:pPr>
              <w:pStyle w:val="BodyText"/>
              <w:rPr>
                <w:rFonts w:asciiTheme="minorHAnsi" w:hAnsiTheme="minorHAnsi" w:cstheme="minorHAnsi"/>
                <w:b w:val="0"/>
                <w:sz w:val="20"/>
              </w:rPr>
            </w:pPr>
          </w:p>
        </w:tc>
        <w:tc>
          <w:tcPr>
            <w:tcW w:w="1156" w:type="pct"/>
            <w:gridSpan w:val="2"/>
            <w:vAlign w:val="center"/>
          </w:tcPr>
          <w:p w:rsidR="00F44BC4" w:rsidRPr="00C159E2" w:rsidRDefault="00F44BC4" w:rsidP="00F44BC4">
            <w:pPr>
              <w:pStyle w:val="BodyText"/>
              <w:rPr>
                <w:rFonts w:asciiTheme="minorHAnsi" w:hAnsiTheme="minorHAnsi" w:cstheme="minorHAnsi"/>
                <w:b w:val="0"/>
                <w:sz w:val="20"/>
              </w:rPr>
            </w:pPr>
          </w:p>
        </w:tc>
        <w:tc>
          <w:tcPr>
            <w:tcW w:w="162" w:type="pct"/>
            <w:vAlign w:val="center"/>
          </w:tcPr>
          <w:p w:rsidR="00F44BC4" w:rsidRPr="00C159E2" w:rsidRDefault="00F44BC4" w:rsidP="00F44BC4">
            <w:pPr>
              <w:pStyle w:val="BodyText"/>
              <w:jc w:val="center"/>
              <w:rPr>
                <w:rFonts w:asciiTheme="minorHAnsi" w:hAnsiTheme="minorHAnsi" w:cstheme="minorHAnsi"/>
                <w:b w:val="0"/>
                <w:sz w:val="20"/>
              </w:rPr>
            </w:pPr>
          </w:p>
        </w:tc>
        <w:tc>
          <w:tcPr>
            <w:tcW w:w="774" w:type="pct"/>
            <w:gridSpan w:val="2"/>
            <w:vAlign w:val="center"/>
          </w:tcPr>
          <w:p w:rsidR="00F44BC4" w:rsidRPr="00C159E2" w:rsidRDefault="00F44BC4" w:rsidP="00F44BC4">
            <w:pPr>
              <w:pStyle w:val="BodyText"/>
              <w:rPr>
                <w:rFonts w:asciiTheme="minorHAnsi" w:hAnsiTheme="minorHAnsi" w:cstheme="minorHAnsi"/>
                <w:b w:val="0"/>
                <w:sz w:val="20"/>
              </w:rPr>
            </w:pPr>
          </w:p>
        </w:tc>
        <w:tc>
          <w:tcPr>
            <w:tcW w:w="161" w:type="pct"/>
            <w:vAlign w:val="center"/>
          </w:tcPr>
          <w:p w:rsidR="00F44BC4" w:rsidRPr="00C159E2" w:rsidRDefault="00F44BC4" w:rsidP="00F44BC4">
            <w:pPr>
              <w:pStyle w:val="BodyText"/>
              <w:jc w:val="center"/>
              <w:rPr>
                <w:rFonts w:asciiTheme="minorHAnsi" w:hAnsiTheme="minorHAnsi" w:cstheme="minorHAnsi"/>
                <w:b w:val="0"/>
                <w:sz w:val="20"/>
              </w:rPr>
            </w:pPr>
          </w:p>
        </w:tc>
        <w:tc>
          <w:tcPr>
            <w:tcW w:w="1044" w:type="pct"/>
            <w:vAlign w:val="center"/>
          </w:tcPr>
          <w:p w:rsidR="00F44BC4" w:rsidRPr="00C159E2" w:rsidRDefault="00F44BC4" w:rsidP="00F44BC4">
            <w:pPr>
              <w:pStyle w:val="BodyText"/>
              <w:rPr>
                <w:rFonts w:asciiTheme="minorHAnsi" w:hAnsiTheme="minorHAnsi" w:cstheme="minorHAnsi"/>
                <w:b w:val="0"/>
                <w:sz w:val="20"/>
              </w:rPr>
            </w:pPr>
          </w:p>
        </w:tc>
        <w:tc>
          <w:tcPr>
            <w:tcW w:w="225"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Povezivanje ishoda učenja, nastavnih metoda i ocjenjivanja</w:t>
            </w:r>
          </w:p>
        </w:tc>
      </w:tr>
      <w:tr w:rsidR="00F44BC4" w:rsidRPr="00C159E2" w:rsidTr="00F44BC4">
        <w:trPr>
          <w:trHeight w:val="432"/>
        </w:trPr>
        <w:tc>
          <w:tcPr>
            <w:tcW w:w="5000" w:type="pct"/>
            <w:gridSpan w:val="10"/>
            <w:vAlign w:val="center"/>
          </w:tcPr>
          <w:p w:rsidR="00F44BC4" w:rsidRPr="00C159E2" w:rsidRDefault="00F44BC4" w:rsidP="00F44BC4">
            <w:pPr>
              <w:pStyle w:val="BodyText"/>
              <w:tabs>
                <w:tab w:val="left" w:pos="380"/>
              </w:tabs>
              <w:jc w:val="center"/>
              <w:rPr>
                <w:rFonts w:asciiTheme="minorHAnsi" w:hAnsiTheme="minorHAnsi" w:cstheme="minorHAnsi"/>
                <w:b w:val="0"/>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703"/>
              <w:gridCol w:w="895"/>
              <w:gridCol w:w="2603"/>
              <w:gridCol w:w="1684"/>
              <w:gridCol w:w="687"/>
              <w:gridCol w:w="693"/>
            </w:tblGrid>
            <w:tr w:rsidR="00F44BC4" w:rsidRPr="00C159E2" w:rsidTr="00F44BC4">
              <w:trPr>
                <w:trHeight w:val="279"/>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ISHOD UČENJA</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AKTIVNOST STUDENTA</w:t>
                  </w:r>
                </w:p>
              </w:tc>
              <w:tc>
                <w:tcPr>
                  <w:tcW w:w="17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METODA PROCJENE</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BODOVI</w:t>
                  </w:r>
                </w:p>
              </w:tc>
            </w:tr>
            <w:tr w:rsidR="00F44BC4" w:rsidRPr="00C159E2" w:rsidTr="00F44BC4">
              <w:trPr>
                <w:trHeight w:val="179"/>
              </w:trPr>
              <w:tc>
                <w:tcPr>
                  <w:tcW w:w="21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176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min</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Max</w:t>
                  </w:r>
                </w:p>
              </w:tc>
            </w:tr>
            <w:tr w:rsidR="00F44BC4" w:rsidRPr="00C159E2"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 – 8</w:t>
                  </w:r>
                </w:p>
              </w:tc>
              <w:tc>
                <w:tcPr>
                  <w:tcW w:w="2800" w:type="dxa"/>
                  <w:vAlign w:val="center"/>
                </w:tcPr>
                <w:p w:rsidR="00F44BC4" w:rsidRPr="00C159E2" w:rsidRDefault="00F44BC4" w:rsidP="00F44BC4">
                  <w:pPr>
                    <w:rPr>
                      <w:rFonts w:cstheme="minorHAnsi"/>
                      <w:sz w:val="20"/>
                      <w:szCs w:val="20"/>
                    </w:rPr>
                  </w:pPr>
                  <w:r w:rsidRPr="00C159E2">
                    <w:rPr>
                      <w:rFonts w:cstheme="minorHAnsi"/>
                      <w:sz w:val="20"/>
                      <w:szCs w:val="20"/>
                    </w:rPr>
                    <w:t>Prisutnost na nastavi</w:t>
                  </w:r>
                </w:p>
              </w:tc>
              <w:tc>
                <w:tcPr>
                  <w:tcW w:w="1764" w:type="dxa"/>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2,5</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5</w:t>
                  </w:r>
                </w:p>
              </w:tc>
            </w:tr>
            <w:tr w:rsidR="00F44BC4" w:rsidRPr="00C159E2"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Aktivnost na nastavi</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0,15</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 – 8</w:t>
                  </w:r>
                </w:p>
              </w:tc>
              <w:tc>
                <w:tcPr>
                  <w:tcW w:w="2800" w:type="dxa"/>
                  <w:vAlign w:val="center"/>
                </w:tcPr>
                <w:p w:rsidR="00F44BC4" w:rsidRPr="00C159E2" w:rsidRDefault="00F44BC4" w:rsidP="00F44BC4">
                  <w:pPr>
                    <w:rPr>
                      <w:rFonts w:cstheme="minorHAnsi"/>
                      <w:sz w:val="20"/>
                      <w:szCs w:val="20"/>
                    </w:rPr>
                  </w:pPr>
                  <w:r w:rsidRPr="00C159E2">
                    <w:rPr>
                      <w:rFonts w:cstheme="minorHAnsi"/>
                      <w:sz w:val="20"/>
                      <w:szCs w:val="20"/>
                    </w:rPr>
                    <w:t>Domaće zadaće i zadaci</w:t>
                  </w:r>
                </w:p>
              </w:tc>
              <w:tc>
                <w:tcPr>
                  <w:tcW w:w="1764" w:type="dxa"/>
                  <w:vAlign w:val="center"/>
                </w:tcPr>
                <w:p w:rsidR="00F44BC4" w:rsidRPr="00C159E2" w:rsidRDefault="00F44BC4" w:rsidP="00F44BC4">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5</w:t>
                  </w:r>
                </w:p>
              </w:tc>
            </w:tr>
            <w:tr w:rsidR="00F44BC4" w:rsidRPr="00C159E2"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0,9</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 – 8</w:t>
                  </w:r>
                </w:p>
              </w:tc>
              <w:tc>
                <w:tcPr>
                  <w:tcW w:w="2800" w:type="dxa"/>
                  <w:vAlign w:val="center"/>
                </w:tcPr>
                <w:p w:rsidR="00F44BC4" w:rsidRPr="00C159E2" w:rsidRDefault="00F44BC4" w:rsidP="00F44BC4">
                  <w:pPr>
                    <w:rPr>
                      <w:rFonts w:cstheme="minorHAnsi"/>
                      <w:sz w:val="20"/>
                      <w:szCs w:val="20"/>
                    </w:rPr>
                  </w:pPr>
                  <w:r w:rsidRPr="00C159E2">
                    <w:rPr>
                      <w:rFonts w:cstheme="minorHAnsi"/>
                      <w:sz w:val="20"/>
                      <w:szCs w:val="20"/>
                    </w:rPr>
                    <w:t>Priprema za samostalni zadatak</w:t>
                  </w:r>
                </w:p>
              </w:tc>
              <w:tc>
                <w:tcPr>
                  <w:tcW w:w="1764" w:type="dxa"/>
                  <w:vAlign w:val="center"/>
                </w:tcPr>
                <w:p w:rsidR="00F44BC4" w:rsidRPr="00C159E2" w:rsidRDefault="00F44BC4" w:rsidP="00F44BC4">
                  <w:pPr>
                    <w:rPr>
                      <w:rFonts w:cstheme="minorHAnsi"/>
                      <w:sz w:val="20"/>
                      <w:szCs w:val="20"/>
                    </w:rPr>
                  </w:pPr>
                  <w:r w:rsidRPr="00C159E2">
                    <w:rPr>
                      <w:rFonts w:cstheme="minorHAnsi"/>
                      <w:sz w:val="20"/>
                      <w:szCs w:val="20"/>
                    </w:rPr>
                    <w:t>Pismeni i usmeni samostalni zadatak</w:t>
                  </w:r>
                </w:p>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18</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30</w:t>
                  </w:r>
                </w:p>
              </w:tc>
            </w:tr>
            <w:tr w:rsidR="00F44BC4" w:rsidRPr="00C159E2"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1,8</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 – 8</w:t>
                  </w:r>
                </w:p>
              </w:tc>
              <w:tc>
                <w:tcPr>
                  <w:tcW w:w="2800" w:type="dxa"/>
                  <w:vAlign w:val="center"/>
                </w:tcPr>
                <w:p w:rsidR="00F44BC4" w:rsidRPr="00C159E2" w:rsidRDefault="00F44BC4" w:rsidP="00F44BC4">
                  <w:pPr>
                    <w:rPr>
                      <w:rFonts w:cstheme="minorHAnsi"/>
                      <w:sz w:val="20"/>
                      <w:szCs w:val="20"/>
                    </w:rPr>
                  </w:pPr>
                  <w:r w:rsidRPr="00C159E2">
                    <w:rPr>
                      <w:rFonts w:cstheme="minorHAnsi"/>
                      <w:sz w:val="20"/>
                      <w:szCs w:val="20"/>
                    </w:rPr>
                    <w:t>Priprema za pismeni ispit</w:t>
                  </w:r>
                </w:p>
              </w:tc>
              <w:tc>
                <w:tcPr>
                  <w:tcW w:w="1764" w:type="dxa"/>
                  <w:vAlign w:val="center"/>
                </w:tcPr>
                <w:p w:rsidR="00F44BC4" w:rsidRPr="00C159E2" w:rsidRDefault="00F44BC4" w:rsidP="00F44BC4">
                  <w:pPr>
                    <w:rPr>
                      <w:rFonts w:cstheme="minorHAnsi"/>
                      <w:sz w:val="20"/>
                      <w:szCs w:val="20"/>
                    </w:rPr>
                  </w:pPr>
                  <w:r w:rsidRPr="00C159E2">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36</w:t>
                  </w:r>
                </w:p>
              </w:tc>
              <w:tc>
                <w:tcPr>
                  <w:tcW w:w="71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60</w:t>
                  </w:r>
                </w:p>
              </w:tc>
            </w:tr>
            <w:tr w:rsidR="00F44BC4" w:rsidRPr="00C159E2" w:rsidTr="00F44BC4">
              <w:trPr>
                <w:trHeight w:val="459"/>
              </w:trPr>
              <w:tc>
                <w:tcPr>
                  <w:tcW w:w="21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F44BC4" w:rsidRPr="00C159E2" w:rsidRDefault="00F44BC4" w:rsidP="00F44BC4">
                  <w:pPr>
                    <w:jc w:val="center"/>
                    <w:rPr>
                      <w:rFonts w:cstheme="minorHAnsi"/>
                      <w:sz w:val="20"/>
                      <w:szCs w:val="20"/>
                    </w:rPr>
                  </w:pPr>
                  <w:r w:rsidRPr="00C159E2">
                    <w:rPr>
                      <w:rFonts w:cstheme="minorHAnsi"/>
                      <w:sz w:val="20"/>
                      <w:szCs w:val="20"/>
                    </w:rPr>
                    <w:t xml:space="preserve">3 </w:t>
                  </w:r>
                </w:p>
              </w:tc>
              <w:tc>
                <w:tcPr>
                  <w:tcW w:w="9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p>
              </w:tc>
              <w:tc>
                <w:tcPr>
                  <w:tcW w:w="280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p>
              </w:tc>
              <w:tc>
                <w:tcPr>
                  <w:tcW w:w="176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p>
              </w:tc>
              <w:tc>
                <w:tcPr>
                  <w:tcW w:w="709" w:type="dxa"/>
                </w:tcPr>
                <w:p w:rsidR="00F44BC4" w:rsidRPr="00C159E2" w:rsidRDefault="00F44BC4" w:rsidP="00F44BC4">
                  <w:pPr>
                    <w:jc w:val="center"/>
                    <w:rPr>
                      <w:rFonts w:cstheme="minorHAnsi"/>
                      <w:sz w:val="20"/>
                      <w:szCs w:val="20"/>
                    </w:rPr>
                  </w:pPr>
                </w:p>
              </w:tc>
              <w:tc>
                <w:tcPr>
                  <w:tcW w:w="710" w:type="dxa"/>
                </w:tcPr>
                <w:p w:rsidR="00F44BC4" w:rsidRPr="00C159E2" w:rsidRDefault="00F44BC4" w:rsidP="00F44BC4">
                  <w:pPr>
                    <w:jc w:val="center"/>
                    <w:rPr>
                      <w:rFonts w:cstheme="minorHAnsi"/>
                      <w:sz w:val="20"/>
                      <w:szCs w:val="20"/>
                    </w:rPr>
                  </w:pPr>
                  <w:r w:rsidRPr="00C159E2">
                    <w:rPr>
                      <w:rFonts w:cstheme="minorHAnsi"/>
                      <w:sz w:val="20"/>
                      <w:szCs w:val="20"/>
                    </w:rPr>
                    <w:t>100</w:t>
                  </w:r>
                </w:p>
              </w:tc>
            </w:tr>
          </w:tbl>
          <w:p w:rsidR="00F44BC4" w:rsidRPr="00C159E2" w:rsidRDefault="00F44BC4" w:rsidP="00F44BC4">
            <w:pPr>
              <w:pStyle w:val="BodyText"/>
              <w:tabs>
                <w:tab w:val="left" w:pos="380"/>
              </w:tabs>
              <w:ind w:left="291"/>
              <w:jc w:val="center"/>
              <w:rPr>
                <w:rFonts w:asciiTheme="minorHAnsi" w:hAnsiTheme="minorHAnsi" w:cstheme="minorHAnsi"/>
                <w:b w:val="0"/>
                <w:i/>
                <w:sz w:val="20"/>
              </w:rPr>
            </w:pP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Obvezatna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152030">
            <w:pPr>
              <w:numPr>
                <w:ilvl w:val="0"/>
                <w:numId w:val="11"/>
              </w:numPr>
              <w:ind w:left="291" w:hanging="291"/>
              <w:rPr>
                <w:rFonts w:cstheme="minorHAnsi"/>
                <w:sz w:val="20"/>
                <w:szCs w:val="20"/>
              </w:rPr>
            </w:pPr>
            <w:r w:rsidRPr="00C159E2">
              <w:rPr>
                <w:rFonts w:cstheme="minorHAnsi"/>
                <w:sz w:val="20"/>
                <w:szCs w:val="20"/>
              </w:rPr>
              <w:t xml:space="preserve">Petz, B. (2001). </w:t>
            </w:r>
            <w:r w:rsidRPr="00C159E2">
              <w:rPr>
                <w:rFonts w:cstheme="minorHAnsi"/>
                <w:i/>
                <w:sz w:val="20"/>
                <w:szCs w:val="20"/>
              </w:rPr>
              <w:t xml:space="preserve">Uvod u psihologiju. </w:t>
            </w:r>
            <w:r w:rsidRPr="00C159E2">
              <w:rPr>
                <w:rFonts w:cstheme="minorHAnsi"/>
                <w:sz w:val="20"/>
                <w:szCs w:val="20"/>
              </w:rPr>
              <w:t>Jastrebarsko: Naklada Slap.</w:t>
            </w:r>
          </w:p>
          <w:p w:rsidR="00F44BC4" w:rsidRPr="00C159E2" w:rsidRDefault="00F44BC4" w:rsidP="00152030">
            <w:pPr>
              <w:pStyle w:val="ListParagraph"/>
              <w:numPr>
                <w:ilvl w:val="0"/>
                <w:numId w:val="11"/>
              </w:numPr>
              <w:spacing w:after="162"/>
              <w:ind w:left="291" w:hanging="291"/>
              <w:rPr>
                <w:rFonts w:asciiTheme="minorHAnsi" w:hAnsiTheme="minorHAnsi" w:cstheme="minorHAnsi"/>
                <w:lang w:val="hr-HR"/>
              </w:rPr>
            </w:pPr>
            <w:r w:rsidRPr="00C159E2">
              <w:rPr>
                <w:rFonts w:asciiTheme="minorHAnsi" w:hAnsiTheme="minorHAnsi" w:cstheme="minorHAnsi"/>
                <w:lang w:val="hr-HR"/>
              </w:rPr>
              <w:t xml:space="preserve">Rathus S.A. (2001). </w:t>
            </w:r>
            <w:r w:rsidRPr="00C159E2">
              <w:rPr>
                <w:rFonts w:asciiTheme="minorHAnsi" w:hAnsiTheme="minorHAnsi" w:cstheme="minorHAnsi"/>
                <w:i/>
                <w:lang w:val="hr-HR"/>
              </w:rPr>
              <w:t>Temelji psihologije</w:t>
            </w:r>
            <w:r w:rsidRPr="00C159E2">
              <w:rPr>
                <w:rFonts w:asciiTheme="minorHAnsi" w:hAnsiTheme="minorHAnsi" w:cstheme="minorHAnsi"/>
                <w:lang w:val="hr-HR"/>
              </w:rPr>
              <w:t>. Jastrebarsko: Naklada Slap.</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Dopunska literatura (u trenutku prijave prijedloga studijskog programa)</w:t>
            </w:r>
          </w:p>
        </w:tc>
      </w:tr>
      <w:tr w:rsidR="00F44BC4" w:rsidRPr="00C159E2" w:rsidTr="00F44BC4">
        <w:trPr>
          <w:trHeight w:val="432"/>
        </w:trPr>
        <w:tc>
          <w:tcPr>
            <w:tcW w:w="5000" w:type="pct"/>
            <w:gridSpan w:val="10"/>
            <w:vAlign w:val="center"/>
          </w:tcPr>
          <w:p w:rsidR="00F44BC4" w:rsidRPr="00C159E2" w:rsidRDefault="00F44BC4" w:rsidP="00152030">
            <w:pPr>
              <w:pStyle w:val="ListParagraph"/>
              <w:numPr>
                <w:ilvl w:val="0"/>
                <w:numId w:val="12"/>
              </w:numPr>
              <w:ind w:left="291" w:hanging="291"/>
              <w:rPr>
                <w:rFonts w:asciiTheme="minorHAnsi" w:hAnsiTheme="minorHAnsi" w:cstheme="minorHAnsi"/>
                <w:lang w:val="hr-HR"/>
              </w:rPr>
            </w:pPr>
            <w:r w:rsidRPr="00C159E2">
              <w:rPr>
                <w:rFonts w:asciiTheme="minorHAnsi" w:hAnsiTheme="minorHAnsi" w:cstheme="minorHAnsi"/>
                <w:lang w:val="hr-HR"/>
              </w:rPr>
              <w:t xml:space="preserve">Andrilović, V. i Čudina-Obradović, M. (1994). </w:t>
            </w:r>
            <w:r w:rsidRPr="00C159E2">
              <w:rPr>
                <w:rFonts w:asciiTheme="minorHAnsi" w:hAnsiTheme="minorHAnsi" w:cstheme="minorHAnsi"/>
                <w:i/>
                <w:lang w:val="hr-HR"/>
              </w:rPr>
              <w:t>Osnove opće i razvojne psihologije</w:t>
            </w:r>
            <w:r w:rsidRPr="00C159E2">
              <w:rPr>
                <w:rFonts w:asciiTheme="minorHAnsi" w:hAnsiTheme="minorHAnsi" w:cstheme="minorHAnsi"/>
                <w:lang w:val="hr-HR"/>
              </w:rPr>
              <w:t>. Zagreb: Školska knjiga.</w:t>
            </w:r>
          </w:p>
          <w:p w:rsidR="00F44BC4" w:rsidRPr="00C159E2" w:rsidRDefault="00F44BC4" w:rsidP="00152030">
            <w:pPr>
              <w:pStyle w:val="ListParagraph"/>
              <w:numPr>
                <w:ilvl w:val="0"/>
                <w:numId w:val="12"/>
              </w:numPr>
              <w:ind w:left="291" w:hanging="291"/>
              <w:rPr>
                <w:rFonts w:asciiTheme="minorHAnsi" w:hAnsiTheme="minorHAnsi" w:cstheme="minorHAnsi"/>
                <w:lang w:val="hr-HR"/>
              </w:rPr>
            </w:pPr>
            <w:r w:rsidRPr="00C159E2">
              <w:rPr>
                <w:rFonts w:asciiTheme="minorHAnsi" w:hAnsiTheme="minorHAnsi" w:cstheme="minorHAnsi"/>
                <w:lang w:val="hr-HR"/>
              </w:rPr>
              <w:t xml:space="preserve">Atkinson &amp; Hilgard (2007). </w:t>
            </w:r>
            <w:r w:rsidRPr="00C159E2">
              <w:rPr>
                <w:rFonts w:asciiTheme="minorHAnsi" w:hAnsiTheme="minorHAnsi" w:cstheme="minorHAnsi"/>
                <w:i/>
                <w:lang w:val="hr-HR"/>
              </w:rPr>
              <w:t>Uvod u psihologiju</w:t>
            </w:r>
            <w:r w:rsidRPr="00C159E2">
              <w:rPr>
                <w:rFonts w:asciiTheme="minorHAnsi" w:hAnsiTheme="minorHAnsi" w:cstheme="minorHAnsi"/>
                <w:lang w:val="hr-HR"/>
              </w:rPr>
              <w:t>. Jastrebarsko: Naklada Slap.</w:t>
            </w:r>
          </w:p>
          <w:p w:rsidR="00F44BC4" w:rsidRPr="00C159E2" w:rsidRDefault="00F44BC4" w:rsidP="00152030">
            <w:pPr>
              <w:pStyle w:val="ListParagraph"/>
              <w:numPr>
                <w:ilvl w:val="0"/>
                <w:numId w:val="12"/>
              </w:numPr>
              <w:ind w:left="291" w:hanging="291"/>
              <w:rPr>
                <w:rFonts w:asciiTheme="minorHAnsi" w:hAnsiTheme="minorHAnsi" w:cstheme="minorHAnsi"/>
                <w:lang w:val="hr-HR"/>
              </w:rPr>
            </w:pPr>
            <w:r w:rsidRPr="00C159E2">
              <w:rPr>
                <w:rFonts w:asciiTheme="minorHAnsi" w:hAnsiTheme="minorHAnsi" w:cstheme="minorHAnsi"/>
                <w:lang w:val="hr-HR"/>
              </w:rPr>
              <w:t xml:space="preserve">Čorkalo Biruški, D. (2009). </w:t>
            </w:r>
            <w:r w:rsidRPr="00C159E2">
              <w:rPr>
                <w:rFonts w:asciiTheme="minorHAnsi" w:hAnsiTheme="minorHAnsi" w:cstheme="minorHAnsi"/>
                <w:i/>
                <w:lang w:val="hr-HR"/>
              </w:rPr>
              <w:t>Primijenjena psihologija: pitanja i odgovori</w:t>
            </w:r>
            <w:r w:rsidRPr="00C159E2">
              <w:rPr>
                <w:rFonts w:asciiTheme="minorHAnsi" w:hAnsiTheme="minorHAnsi" w:cstheme="minorHAnsi"/>
                <w:lang w:val="hr-HR"/>
              </w:rPr>
              <w:t>. Zagreb: Školska knjiga.</w:t>
            </w:r>
          </w:p>
          <w:p w:rsidR="00F44BC4" w:rsidRPr="00C159E2" w:rsidRDefault="00F44BC4" w:rsidP="00152030">
            <w:pPr>
              <w:pStyle w:val="ListParagraph"/>
              <w:numPr>
                <w:ilvl w:val="0"/>
                <w:numId w:val="12"/>
              </w:numPr>
              <w:ind w:left="291" w:hanging="291"/>
              <w:rPr>
                <w:rFonts w:asciiTheme="minorHAnsi" w:hAnsiTheme="minorHAnsi" w:cstheme="minorHAnsi"/>
                <w:lang w:val="hr-HR"/>
              </w:rPr>
            </w:pPr>
            <w:r w:rsidRPr="00C159E2">
              <w:rPr>
                <w:rFonts w:asciiTheme="minorHAnsi" w:hAnsiTheme="minorHAnsi" w:cstheme="minorHAnsi"/>
                <w:lang w:val="hr-HR"/>
              </w:rPr>
              <w:t xml:space="preserve">Larsen, R.J. &amp; Buss, D.M. (2008). </w:t>
            </w:r>
            <w:r w:rsidRPr="00C159E2">
              <w:rPr>
                <w:rFonts w:asciiTheme="minorHAnsi" w:hAnsiTheme="minorHAnsi" w:cstheme="minorHAnsi"/>
                <w:i/>
                <w:lang w:val="hr-HR"/>
              </w:rPr>
              <w:t>Psihologija ličnosti</w:t>
            </w:r>
            <w:r w:rsidRPr="00C159E2">
              <w:rPr>
                <w:rFonts w:asciiTheme="minorHAnsi" w:hAnsiTheme="minorHAnsi" w:cstheme="minorHAnsi"/>
                <w:lang w:val="hr-HR"/>
              </w:rPr>
              <w:t>. Jastrebarsko: Naklada Slap.</w:t>
            </w:r>
          </w:p>
        </w:tc>
      </w:tr>
      <w:tr w:rsidR="00F44BC4" w:rsidRPr="00C159E2" w:rsidTr="00F44BC4">
        <w:trPr>
          <w:trHeight w:val="432"/>
        </w:trPr>
        <w:tc>
          <w:tcPr>
            <w:tcW w:w="5000" w:type="pct"/>
            <w:gridSpan w:val="10"/>
            <w:vAlign w:val="center"/>
          </w:tcPr>
          <w:p w:rsidR="00F44BC4" w:rsidRPr="00C159E2" w:rsidRDefault="00F44BC4" w:rsidP="00152030">
            <w:pPr>
              <w:pStyle w:val="BodyText"/>
              <w:numPr>
                <w:ilvl w:val="1"/>
                <w:numId w:val="1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Načini praćenja kvalitete koji osiguravaju stjecanje izlaznih znanja, vještina i kompetencija</w:t>
            </w:r>
          </w:p>
        </w:tc>
      </w:tr>
    </w:tbl>
    <w:p w:rsidR="00904C77" w:rsidRPr="00C159E2" w:rsidRDefault="00904C77">
      <w:pPr>
        <w:rPr>
          <w:rFonts w:cstheme="minorHAnsi"/>
          <w:sz w:val="20"/>
          <w:szCs w:val="20"/>
          <w:lang w:val="hr-HR"/>
        </w:rPr>
      </w:pPr>
      <w:r w:rsidRPr="00C159E2">
        <w:rPr>
          <w:rFonts w:cstheme="minorHAnsi"/>
          <w:sz w:val="20"/>
          <w:szCs w:val="20"/>
          <w:lang w:val="hr-HR"/>
        </w:rPr>
        <w:t>Razgovori sa studentima tijekom kolegija, praćenje njihova rada i napretka. Sveučilišna anketa.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76"/>
      </w:tblGrid>
      <w:tr w:rsidR="00904C77" w:rsidRPr="00C159E2" w:rsidTr="00F44BC4">
        <w:trPr>
          <w:trHeight w:val="432"/>
        </w:trPr>
        <w:tc>
          <w:tcPr>
            <w:tcW w:w="5000" w:type="pct"/>
            <w:vAlign w:val="center"/>
          </w:tcPr>
          <w:p w:rsidR="00904C77" w:rsidRPr="00C159E2" w:rsidRDefault="00904C77">
            <w:pPr>
              <w:rPr>
                <w:rFonts w:cstheme="minorHAnsi"/>
                <w:sz w:val="20"/>
                <w:szCs w:val="20"/>
              </w:rPr>
            </w:pPr>
          </w:p>
        </w:tc>
      </w:tr>
    </w:tbl>
    <w:p w:rsidR="00F44BC4" w:rsidRPr="00C159E2" w:rsidRDefault="00F44BC4" w:rsidP="00F44BC4">
      <w:pPr>
        <w:pStyle w:val="FootnoteText"/>
        <w:rPr>
          <w:rFonts w:asciiTheme="minorHAnsi" w:hAnsiTheme="minorHAnsi" w:cstheme="minorHAnsi"/>
        </w:rPr>
      </w:pPr>
    </w:p>
    <w:p w:rsidR="00F44BC4" w:rsidRPr="00C159E2" w:rsidRDefault="00F44BC4" w:rsidP="00F44BC4">
      <w:pPr>
        <w:pStyle w:val="FootnoteText"/>
        <w:rPr>
          <w:rFonts w:asciiTheme="minorHAnsi" w:hAnsiTheme="minorHAnsi" w:cstheme="minorHAnsi"/>
        </w:rPr>
      </w:pPr>
      <w:r w:rsidRPr="00C159E2">
        <w:rPr>
          <w:rFonts w:asciiTheme="minorHAnsi" w:hAnsiTheme="minorHAnsi" w:cstheme="minorHAnsi"/>
        </w:rPr>
        <w:br w:type="page"/>
      </w:r>
    </w:p>
    <w:p w:rsidR="00F44BC4" w:rsidRPr="00C159E2" w:rsidRDefault="00F44BC4" w:rsidP="00F44BC4">
      <w:pPr>
        <w:rPr>
          <w:rFonts w:cstheme="minorHAnsi"/>
          <w:sz w:val="20"/>
          <w:szCs w:val="20"/>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96"/>
        <w:gridCol w:w="3955"/>
        <w:gridCol w:w="2589"/>
      </w:tblGrid>
      <w:tr w:rsidR="00F44BC4" w:rsidRPr="00C159E2" w:rsidTr="00F44BC4">
        <w:trPr>
          <w:trHeight w:hRule="exact" w:val="405"/>
        </w:trPr>
        <w:tc>
          <w:tcPr>
            <w:tcW w:w="5000" w:type="pct"/>
            <w:gridSpan w:val="3"/>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Opće informacije</w:t>
            </w: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Naziv predmeta</w:t>
            </w:r>
          </w:p>
        </w:tc>
        <w:tc>
          <w:tcPr>
            <w:tcW w:w="3430" w:type="pct"/>
            <w:gridSpan w:val="2"/>
            <w:vAlign w:val="center"/>
          </w:tcPr>
          <w:p w:rsidR="00F44BC4" w:rsidRPr="00C159E2" w:rsidRDefault="00F44BC4" w:rsidP="00F44BC4">
            <w:pPr>
              <w:tabs>
                <w:tab w:val="left" w:pos="3832"/>
              </w:tabs>
              <w:rPr>
                <w:rFonts w:cstheme="minorHAnsi"/>
                <w:sz w:val="20"/>
                <w:szCs w:val="20"/>
              </w:rPr>
            </w:pPr>
            <w:r w:rsidRPr="00C159E2">
              <w:rPr>
                <w:rFonts w:cstheme="minorHAnsi"/>
                <w:sz w:val="20"/>
                <w:szCs w:val="20"/>
              </w:rPr>
              <w:t xml:space="preserve"> Istraživanje kulture, medija i kreativnih industrija 1-6</w:t>
            </w:r>
          </w:p>
        </w:tc>
      </w:tr>
      <w:tr w:rsidR="00F44BC4" w:rsidRPr="00C159E2" w:rsidTr="00F44BC4">
        <w:trPr>
          <w:trHeight w:val="259"/>
        </w:trPr>
        <w:tc>
          <w:tcPr>
            <w:tcW w:w="1570" w:type="pct"/>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Nositelj predmeta</w:t>
            </w:r>
          </w:p>
        </w:tc>
        <w:tc>
          <w:tcPr>
            <w:tcW w:w="3430" w:type="pct"/>
            <w:gridSpan w:val="2"/>
            <w:shd w:val="clear" w:color="auto" w:fill="auto"/>
            <w:vAlign w:val="center"/>
          </w:tcPr>
          <w:p w:rsidR="00F44BC4" w:rsidRPr="00C159E2" w:rsidRDefault="00F44BC4" w:rsidP="00F44BC4">
            <w:pPr>
              <w:rPr>
                <w:rFonts w:cstheme="minorHAnsi"/>
                <w:sz w:val="20"/>
                <w:szCs w:val="20"/>
              </w:rPr>
            </w:pP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Suradnik na predmetu</w:t>
            </w:r>
          </w:p>
        </w:tc>
        <w:tc>
          <w:tcPr>
            <w:tcW w:w="3430" w:type="pct"/>
            <w:gridSpan w:val="2"/>
            <w:vAlign w:val="center"/>
          </w:tcPr>
          <w:p w:rsidR="00F44BC4" w:rsidRPr="00C159E2" w:rsidRDefault="00F44BC4" w:rsidP="00F44BC4">
            <w:pPr>
              <w:rPr>
                <w:rFonts w:cstheme="minorHAnsi"/>
                <w:sz w:val="20"/>
                <w:szCs w:val="20"/>
              </w:rPr>
            </w:pP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Studijski program</w:t>
            </w:r>
          </w:p>
        </w:tc>
        <w:tc>
          <w:tcPr>
            <w:tcW w:w="3430"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 Preddiplomski sveučilišni studij Kultura, mediji i menadžment</w:t>
            </w: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Šifra predmeta</w:t>
            </w:r>
          </w:p>
        </w:tc>
        <w:tc>
          <w:tcPr>
            <w:tcW w:w="3430" w:type="pct"/>
            <w:gridSpan w:val="2"/>
            <w:vAlign w:val="center"/>
          </w:tcPr>
          <w:p w:rsidR="00F44BC4" w:rsidRPr="00C159E2" w:rsidRDefault="00F44BC4" w:rsidP="00F44BC4">
            <w:pPr>
              <w:rPr>
                <w:rFonts w:cstheme="minorHAnsi"/>
                <w:sz w:val="20"/>
                <w:szCs w:val="20"/>
              </w:rPr>
            </w:pPr>
            <w:r w:rsidRPr="00C159E2">
              <w:rPr>
                <w:rFonts w:cstheme="minorHAnsi"/>
                <w:sz w:val="20"/>
                <w:szCs w:val="20"/>
              </w:rPr>
              <w:t>BAKM-IZ-27 / BAKM-IZ-28 /BAKM-IZ-29 / BAKM-IZ-30 / BAKM-IZ-31 / BAKM-IZ-32</w:t>
            </w: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Status predmeta</w:t>
            </w:r>
          </w:p>
        </w:tc>
        <w:tc>
          <w:tcPr>
            <w:tcW w:w="3430" w:type="pct"/>
            <w:gridSpan w:val="2"/>
            <w:vAlign w:val="center"/>
          </w:tcPr>
          <w:p w:rsidR="00F44BC4" w:rsidRPr="00C159E2" w:rsidRDefault="00F44BC4" w:rsidP="00F44BC4">
            <w:pPr>
              <w:rPr>
                <w:rFonts w:cstheme="minorHAnsi"/>
                <w:sz w:val="20"/>
                <w:szCs w:val="20"/>
              </w:rPr>
            </w:pPr>
            <w:r w:rsidRPr="00C159E2">
              <w:rPr>
                <w:rFonts w:cstheme="minorHAnsi"/>
                <w:sz w:val="20"/>
                <w:szCs w:val="20"/>
              </w:rPr>
              <w:t xml:space="preserve">Izborni opći predmet </w:t>
            </w:r>
          </w:p>
        </w:tc>
      </w:tr>
      <w:tr w:rsidR="00F44BC4" w:rsidRPr="00C159E2" w:rsidTr="00F44BC4">
        <w:trPr>
          <w:trHeight w:val="405"/>
        </w:trPr>
        <w:tc>
          <w:tcPr>
            <w:tcW w:w="1570" w:type="pct"/>
            <w:vAlign w:val="center"/>
          </w:tcPr>
          <w:p w:rsidR="00F44BC4" w:rsidRPr="00C159E2" w:rsidRDefault="00F44BC4" w:rsidP="00F44BC4">
            <w:pPr>
              <w:rPr>
                <w:rFonts w:cstheme="minorHAnsi"/>
                <w:sz w:val="20"/>
                <w:szCs w:val="20"/>
              </w:rPr>
            </w:pPr>
            <w:r w:rsidRPr="00C159E2">
              <w:rPr>
                <w:rFonts w:cstheme="minorHAnsi"/>
                <w:sz w:val="20"/>
                <w:szCs w:val="20"/>
              </w:rPr>
              <w:t>Godina</w:t>
            </w:r>
          </w:p>
        </w:tc>
        <w:tc>
          <w:tcPr>
            <w:tcW w:w="3430" w:type="pct"/>
            <w:gridSpan w:val="2"/>
            <w:vAlign w:val="center"/>
          </w:tcPr>
          <w:p w:rsidR="00F44BC4" w:rsidRPr="00C159E2" w:rsidRDefault="00F44BC4" w:rsidP="00F44BC4">
            <w:pPr>
              <w:rPr>
                <w:rFonts w:cstheme="minorHAnsi"/>
                <w:sz w:val="20"/>
                <w:szCs w:val="20"/>
              </w:rPr>
            </w:pPr>
          </w:p>
        </w:tc>
      </w:tr>
      <w:tr w:rsidR="00F44BC4" w:rsidRPr="00C159E2" w:rsidTr="00F44BC4">
        <w:trPr>
          <w:trHeight w:val="255"/>
        </w:trPr>
        <w:tc>
          <w:tcPr>
            <w:tcW w:w="1570" w:type="pct"/>
            <w:vMerge w:val="restart"/>
            <w:vAlign w:val="center"/>
          </w:tcPr>
          <w:p w:rsidR="00F44BC4" w:rsidRPr="00C159E2" w:rsidRDefault="00F44BC4" w:rsidP="00F44BC4">
            <w:pPr>
              <w:rPr>
                <w:rFonts w:cstheme="minorHAnsi"/>
                <w:sz w:val="20"/>
                <w:szCs w:val="20"/>
              </w:rPr>
            </w:pPr>
            <w:r w:rsidRPr="00C159E2">
              <w:rPr>
                <w:rFonts w:cstheme="minorHAnsi"/>
                <w:sz w:val="20"/>
                <w:szCs w:val="20"/>
              </w:rPr>
              <w:t>Bodovna vrijednost i način izvođenja nastave</w:t>
            </w:r>
          </w:p>
        </w:tc>
        <w:tc>
          <w:tcPr>
            <w:tcW w:w="2073" w:type="pct"/>
            <w:vAlign w:val="center"/>
          </w:tcPr>
          <w:p w:rsidR="00F44BC4" w:rsidRPr="00C159E2" w:rsidRDefault="00F44BC4" w:rsidP="00F44BC4">
            <w:pPr>
              <w:rPr>
                <w:rFonts w:cstheme="minorHAnsi"/>
                <w:sz w:val="20"/>
                <w:szCs w:val="20"/>
              </w:rPr>
            </w:pPr>
            <w:r w:rsidRPr="00C159E2">
              <w:rPr>
                <w:rFonts w:cstheme="minorHAnsi"/>
                <w:sz w:val="20"/>
                <w:szCs w:val="20"/>
              </w:rPr>
              <w:t>ECTS koeficijent opterećenja studenata</w:t>
            </w:r>
          </w:p>
        </w:tc>
        <w:tc>
          <w:tcPr>
            <w:tcW w:w="1356" w:type="pct"/>
            <w:vAlign w:val="center"/>
          </w:tcPr>
          <w:p w:rsidR="00F44BC4" w:rsidRPr="00C159E2" w:rsidRDefault="00F44BC4" w:rsidP="00F44BC4">
            <w:pPr>
              <w:jc w:val="center"/>
              <w:rPr>
                <w:rFonts w:cstheme="minorHAnsi"/>
                <w:sz w:val="20"/>
                <w:szCs w:val="20"/>
              </w:rPr>
            </w:pPr>
            <w:r w:rsidRPr="00C159E2">
              <w:rPr>
                <w:rFonts w:cstheme="minorHAnsi"/>
                <w:sz w:val="20"/>
                <w:szCs w:val="20"/>
              </w:rPr>
              <w:t>1</w:t>
            </w:r>
          </w:p>
        </w:tc>
      </w:tr>
      <w:tr w:rsidR="00F44BC4" w:rsidRPr="00C159E2" w:rsidTr="00F44BC4">
        <w:trPr>
          <w:trHeight w:val="255"/>
        </w:trPr>
        <w:tc>
          <w:tcPr>
            <w:tcW w:w="1570" w:type="pct"/>
            <w:vMerge/>
            <w:vAlign w:val="center"/>
          </w:tcPr>
          <w:p w:rsidR="00F44BC4" w:rsidRPr="00C159E2" w:rsidRDefault="00F44BC4" w:rsidP="00F44BC4">
            <w:pPr>
              <w:rPr>
                <w:rFonts w:cstheme="minorHAnsi"/>
                <w:sz w:val="20"/>
                <w:szCs w:val="20"/>
              </w:rPr>
            </w:pPr>
          </w:p>
        </w:tc>
        <w:tc>
          <w:tcPr>
            <w:tcW w:w="2073" w:type="pct"/>
            <w:vAlign w:val="center"/>
          </w:tcPr>
          <w:p w:rsidR="00F44BC4" w:rsidRPr="00C159E2" w:rsidRDefault="00F44BC4" w:rsidP="00F44BC4">
            <w:pPr>
              <w:rPr>
                <w:rFonts w:cstheme="minorHAnsi"/>
                <w:sz w:val="20"/>
                <w:szCs w:val="20"/>
              </w:rPr>
            </w:pPr>
            <w:r w:rsidRPr="00C159E2">
              <w:rPr>
                <w:rFonts w:cstheme="minorHAnsi"/>
                <w:sz w:val="20"/>
                <w:szCs w:val="20"/>
              </w:rPr>
              <w:t>Broj sati (P+V+S)</w:t>
            </w:r>
          </w:p>
        </w:tc>
        <w:tc>
          <w:tcPr>
            <w:tcW w:w="1356" w:type="pct"/>
            <w:vAlign w:val="center"/>
          </w:tcPr>
          <w:p w:rsidR="00F44BC4" w:rsidRPr="00C159E2" w:rsidRDefault="00F44BC4" w:rsidP="00F44BC4">
            <w:pPr>
              <w:jc w:val="center"/>
              <w:rPr>
                <w:rFonts w:cstheme="minorHAnsi"/>
                <w:sz w:val="20"/>
                <w:szCs w:val="20"/>
              </w:rPr>
            </w:pPr>
            <w:r w:rsidRPr="00C159E2">
              <w:rPr>
                <w:rFonts w:cstheme="minorHAnsi"/>
                <w:sz w:val="20"/>
                <w:szCs w:val="20"/>
              </w:rPr>
              <w:t>15 (0+15+0)</w:t>
            </w:r>
          </w:p>
        </w:tc>
      </w:tr>
    </w:tbl>
    <w:p w:rsidR="00F44BC4" w:rsidRPr="00C159E2" w:rsidRDefault="00F44BC4" w:rsidP="00F44BC4">
      <w:pPr>
        <w:rPr>
          <w:rFonts w:cstheme="minorHAnsi"/>
          <w:sz w:val="20"/>
          <w:szCs w:val="20"/>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406"/>
        <w:gridCol w:w="1423"/>
        <w:gridCol w:w="1073"/>
        <w:gridCol w:w="408"/>
        <w:gridCol w:w="1084"/>
        <w:gridCol w:w="410"/>
        <w:gridCol w:w="542"/>
        <w:gridCol w:w="1898"/>
        <w:gridCol w:w="638"/>
      </w:tblGrid>
      <w:tr w:rsidR="00F44BC4" w:rsidRPr="00C159E2" w:rsidTr="00D478E1">
        <w:trPr>
          <w:trHeight w:hRule="exact" w:val="288"/>
        </w:trPr>
        <w:tc>
          <w:tcPr>
            <w:tcW w:w="5000" w:type="pct"/>
            <w:gridSpan w:val="10"/>
            <w:shd w:val="clear" w:color="auto" w:fill="auto"/>
            <w:vAlign w:val="center"/>
          </w:tcPr>
          <w:p w:rsidR="00F44BC4" w:rsidRPr="00C159E2" w:rsidRDefault="00F44BC4" w:rsidP="00F44BC4">
            <w:pPr>
              <w:rPr>
                <w:rFonts w:cstheme="minorHAnsi"/>
                <w:sz w:val="20"/>
                <w:szCs w:val="20"/>
              </w:rPr>
            </w:pPr>
            <w:r w:rsidRPr="00C159E2">
              <w:rPr>
                <w:rFonts w:cstheme="minorHAnsi"/>
                <w:sz w:val="20"/>
                <w:szCs w:val="20"/>
              </w:rPr>
              <w:t>1. OPIS PREDMETA</w:t>
            </w:r>
          </w:p>
          <w:p w:rsidR="00F44BC4" w:rsidRPr="00C159E2"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159E2" w:rsidTr="00D478E1">
        <w:trPr>
          <w:trHeight w:hRule="exact" w:val="288"/>
        </w:trPr>
        <w:tc>
          <w:tcPr>
            <w:tcW w:w="5000" w:type="pct"/>
            <w:gridSpan w:val="10"/>
            <w:shd w:val="clear" w:color="auto" w:fill="auto"/>
            <w:vAlign w:val="center"/>
          </w:tcPr>
          <w:p w:rsidR="00F44BC4" w:rsidRPr="00C159E2" w:rsidRDefault="00F44BC4" w:rsidP="00152030">
            <w:pPr>
              <w:pStyle w:val="BodyText"/>
              <w:numPr>
                <w:ilvl w:val="1"/>
                <w:numId w:val="24"/>
              </w:numPr>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F44BC4" w:rsidRPr="00C159E2" w:rsidTr="00D478E1">
        <w:trPr>
          <w:trHeight w:val="738"/>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p>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44BC4" w:rsidRPr="00C159E2" w:rsidTr="00D478E1">
        <w:trPr>
          <w:trHeight w:val="432"/>
        </w:trPr>
        <w:tc>
          <w:tcPr>
            <w:tcW w:w="5000" w:type="pct"/>
            <w:gridSpan w:val="10"/>
            <w:vAlign w:val="center"/>
          </w:tcPr>
          <w:p w:rsidR="00F44BC4" w:rsidRPr="00C159E2" w:rsidRDefault="00F44BC4" w:rsidP="00152030">
            <w:pPr>
              <w:pStyle w:val="BodyText"/>
              <w:numPr>
                <w:ilvl w:val="1"/>
                <w:numId w:val="24"/>
              </w:numPr>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44BC4" w:rsidRPr="00C159E2" w:rsidTr="00D478E1">
        <w:trPr>
          <w:trHeight w:val="188"/>
        </w:trPr>
        <w:tc>
          <w:tcPr>
            <w:tcW w:w="5000" w:type="pct"/>
            <w:gridSpan w:val="10"/>
            <w:vAlign w:val="center"/>
          </w:tcPr>
          <w:p w:rsidR="00F44BC4" w:rsidRPr="00C159E2" w:rsidRDefault="00F44BC4" w:rsidP="00F44BC4">
            <w:pPr>
              <w:pStyle w:val="FieldText"/>
              <w:ind w:left="583"/>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44BC4" w:rsidRPr="00C159E2" w:rsidTr="00D478E1">
        <w:trPr>
          <w:trHeight w:val="432"/>
        </w:trPr>
        <w:tc>
          <w:tcPr>
            <w:tcW w:w="5000" w:type="pct"/>
            <w:gridSpan w:val="10"/>
            <w:vAlign w:val="center"/>
          </w:tcPr>
          <w:p w:rsidR="00F44BC4" w:rsidRPr="00C159E2" w:rsidRDefault="00F44BC4" w:rsidP="00152030">
            <w:pPr>
              <w:pStyle w:val="BodyText"/>
              <w:numPr>
                <w:ilvl w:val="1"/>
                <w:numId w:val="24"/>
              </w:numPr>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44BC4" w:rsidRPr="00C159E2" w:rsidTr="00D478E1">
        <w:trPr>
          <w:trHeight w:val="780"/>
        </w:trPr>
        <w:tc>
          <w:tcPr>
            <w:tcW w:w="5000" w:type="pct"/>
            <w:gridSpan w:val="10"/>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F44BC4" w:rsidRPr="00C159E2" w:rsidRDefault="00F44BC4" w:rsidP="00152030">
            <w:pPr>
              <w:pStyle w:val="FieldText"/>
              <w:numPr>
                <w:ilvl w:val="0"/>
                <w:numId w:val="25"/>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debatirati o dostupnim kulturnim, umjetničkim i medijskim sadržajima,</w:t>
            </w:r>
          </w:p>
          <w:p w:rsidR="00F44BC4" w:rsidRPr="00C159E2" w:rsidRDefault="00F44BC4" w:rsidP="00152030">
            <w:pPr>
              <w:pStyle w:val="FieldText"/>
              <w:numPr>
                <w:ilvl w:val="0"/>
                <w:numId w:val="25"/>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ocijeniti potencijale razvoja javnih ustanova i poslovnih subjekata u medijima, kulturi i kreativnim industrijama.</w:t>
            </w:r>
          </w:p>
        </w:tc>
      </w:tr>
      <w:tr w:rsidR="00F44BC4" w:rsidRPr="00C159E2" w:rsidTr="00D478E1">
        <w:trPr>
          <w:trHeight w:val="323"/>
        </w:trPr>
        <w:tc>
          <w:tcPr>
            <w:tcW w:w="5000" w:type="pct"/>
            <w:gridSpan w:val="10"/>
            <w:vAlign w:val="center"/>
          </w:tcPr>
          <w:p w:rsidR="00F44BC4" w:rsidRPr="00C159E2" w:rsidRDefault="00F44BC4" w:rsidP="00152030">
            <w:pPr>
              <w:pStyle w:val="BodyText"/>
              <w:numPr>
                <w:ilvl w:val="1"/>
                <w:numId w:val="24"/>
              </w:numPr>
              <w:ind w:left="641" w:hanging="349"/>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F44BC4" w:rsidRPr="00C159E2" w:rsidTr="00D478E1">
        <w:trPr>
          <w:trHeight w:val="432"/>
        </w:trPr>
        <w:tc>
          <w:tcPr>
            <w:tcW w:w="5000" w:type="pct"/>
            <w:gridSpan w:val="10"/>
            <w:vAlign w:val="center"/>
          </w:tcPr>
          <w:p w:rsidR="00F44BC4" w:rsidRPr="00C159E2" w:rsidRDefault="00F44BC4" w:rsidP="00F44BC4">
            <w:pPr>
              <w:rPr>
                <w:rFonts w:cstheme="minorHAnsi"/>
                <w:sz w:val="20"/>
                <w:szCs w:val="20"/>
              </w:rPr>
            </w:pPr>
            <w:r w:rsidRPr="00C159E2">
              <w:rPr>
                <w:rFonts w:cstheme="minorHAnsi"/>
                <w:iCs/>
                <w:sz w:val="20"/>
                <w:szCs w:val="20"/>
              </w:rPr>
              <w:t>Obveze studenata su prisustvo na </w:t>
            </w:r>
            <w:r w:rsidRPr="00C159E2">
              <w:rPr>
                <w:rStyle w:val="il"/>
                <w:rFonts w:cstheme="minorHAnsi"/>
                <w:iCs/>
                <w:sz w:val="20"/>
                <w:szCs w:val="20"/>
              </w:rPr>
              <w:t>kulturnim</w:t>
            </w:r>
            <w:r w:rsidRPr="00C159E2">
              <w:rPr>
                <w:rFonts w:cstheme="minorHAnsi"/>
                <w:iCs/>
                <w:sz w:val="20"/>
                <w:szCs w:val="20"/>
              </w:rPr>
              <w:t> zbivanjima u gradu i regiji i to prema sljedećim kategorijama:</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kazališne predstave,</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koncerti, </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izložbe, </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promocije knjiga, </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muzejski posjeti,</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festivali,</w:t>
            </w:r>
          </w:p>
          <w:p w:rsidR="00F44BC4" w:rsidRPr="00C159E2" w:rsidRDefault="00F44BC4" w:rsidP="00152030">
            <w:pPr>
              <w:numPr>
                <w:ilvl w:val="0"/>
                <w:numId w:val="23"/>
              </w:numPr>
              <w:ind w:left="1020" w:hanging="291"/>
              <w:rPr>
                <w:rFonts w:cstheme="minorHAnsi"/>
                <w:sz w:val="20"/>
                <w:szCs w:val="20"/>
              </w:rPr>
            </w:pPr>
            <w:r w:rsidRPr="00C159E2">
              <w:rPr>
                <w:rFonts w:cstheme="minorHAnsi"/>
                <w:sz w:val="20"/>
                <w:szCs w:val="20"/>
              </w:rPr>
              <w:t>projekcije europskog filma i filmovi nezavisnih producenata i europskih autora,</w:t>
            </w:r>
          </w:p>
          <w:p w:rsidR="00F44BC4" w:rsidRPr="00C159E2" w:rsidRDefault="00F44BC4" w:rsidP="00152030">
            <w:pPr>
              <w:numPr>
                <w:ilvl w:val="0"/>
                <w:numId w:val="23"/>
              </w:numPr>
              <w:ind w:left="1020" w:hanging="291"/>
              <w:rPr>
                <w:rFonts w:cstheme="minorHAnsi"/>
                <w:sz w:val="20"/>
                <w:szCs w:val="20"/>
              </w:rPr>
            </w:pPr>
            <w:r w:rsidRPr="00C159E2">
              <w:rPr>
                <w:rFonts w:cstheme="minorHAnsi"/>
                <w:sz w:val="20"/>
                <w:szCs w:val="20"/>
              </w:rPr>
              <w:t>konferencije, predstavljanja, tribine, seminari, radionice i okrugli stolovi vezani za temu umjetnosti, kulture, medija, kreativnih industrija i menadžmenta,</w:t>
            </w:r>
          </w:p>
          <w:p w:rsidR="00F44BC4" w:rsidRPr="00C159E2" w:rsidRDefault="00F44BC4" w:rsidP="00152030">
            <w:pPr>
              <w:numPr>
                <w:ilvl w:val="0"/>
                <w:numId w:val="23"/>
              </w:numPr>
              <w:ind w:left="1020" w:hanging="291"/>
              <w:rPr>
                <w:rFonts w:cstheme="minorHAnsi"/>
                <w:sz w:val="20"/>
                <w:szCs w:val="20"/>
              </w:rPr>
            </w:pPr>
            <w:r w:rsidRPr="00C159E2">
              <w:rPr>
                <w:rFonts w:cstheme="minorHAnsi"/>
                <w:iCs/>
                <w:sz w:val="20"/>
                <w:szCs w:val="20"/>
              </w:rPr>
              <w:t>događanja u organizaciji javnih ustanova u kulturi i jedinica lokalne uprave i samouprave u području kulture, umjetnosti, medija i menadžmenta.</w:t>
            </w:r>
          </w:p>
          <w:p w:rsidR="00F44BC4" w:rsidRPr="00C159E2" w:rsidRDefault="00F44BC4" w:rsidP="00F44BC4">
            <w:pPr>
              <w:ind w:left="1020"/>
              <w:rPr>
                <w:rFonts w:cstheme="minorHAnsi"/>
                <w:sz w:val="20"/>
                <w:szCs w:val="20"/>
              </w:rPr>
            </w:pPr>
          </w:p>
          <w:p w:rsidR="00F44BC4" w:rsidRPr="00C159E2" w:rsidRDefault="00F44BC4" w:rsidP="00F44BC4">
            <w:pPr>
              <w:jc w:val="both"/>
              <w:rPr>
                <w:rFonts w:cstheme="minorHAnsi"/>
                <w:bCs/>
                <w:iCs/>
                <w:sz w:val="20"/>
                <w:szCs w:val="20"/>
              </w:rPr>
            </w:pPr>
            <w:r w:rsidRPr="00C159E2">
              <w:rPr>
                <w:rFonts w:cstheme="minorHAnsi"/>
                <w:iCs/>
                <w:sz w:val="20"/>
                <w:szCs w:val="20"/>
              </w:rPr>
              <w:t>Student samostalno bira događanja kojima će prisustvovati. </w:t>
            </w:r>
            <w:r w:rsidRPr="00C159E2">
              <w:rPr>
                <w:rFonts w:cstheme="minorHAnsi"/>
                <w:bCs/>
                <w:iCs/>
                <w:sz w:val="20"/>
                <w:szCs w:val="20"/>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rsidR="00F44BC4" w:rsidRPr="00C159E2" w:rsidRDefault="00F44BC4" w:rsidP="00F44BC4">
            <w:pPr>
              <w:jc w:val="both"/>
              <w:rPr>
                <w:rFonts w:cstheme="minorHAnsi"/>
                <w:sz w:val="20"/>
                <w:szCs w:val="20"/>
              </w:rPr>
            </w:pPr>
          </w:p>
          <w:p w:rsidR="00F44BC4" w:rsidRPr="00C159E2" w:rsidRDefault="00F44BC4" w:rsidP="00F44BC4">
            <w:pPr>
              <w:jc w:val="both"/>
              <w:rPr>
                <w:rFonts w:cstheme="minorHAnsi"/>
                <w:iCs/>
                <w:sz w:val="20"/>
                <w:szCs w:val="20"/>
              </w:rPr>
            </w:pPr>
            <w:r w:rsidRPr="00C159E2">
              <w:rPr>
                <w:rFonts w:cstheme="minorHAnsi"/>
                <w:iCs/>
                <w:sz w:val="20"/>
                <w:szCs w:val="20"/>
              </w:rPr>
              <w:t xml:space="preserve">Evidenciju o prisustvu studenta na događanju ovjerava organizator pečatom institucije ili potpisom djelatnika ili </w:t>
            </w:r>
            <w:r w:rsidRPr="00C159E2">
              <w:rPr>
                <w:rFonts w:cstheme="minorHAnsi"/>
                <w:iCs/>
                <w:sz w:val="20"/>
                <w:szCs w:val="20"/>
              </w:rPr>
              <w:lastRenderedPageBreak/>
              <w:t>nastavnik potpisom ukoliko je posjet proveden u okviru terenske nastave a prisustvovanje je moguće dokumentirati ulaznicom, potvrdom, fotografijom ili bilo kojim drugim dokazom. Student samostalno određuje dinamiku i raspored posjeta/sudjelovanja.</w:t>
            </w:r>
          </w:p>
          <w:p w:rsidR="00F44BC4" w:rsidRPr="00C159E2" w:rsidRDefault="00F44BC4" w:rsidP="00F44BC4">
            <w:pPr>
              <w:jc w:val="both"/>
              <w:rPr>
                <w:rFonts w:cstheme="minorHAnsi"/>
                <w:sz w:val="20"/>
                <w:szCs w:val="20"/>
              </w:rPr>
            </w:pPr>
          </w:p>
        </w:tc>
      </w:tr>
      <w:tr w:rsidR="00F44BC4" w:rsidRPr="00C159E2" w:rsidTr="00D478E1">
        <w:trPr>
          <w:trHeight w:val="432"/>
        </w:trPr>
        <w:tc>
          <w:tcPr>
            <w:tcW w:w="1840" w:type="pct"/>
            <w:gridSpan w:val="3"/>
            <w:vAlign w:val="center"/>
          </w:tcPr>
          <w:p w:rsidR="00F44BC4" w:rsidRPr="00C159E2" w:rsidRDefault="00F44BC4" w:rsidP="00152030">
            <w:pPr>
              <w:pStyle w:val="BodyText"/>
              <w:numPr>
                <w:ilvl w:val="1"/>
                <w:numId w:val="24"/>
              </w:numPr>
              <w:ind w:left="641" w:hanging="349"/>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339" w:type="pct"/>
            <w:gridSpan w:val="3"/>
            <w:vAlign w:val="center"/>
          </w:tcPr>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predavanja</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seminari i radionice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vježbe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obrazovanje na daljinu</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terenska nastava</w:t>
            </w:r>
          </w:p>
        </w:tc>
        <w:tc>
          <w:tcPr>
            <w:tcW w:w="1821" w:type="pct"/>
            <w:gridSpan w:val="4"/>
            <w:vAlign w:val="center"/>
          </w:tcPr>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samostalni zadaci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multimedija i mreža  </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laboratorij</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mentorski rad</w:t>
            </w:r>
          </w:p>
          <w:p w:rsidR="00F44BC4" w:rsidRPr="00C159E2" w:rsidRDefault="00522F98"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44BC4" w:rsidRPr="00C159E2">
              <w:rPr>
                <w:rFonts w:asciiTheme="minorHAnsi" w:hAnsiTheme="minorHAnsi" w:cstheme="minorHAnsi"/>
                <w:b w:val="0"/>
                <w:sz w:val="20"/>
                <w:szCs w:val="20"/>
              </w:rPr>
              <w:t xml:space="preserve"> ostalo ________________</w:t>
            </w:r>
          </w:p>
        </w:tc>
      </w:tr>
      <w:tr w:rsidR="00F44BC4" w:rsidRPr="00C159E2" w:rsidTr="00D478E1">
        <w:trPr>
          <w:trHeight w:val="432"/>
        </w:trPr>
        <w:tc>
          <w:tcPr>
            <w:tcW w:w="1840" w:type="pct"/>
            <w:gridSpan w:val="3"/>
            <w:vAlign w:val="center"/>
          </w:tcPr>
          <w:p w:rsidR="00F44BC4" w:rsidRPr="00C159E2" w:rsidRDefault="00F44BC4" w:rsidP="00152030">
            <w:pPr>
              <w:pStyle w:val="BodyText"/>
              <w:numPr>
                <w:ilvl w:val="1"/>
                <w:numId w:val="24"/>
              </w:numPr>
              <w:ind w:left="641" w:hanging="349"/>
              <w:rPr>
                <w:rFonts w:asciiTheme="minorHAnsi" w:hAnsiTheme="minorHAnsi" w:cstheme="minorHAnsi"/>
                <w:b w:val="0"/>
                <w:sz w:val="20"/>
              </w:rPr>
            </w:pPr>
            <w:r w:rsidRPr="00C159E2">
              <w:rPr>
                <w:rFonts w:asciiTheme="minorHAnsi" w:hAnsiTheme="minorHAnsi" w:cstheme="minorHAnsi"/>
                <w:b w:val="0"/>
                <w:sz w:val="20"/>
              </w:rPr>
              <w:t>Komentari</w:t>
            </w:r>
          </w:p>
        </w:tc>
        <w:tc>
          <w:tcPr>
            <w:tcW w:w="3160" w:type="pct"/>
            <w:gridSpan w:val="7"/>
            <w:vAlign w:val="center"/>
          </w:tcPr>
          <w:p w:rsidR="00F44BC4" w:rsidRPr="00C159E2" w:rsidRDefault="00F44BC4" w:rsidP="00F44BC4">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44BC4" w:rsidRPr="00C159E2" w:rsidTr="00D478E1">
        <w:trPr>
          <w:trHeight w:val="432"/>
        </w:trPr>
        <w:tc>
          <w:tcPr>
            <w:tcW w:w="5000" w:type="pct"/>
            <w:gridSpan w:val="10"/>
            <w:vAlign w:val="center"/>
          </w:tcPr>
          <w:p w:rsidR="00F44BC4" w:rsidRPr="00C159E2" w:rsidRDefault="00F44BC4" w:rsidP="00152030">
            <w:pPr>
              <w:pStyle w:val="BodyText"/>
              <w:numPr>
                <w:ilvl w:val="1"/>
                <w:numId w:val="26"/>
              </w:numPr>
              <w:ind w:left="583" w:hanging="291"/>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F44BC4" w:rsidRPr="00C159E2" w:rsidTr="00D478E1">
        <w:trPr>
          <w:trHeight w:val="643"/>
        </w:trPr>
        <w:tc>
          <w:tcPr>
            <w:tcW w:w="5000" w:type="pct"/>
            <w:gridSpan w:val="10"/>
            <w:vAlign w:val="center"/>
          </w:tcPr>
          <w:p w:rsidR="00F44BC4" w:rsidRPr="00C159E2" w:rsidRDefault="00F44BC4" w:rsidP="00F44BC4">
            <w:pPr>
              <w:pStyle w:val="BodyText"/>
              <w:ind w:left="291"/>
              <w:rPr>
                <w:rFonts w:asciiTheme="minorHAnsi" w:hAnsiTheme="minorHAnsi" w:cstheme="minorHAnsi"/>
                <w:b w:val="0"/>
                <w:sz w:val="20"/>
              </w:rPr>
            </w:pPr>
            <w:r w:rsidRPr="00C159E2">
              <w:rPr>
                <w:rFonts w:asciiTheme="minorHAnsi" w:hAnsiTheme="minorHAnsi" w:cstheme="minorHAnsi"/>
                <w:b w:val="0"/>
                <w:sz w:val="20"/>
              </w:rPr>
              <w:t>Obveze studenata u okviru kolegija odnose se na redovito pohađanje događanja opisanih u točci 1.4. što se dokazuje evidencijom prisustva.</w:t>
            </w:r>
          </w:p>
        </w:tc>
      </w:tr>
      <w:tr w:rsidR="00F44BC4" w:rsidRPr="00C159E2" w:rsidTr="00D478E1">
        <w:trPr>
          <w:trHeight w:val="432"/>
        </w:trPr>
        <w:tc>
          <w:tcPr>
            <w:tcW w:w="5000" w:type="pct"/>
            <w:gridSpan w:val="10"/>
            <w:vAlign w:val="center"/>
          </w:tcPr>
          <w:p w:rsidR="00F44BC4" w:rsidRPr="00C159E2" w:rsidRDefault="00F44BC4" w:rsidP="00152030">
            <w:pPr>
              <w:pStyle w:val="BodyText"/>
              <w:numPr>
                <w:ilvl w:val="1"/>
                <w:numId w:val="26"/>
              </w:numPr>
              <w:ind w:left="583" w:hanging="291"/>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F44BC4" w:rsidRPr="00C159E2" w:rsidTr="00D478E1">
        <w:trPr>
          <w:trHeight w:val="111"/>
        </w:trPr>
        <w:tc>
          <w:tcPr>
            <w:tcW w:w="885"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12" w:type="pct"/>
            <w:vAlign w:val="center"/>
          </w:tcPr>
          <w:p w:rsidR="00F44BC4" w:rsidRPr="00C159E2" w:rsidRDefault="00F44BC4"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t>1</w:t>
            </w:r>
          </w:p>
        </w:tc>
        <w:tc>
          <w:tcPr>
            <w:tcW w:w="1303"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13" w:type="pct"/>
            <w:vAlign w:val="center"/>
          </w:tcPr>
          <w:p w:rsidR="00F44BC4" w:rsidRPr="00C159E2" w:rsidRDefault="00F44BC4" w:rsidP="00F44BC4">
            <w:pPr>
              <w:pStyle w:val="BodyText"/>
              <w:jc w:val="center"/>
              <w:rPr>
                <w:rFonts w:asciiTheme="minorHAnsi" w:hAnsiTheme="minorHAnsi" w:cstheme="minorHAnsi"/>
                <w:b w:val="0"/>
                <w:sz w:val="20"/>
              </w:rPr>
            </w:pPr>
          </w:p>
        </w:tc>
        <w:tc>
          <w:tcPr>
            <w:tcW w:w="780"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83" w:type="pct"/>
            <w:vAlign w:val="center"/>
          </w:tcPr>
          <w:p w:rsidR="00F44BC4" w:rsidRPr="00C159E2" w:rsidRDefault="00F44BC4" w:rsidP="00F44BC4">
            <w:pPr>
              <w:pStyle w:val="BodyText"/>
              <w:jc w:val="center"/>
              <w:rPr>
                <w:rFonts w:asciiTheme="minorHAnsi" w:hAnsiTheme="minorHAnsi" w:cstheme="minorHAnsi"/>
                <w:b w:val="0"/>
                <w:sz w:val="20"/>
              </w:rPr>
            </w:pPr>
          </w:p>
        </w:tc>
        <w:tc>
          <w:tcPr>
            <w:tcW w:w="991"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333"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D478E1">
        <w:trPr>
          <w:trHeight w:val="108"/>
        </w:trPr>
        <w:tc>
          <w:tcPr>
            <w:tcW w:w="885"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12" w:type="pct"/>
            <w:vAlign w:val="center"/>
          </w:tcPr>
          <w:p w:rsidR="00F44BC4" w:rsidRPr="00C159E2" w:rsidRDefault="00F44BC4" w:rsidP="00F44BC4">
            <w:pPr>
              <w:pStyle w:val="BodyText"/>
              <w:jc w:val="center"/>
              <w:rPr>
                <w:rFonts w:asciiTheme="minorHAnsi" w:hAnsiTheme="minorHAnsi" w:cstheme="minorHAnsi"/>
                <w:b w:val="0"/>
                <w:sz w:val="20"/>
              </w:rPr>
            </w:pPr>
          </w:p>
        </w:tc>
        <w:tc>
          <w:tcPr>
            <w:tcW w:w="1303"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13" w:type="pct"/>
            <w:vAlign w:val="center"/>
          </w:tcPr>
          <w:p w:rsidR="00F44BC4" w:rsidRPr="00C159E2" w:rsidRDefault="00F44BC4" w:rsidP="00F44BC4">
            <w:pPr>
              <w:pStyle w:val="BodyText"/>
              <w:jc w:val="center"/>
              <w:rPr>
                <w:rFonts w:asciiTheme="minorHAnsi" w:hAnsiTheme="minorHAnsi" w:cstheme="minorHAnsi"/>
                <w:b w:val="0"/>
                <w:sz w:val="20"/>
              </w:rPr>
            </w:pPr>
          </w:p>
        </w:tc>
        <w:tc>
          <w:tcPr>
            <w:tcW w:w="780"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83" w:type="pct"/>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91"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333"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D478E1">
        <w:trPr>
          <w:trHeight w:val="108"/>
        </w:trPr>
        <w:tc>
          <w:tcPr>
            <w:tcW w:w="885"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12" w:type="pct"/>
            <w:vAlign w:val="center"/>
          </w:tcPr>
          <w:p w:rsidR="00F44BC4" w:rsidRPr="00C159E2" w:rsidRDefault="00F44BC4" w:rsidP="00F44BC4">
            <w:pPr>
              <w:pStyle w:val="BodyText"/>
              <w:jc w:val="center"/>
              <w:rPr>
                <w:rFonts w:asciiTheme="minorHAnsi" w:hAnsiTheme="minorHAnsi" w:cstheme="minorHAnsi"/>
                <w:b w:val="0"/>
                <w:sz w:val="20"/>
              </w:rPr>
            </w:pPr>
          </w:p>
        </w:tc>
        <w:tc>
          <w:tcPr>
            <w:tcW w:w="1303"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13" w:type="pct"/>
            <w:vAlign w:val="center"/>
          </w:tcPr>
          <w:p w:rsidR="00F44BC4" w:rsidRPr="00C159E2" w:rsidRDefault="00F44BC4" w:rsidP="00F44BC4">
            <w:pPr>
              <w:pStyle w:val="BodyText"/>
              <w:jc w:val="center"/>
              <w:rPr>
                <w:rFonts w:asciiTheme="minorHAnsi" w:hAnsiTheme="minorHAnsi" w:cstheme="minorHAnsi"/>
                <w:b w:val="0"/>
                <w:sz w:val="20"/>
              </w:rPr>
            </w:pPr>
          </w:p>
        </w:tc>
        <w:tc>
          <w:tcPr>
            <w:tcW w:w="780" w:type="pct"/>
            <w:gridSpan w:val="2"/>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83" w:type="pct"/>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91"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333"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D478E1">
        <w:trPr>
          <w:trHeight w:val="108"/>
        </w:trPr>
        <w:tc>
          <w:tcPr>
            <w:tcW w:w="885" w:type="pct"/>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12" w:type="pct"/>
            <w:vAlign w:val="center"/>
          </w:tcPr>
          <w:p w:rsidR="00F44BC4" w:rsidRPr="00C159E2" w:rsidRDefault="00F44BC4" w:rsidP="00F44BC4">
            <w:pPr>
              <w:pStyle w:val="BodyText"/>
              <w:jc w:val="center"/>
              <w:rPr>
                <w:rFonts w:asciiTheme="minorHAnsi" w:hAnsiTheme="minorHAnsi" w:cstheme="minorHAnsi"/>
                <w:b w:val="0"/>
                <w:sz w:val="20"/>
              </w:rPr>
            </w:pPr>
          </w:p>
        </w:tc>
        <w:tc>
          <w:tcPr>
            <w:tcW w:w="1303" w:type="pct"/>
            <w:gridSpan w:val="2"/>
            <w:vAlign w:val="center"/>
          </w:tcPr>
          <w:p w:rsidR="00F44BC4" w:rsidRPr="00C159E2" w:rsidRDefault="00F44BC4" w:rsidP="00F44BC4">
            <w:pPr>
              <w:pStyle w:val="BodyText"/>
              <w:rPr>
                <w:rFonts w:asciiTheme="minorHAnsi" w:hAnsiTheme="minorHAnsi" w:cstheme="minorHAnsi"/>
                <w:b w:val="0"/>
                <w:sz w:val="20"/>
              </w:rPr>
            </w:pPr>
          </w:p>
        </w:tc>
        <w:tc>
          <w:tcPr>
            <w:tcW w:w="213" w:type="pct"/>
            <w:vAlign w:val="center"/>
          </w:tcPr>
          <w:p w:rsidR="00F44BC4" w:rsidRPr="00C159E2" w:rsidRDefault="00F44BC4" w:rsidP="00F44BC4">
            <w:pPr>
              <w:pStyle w:val="BodyText"/>
              <w:jc w:val="center"/>
              <w:rPr>
                <w:rFonts w:asciiTheme="minorHAnsi" w:hAnsiTheme="minorHAnsi" w:cstheme="minorHAnsi"/>
                <w:b w:val="0"/>
                <w:sz w:val="20"/>
              </w:rPr>
            </w:pPr>
          </w:p>
        </w:tc>
        <w:tc>
          <w:tcPr>
            <w:tcW w:w="780" w:type="pct"/>
            <w:gridSpan w:val="2"/>
            <w:vAlign w:val="center"/>
          </w:tcPr>
          <w:p w:rsidR="00F44BC4" w:rsidRPr="00C159E2" w:rsidRDefault="00F44BC4" w:rsidP="00F44BC4">
            <w:pPr>
              <w:pStyle w:val="BodyText"/>
              <w:rPr>
                <w:rFonts w:asciiTheme="minorHAnsi" w:hAnsiTheme="minorHAnsi" w:cstheme="minorHAnsi"/>
                <w:b w:val="0"/>
                <w:sz w:val="20"/>
              </w:rPr>
            </w:pPr>
          </w:p>
        </w:tc>
        <w:tc>
          <w:tcPr>
            <w:tcW w:w="283" w:type="pct"/>
            <w:vAlign w:val="center"/>
          </w:tcPr>
          <w:p w:rsidR="00F44BC4" w:rsidRPr="00C159E2" w:rsidRDefault="00522F98" w:rsidP="00F44BC4">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44BC4"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00F44BC4"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91" w:type="pct"/>
            <w:vAlign w:val="center"/>
          </w:tcPr>
          <w:p w:rsidR="00F44BC4" w:rsidRPr="00C159E2" w:rsidRDefault="00F44BC4" w:rsidP="00F44BC4">
            <w:pPr>
              <w:pStyle w:val="BodyText"/>
              <w:rPr>
                <w:rFonts w:asciiTheme="minorHAnsi" w:hAnsiTheme="minorHAnsi" w:cstheme="minorHAnsi"/>
                <w:b w:val="0"/>
                <w:sz w:val="20"/>
              </w:rPr>
            </w:pPr>
          </w:p>
        </w:tc>
        <w:tc>
          <w:tcPr>
            <w:tcW w:w="333" w:type="pct"/>
            <w:vAlign w:val="center"/>
          </w:tcPr>
          <w:p w:rsidR="00F44BC4" w:rsidRPr="00C159E2" w:rsidRDefault="00F44BC4" w:rsidP="00F44BC4">
            <w:pPr>
              <w:pStyle w:val="BodyText"/>
              <w:jc w:val="center"/>
              <w:rPr>
                <w:rFonts w:asciiTheme="minorHAnsi" w:hAnsiTheme="minorHAnsi" w:cstheme="minorHAnsi"/>
                <w:b w:val="0"/>
                <w:sz w:val="20"/>
              </w:rPr>
            </w:pPr>
          </w:p>
        </w:tc>
      </w:tr>
      <w:tr w:rsidR="00F44BC4" w:rsidRPr="00C159E2" w:rsidTr="00D478E1">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p>
        </w:tc>
      </w:tr>
      <w:tr w:rsidR="00F44BC4" w:rsidRPr="00C159E2" w:rsidTr="00D478E1">
        <w:trPr>
          <w:trHeight w:val="432"/>
        </w:trPr>
        <w:tc>
          <w:tcPr>
            <w:tcW w:w="5000" w:type="pct"/>
            <w:gridSpan w:val="10"/>
            <w:vAlign w:val="center"/>
          </w:tcPr>
          <w:p w:rsidR="00F44BC4" w:rsidRPr="00C159E2" w:rsidRDefault="00F44BC4" w:rsidP="00152030">
            <w:pPr>
              <w:pStyle w:val="BodyText"/>
              <w:numPr>
                <w:ilvl w:val="1"/>
                <w:numId w:val="26"/>
              </w:numPr>
              <w:ind w:left="583" w:hanging="291"/>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F44BC4" w:rsidRPr="00C159E2" w:rsidTr="00D478E1">
        <w:trPr>
          <w:trHeight w:val="2141"/>
        </w:trPr>
        <w:tc>
          <w:tcPr>
            <w:tcW w:w="5000" w:type="pct"/>
            <w:gridSpan w:val="10"/>
            <w:vAlign w:val="center"/>
          </w:tcPr>
          <w:p w:rsidR="00F44BC4" w:rsidRPr="00C159E2" w:rsidRDefault="00F44BC4" w:rsidP="00F44BC4">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159E2"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BODOVI</w:t>
                  </w:r>
                </w:p>
              </w:tc>
            </w:tr>
            <w:tr w:rsidR="00F44BC4" w:rsidRPr="00C159E2"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44BC4" w:rsidRPr="00C159E2" w:rsidRDefault="00F44BC4" w:rsidP="00F44BC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44BC4" w:rsidRPr="00C159E2" w:rsidRDefault="00F44BC4" w:rsidP="00F44BC4">
                  <w:pPr>
                    <w:jc w:val="center"/>
                    <w:rPr>
                      <w:rFonts w:cstheme="minorHAnsi"/>
                      <w:bCs/>
                      <w:sz w:val="20"/>
                      <w:szCs w:val="20"/>
                    </w:rPr>
                  </w:pPr>
                  <w:r w:rsidRPr="00C159E2">
                    <w:rPr>
                      <w:rFonts w:cstheme="minorHAnsi"/>
                      <w:bCs/>
                      <w:sz w:val="20"/>
                      <w:szCs w:val="20"/>
                    </w:rPr>
                    <w:t>max</w:t>
                  </w:r>
                </w:p>
              </w:tc>
            </w:tr>
            <w:tr w:rsidR="00F44BC4" w:rsidRPr="00C159E2" w:rsidTr="00F44BC4">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r>
            <w:tr w:rsidR="00F44BC4" w:rsidRPr="00C159E2"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1, 2</w:t>
                  </w: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100</w:t>
                  </w:r>
                </w:p>
              </w:tc>
            </w:tr>
            <w:tr w:rsidR="00F44BC4" w:rsidRPr="00C159E2"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F44BC4" w:rsidRPr="00C159E2" w:rsidRDefault="00F44BC4" w:rsidP="00F44BC4">
                  <w:pPr>
                    <w:jc w:val="center"/>
                    <w:rPr>
                      <w:rFonts w:cstheme="minorHAnsi"/>
                      <w:sz w:val="20"/>
                      <w:szCs w:val="20"/>
                    </w:rPr>
                  </w:pPr>
                  <w:r w:rsidRPr="00C159E2">
                    <w:rPr>
                      <w:rFonts w:cstheme="minorHAnsi"/>
                      <w:sz w:val="20"/>
                      <w:szCs w:val="20"/>
                    </w:rPr>
                    <w:t>100</w:t>
                  </w:r>
                </w:p>
              </w:tc>
            </w:tr>
          </w:tbl>
          <w:p w:rsidR="00F44BC4" w:rsidRPr="00C159E2" w:rsidRDefault="00F44BC4" w:rsidP="00F44BC4">
            <w:pPr>
              <w:jc w:val="both"/>
              <w:rPr>
                <w:rFonts w:cstheme="minorHAnsi"/>
                <w:sz w:val="20"/>
                <w:szCs w:val="20"/>
              </w:rPr>
            </w:pPr>
          </w:p>
        </w:tc>
      </w:tr>
      <w:tr w:rsidR="00F44BC4" w:rsidRPr="00C159E2" w:rsidTr="00D478E1">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F44BC4" w:rsidRPr="00C159E2" w:rsidTr="00D478E1">
        <w:trPr>
          <w:trHeight w:val="319"/>
        </w:trPr>
        <w:tc>
          <w:tcPr>
            <w:tcW w:w="5000" w:type="pct"/>
            <w:gridSpan w:val="10"/>
            <w:vAlign w:val="center"/>
          </w:tcPr>
          <w:p w:rsidR="00F44BC4" w:rsidRPr="00C159E2" w:rsidRDefault="00F44BC4" w:rsidP="00F44BC4">
            <w:pPr>
              <w:rPr>
                <w:rFonts w:cstheme="minorHAnsi"/>
                <w:sz w:val="20"/>
                <w:szCs w:val="20"/>
              </w:rPr>
            </w:pPr>
            <w:r w:rsidRPr="00C159E2">
              <w:rPr>
                <w:rFonts w:cstheme="minorHAnsi"/>
                <w:sz w:val="20"/>
                <w:szCs w:val="20"/>
              </w:rPr>
              <w:t>-</w:t>
            </w:r>
          </w:p>
          <w:p w:rsidR="00F44BC4" w:rsidRPr="00C159E2" w:rsidRDefault="00F44BC4" w:rsidP="00F44BC4">
            <w:pPr>
              <w:rPr>
                <w:rFonts w:cstheme="minorHAnsi"/>
                <w:sz w:val="20"/>
                <w:szCs w:val="20"/>
              </w:rPr>
            </w:pPr>
          </w:p>
        </w:tc>
      </w:tr>
      <w:tr w:rsidR="00F44BC4" w:rsidRPr="00C159E2" w:rsidTr="00D478E1">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F44BC4" w:rsidRPr="00C159E2" w:rsidTr="00D478E1">
        <w:trPr>
          <w:trHeight w:val="432"/>
        </w:trPr>
        <w:tc>
          <w:tcPr>
            <w:tcW w:w="5000" w:type="pct"/>
            <w:gridSpan w:val="10"/>
            <w:vAlign w:val="center"/>
          </w:tcPr>
          <w:p w:rsidR="00F44BC4" w:rsidRPr="00C159E2" w:rsidRDefault="00F44BC4" w:rsidP="00F44BC4">
            <w:pPr>
              <w:pStyle w:val="BodyText"/>
              <w:tabs>
                <w:tab w:val="left" w:pos="380"/>
              </w:tabs>
              <w:rPr>
                <w:rFonts w:asciiTheme="minorHAnsi" w:hAnsiTheme="minorHAnsi" w:cstheme="minorHAnsi"/>
                <w:b w:val="0"/>
                <w:sz w:val="20"/>
              </w:rPr>
            </w:pPr>
            <w:r w:rsidRPr="00C159E2">
              <w:rPr>
                <w:rFonts w:asciiTheme="minorHAnsi" w:hAnsiTheme="minorHAnsi" w:cstheme="minorHAnsi"/>
                <w:b w:val="0"/>
                <w:sz w:val="20"/>
              </w:rPr>
              <w:t>-</w:t>
            </w:r>
          </w:p>
          <w:p w:rsidR="00F44BC4" w:rsidRPr="00C159E2" w:rsidRDefault="00F44BC4" w:rsidP="00F44BC4">
            <w:pPr>
              <w:pStyle w:val="BodyText"/>
              <w:tabs>
                <w:tab w:val="left" w:pos="72"/>
              </w:tabs>
              <w:ind w:leftChars="-1" w:left="-2" w:firstLineChars="6" w:firstLine="12"/>
              <w:rPr>
                <w:rFonts w:asciiTheme="minorHAnsi" w:hAnsiTheme="minorHAnsi" w:cstheme="minorHAnsi"/>
                <w:b w:val="0"/>
                <w:sz w:val="20"/>
              </w:rPr>
            </w:pPr>
          </w:p>
        </w:tc>
      </w:tr>
      <w:tr w:rsidR="00F44BC4" w:rsidRPr="00C159E2" w:rsidTr="00D478E1">
        <w:trPr>
          <w:trHeight w:val="432"/>
        </w:trPr>
        <w:tc>
          <w:tcPr>
            <w:tcW w:w="5000" w:type="pct"/>
            <w:gridSpan w:val="10"/>
            <w:vAlign w:val="center"/>
          </w:tcPr>
          <w:p w:rsidR="00F44BC4" w:rsidRPr="00C159E2" w:rsidRDefault="00F44BC4" w:rsidP="00F44BC4">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F44BC4" w:rsidRPr="00C159E2" w:rsidTr="00D478E1">
        <w:trPr>
          <w:trHeight w:val="432"/>
        </w:trPr>
        <w:tc>
          <w:tcPr>
            <w:tcW w:w="5000" w:type="pct"/>
            <w:gridSpan w:val="10"/>
            <w:vAlign w:val="center"/>
          </w:tcPr>
          <w:p w:rsidR="00F44BC4" w:rsidRPr="00C159E2" w:rsidRDefault="00F44BC4" w:rsidP="00F44BC4">
            <w:pPr>
              <w:pStyle w:val="FieldText"/>
              <w:ind w:left="583"/>
              <w:rPr>
                <w:rFonts w:asciiTheme="minorHAnsi" w:hAnsiTheme="minorHAnsi" w:cstheme="minorHAnsi"/>
                <w:b w:val="0"/>
                <w:sz w:val="20"/>
                <w:szCs w:val="20"/>
              </w:rPr>
            </w:pPr>
          </w:p>
          <w:p w:rsidR="00F44BC4" w:rsidRPr="00C159E2" w:rsidRDefault="00F44BC4"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događanja opisanih u točci 1.4.</w:t>
            </w:r>
          </w:p>
          <w:p w:rsidR="00F44BC4" w:rsidRPr="00C159E2" w:rsidRDefault="00F44BC4" w:rsidP="00F44BC4">
            <w:pPr>
              <w:pStyle w:val="FieldText"/>
              <w:rPr>
                <w:rFonts w:asciiTheme="minorHAnsi" w:hAnsiTheme="minorHAnsi" w:cstheme="minorHAnsi"/>
                <w:b w:val="0"/>
                <w:sz w:val="20"/>
                <w:szCs w:val="20"/>
              </w:rPr>
            </w:pPr>
          </w:p>
        </w:tc>
      </w:tr>
    </w:tbl>
    <w:p w:rsidR="00F44BC4" w:rsidRPr="00C159E2" w:rsidRDefault="00F44BC4" w:rsidP="00F44BC4">
      <w:pPr>
        <w:pStyle w:val="FootnoteText"/>
        <w:rPr>
          <w:rFonts w:asciiTheme="minorHAnsi" w:hAnsiTheme="minorHAnsi" w:cstheme="minorHAnsi"/>
        </w:rPr>
      </w:pPr>
    </w:p>
    <w:p w:rsidR="00A56EF4" w:rsidRPr="00C159E2" w:rsidRDefault="00F44BC4" w:rsidP="00A56EF4">
      <w:pPr>
        <w:ind w:left="240"/>
        <w:jc w:val="center"/>
        <w:rPr>
          <w:rFonts w:cstheme="minorHAnsi"/>
          <w:sz w:val="20"/>
          <w:szCs w:val="20"/>
        </w:rPr>
      </w:pPr>
      <w:r w:rsidRPr="00C159E2">
        <w:rPr>
          <w:rFonts w:cstheme="minorHAnsi"/>
          <w:sz w:val="20"/>
          <w:szCs w:val="20"/>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3"/>
        <w:gridCol w:w="3685"/>
        <w:gridCol w:w="2833"/>
      </w:tblGrid>
      <w:tr w:rsidR="00A56EF4" w:rsidRPr="00C159E2" w:rsidTr="00356819">
        <w:trPr>
          <w:trHeight w:hRule="exact" w:val="405"/>
        </w:trPr>
        <w:tc>
          <w:tcPr>
            <w:tcW w:w="5000" w:type="pct"/>
            <w:gridSpan w:val="3"/>
            <w:shd w:val="clear" w:color="auto" w:fill="auto"/>
            <w:vAlign w:val="center"/>
          </w:tcPr>
          <w:p w:rsidR="00A56EF4" w:rsidRPr="00C159E2" w:rsidRDefault="00A56EF4" w:rsidP="00356819">
            <w:pPr>
              <w:rPr>
                <w:rFonts w:cstheme="minorHAnsi"/>
                <w:sz w:val="20"/>
                <w:szCs w:val="20"/>
              </w:rPr>
            </w:pPr>
            <w:r w:rsidRPr="00C159E2">
              <w:rPr>
                <w:rFonts w:cstheme="minorHAnsi"/>
                <w:sz w:val="20"/>
                <w:szCs w:val="20"/>
              </w:rPr>
              <w:lastRenderedPageBreak/>
              <w:t>Opće informacije</w:t>
            </w: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Naziv predmeta</w:t>
            </w:r>
          </w:p>
        </w:tc>
        <w:tc>
          <w:tcPr>
            <w:tcW w:w="3332" w:type="pct"/>
            <w:gridSpan w:val="2"/>
            <w:vAlign w:val="center"/>
          </w:tcPr>
          <w:p w:rsidR="00A56EF4" w:rsidRPr="00C159E2" w:rsidRDefault="00A56EF4" w:rsidP="00356819">
            <w:pPr>
              <w:tabs>
                <w:tab w:val="left" w:pos="3737"/>
              </w:tabs>
              <w:rPr>
                <w:rFonts w:cstheme="minorHAnsi"/>
                <w:sz w:val="20"/>
                <w:szCs w:val="20"/>
              </w:rPr>
            </w:pPr>
            <w:r w:rsidRPr="00C159E2">
              <w:rPr>
                <w:rFonts w:cstheme="minorHAnsi"/>
                <w:sz w:val="20"/>
                <w:szCs w:val="20"/>
              </w:rPr>
              <w:t>Uvod u kulturalne studije</w:t>
            </w:r>
          </w:p>
        </w:tc>
      </w:tr>
      <w:tr w:rsidR="00A56EF4" w:rsidRPr="00C159E2" w:rsidTr="00356819">
        <w:trPr>
          <w:trHeight w:val="259"/>
        </w:trPr>
        <w:tc>
          <w:tcPr>
            <w:tcW w:w="1668" w:type="pct"/>
            <w:shd w:val="clear" w:color="auto" w:fill="auto"/>
            <w:vAlign w:val="center"/>
          </w:tcPr>
          <w:p w:rsidR="00A56EF4" w:rsidRPr="00C159E2" w:rsidRDefault="00A56EF4" w:rsidP="00356819">
            <w:pPr>
              <w:rPr>
                <w:rFonts w:cstheme="minorHAnsi"/>
                <w:sz w:val="20"/>
                <w:szCs w:val="20"/>
              </w:rPr>
            </w:pPr>
            <w:r w:rsidRPr="00C159E2">
              <w:rPr>
                <w:rFonts w:cstheme="minorHAnsi"/>
                <w:sz w:val="20"/>
                <w:szCs w:val="20"/>
              </w:rPr>
              <w:t>Nositelj predmeta</w:t>
            </w:r>
          </w:p>
        </w:tc>
        <w:tc>
          <w:tcPr>
            <w:tcW w:w="3332" w:type="pct"/>
            <w:gridSpan w:val="2"/>
            <w:shd w:val="clear" w:color="auto" w:fill="auto"/>
            <w:vAlign w:val="center"/>
          </w:tcPr>
          <w:p w:rsidR="00A56EF4" w:rsidRPr="00C159E2" w:rsidRDefault="00063B6A" w:rsidP="00356819">
            <w:pPr>
              <w:rPr>
                <w:rFonts w:cstheme="minorHAnsi"/>
                <w:sz w:val="20"/>
                <w:szCs w:val="20"/>
              </w:rPr>
            </w:pPr>
            <w:r>
              <w:rPr>
                <w:rFonts w:cstheme="minorHAnsi"/>
                <w:sz w:val="20"/>
                <w:szCs w:val="20"/>
              </w:rPr>
              <w:t>Izv. prof. dr. sc. Ivo Džinić</w:t>
            </w: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Suradnik na predmetu</w:t>
            </w:r>
          </w:p>
        </w:tc>
        <w:tc>
          <w:tcPr>
            <w:tcW w:w="3332" w:type="pct"/>
            <w:gridSpan w:val="2"/>
            <w:vAlign w:val="center"/>
          </w:tcPr>
          <w:p w:rsidR="00A56EF4" w:rsidRPr="00C159E2" w:rsidRDefault="00A56EF4" w:rsidP="00356819">
            <w:pPr>
              <w:rPr>
                <w:rFonts w:cstheme="minorHAnsi"/>
                <w:sz w:val="20"/>
                <w:szCs w:val="20"/>
              </w:rPr>
            </w:pP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Studijski program</w:t>
            </w:r>
          </w:p>
        </w:tc>
        <w:tc>
          <w:tcPr>
            <w:tcW w:w="3332" w:type="pct"/>
            <w:gridSpan w:val="2"/>
            <w:vAlign w:val="center"/>
          </w:tcPr>
          <w:p w:rsidR="00A56EF4" w:rsidRPr="00C159E2" w:rsidRDefault="00A56EF4" w:rsidP="00356819">
            <w:pPr>
              <w:jc w:val="both"/>
              <w:rPr>
                <w:rFonts w:cstheme="minorHAnsi"/>
                <w:sz w:val="20"/>
                <w:szCs w:val="20"/>
              </w:rPr>
            </w:pPr>
            <w:r w:rsidRPr="00C159E2">
              <w:rPr>
                <w:rFonts w:cstheme="minorHAnsi"/>
                <w:sz w:val="20"/>
                <w:szCs w:val="20"/>
              </w:rPr>
              <w:t>Preddiplomski sveučilišni studij Kultura, mediji i menadžment</w:t>
            </w: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Šifra predmeta</w:t>
            </w:r>
          </w:p>
        </w:tc>
        <w:tc>
          <w:tcPr>
            <w:tcW w:w="3332" w:type="pct"/>
            <w:gridSpan w:val="2"/>
            <w:vAlign w:val="center"/>
          </w:tcPr>
          <w:p w:rsidR="00A56EF4" w:rsidRPr="00C159E2" w:rsidRDefault="00A56EF4" w:rsidP="00356819">
            <w:pPr>
              <w:rPr>
                <w:rFonts w:cstheme="minorHAnsi"/>
                <w:sz w:val="20"/>
                <w:szCs w:val="20"/>
              </w:rPr>
            </w:pPr>
            <w:r w:rsidRPr="00C159E2">
              <w:rPr>
                <w:rFonts w:cstheme="minorHAnsi"/>
                <w:sz w:val="20"/>
                <w:szCs w:val="20"/>
              </w:rPr>
              <w:t>BAKM-IZ-16</w:t>
            </w: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Status predmeta</w:t>
            </w:r>
          </w:p>
        </w:tc>
        <w:tc>
          <w:tcPr>
            <w:tcW w:w="3332" w:type="pct"/>
            <w:gridSpan w:val="2"/>
            <w:vAlign w:val="center"/>
          </w:tcPr>
          <w:p w:rsidR="00A56EF4" w:rsidRPr="00C159E2" w:rsidRDefault="00A56EF4" w:rsidP="00356819">
            <w:pPr>
              <w:rPr>
                <w:rFonts w:cstheme="minorHAnsi"/>
                <w:sz w:val="20"/>
                <w:szCs w:val="20"/>
              </w:rPr>
            </w:pPr>
            <w:r w:rsidRPr="00C159E2">
              <w:rPr>
                <w:rFonts w:cstheme="minorHAnsi"/>
                <w:sz w:val="20"/>
                <w:szCs w:val="20"/>
              </w:rPr>
              <w:t>Izborni stručni kolegij</w:t>
            </w:r>
          </w:p>
        </w:tc>
      </w:tr>
      <w:tr w:rsidR="00A56EF4" w:rsidRPr="00C159E2" w:rsidTr="00356819">
        <w:trPr>
          <w:trHeight w:val="405"/>
        </w:trPr>
        <w:tc>
          <w:tcPr>
            <w:tcW w:w="1668" w:type="pct"/>
            <w:vAlign w:val="center"/>
          </w:tcPr>
          <w:p w:rsidR="00A56EF4" w:rsidRPr="00C159E2" w:rsidRDefault="00A56EF4" w:rsidP="00356819">
            <w:pPr>
              <w:rPr>
                <w:rFonts w:cstheme="minorHAnsi"/>
                <w:sz w:val="20"/>
                <w:szCs w:val="20"/>
              </w:rPr>
            </w:pPr>
            <w:r w:rsidRPr="00C159E2">
              <w:rPr>
                <w:rFonts w:cstheme="minorHAnsi"/>
                <w:sz w:val="20"/>
                <w:szCs w:val="20"/>
              </w:rPr>
              <w:t>Godina</w:t>
            </w:r>
          </w:p>
        </w:tc>
        <w:tc>
          <w:tcPr>
            <w:tcW w:w="3332" w:type="pct"/>
            <w:gridSpan w:val="2"/>
            <w:vAlign w:val="center"/>
          </w:tcPr>
          <w:p w:rsidR="00A56EF4" w:rsidRPr="00C159E2" w:rsidRDefault="00A56EF4" w:rsidP="00356819">
            <w:pPr>
              <w:rPr>
                <w:rFonts w:cstheme="minorHAnsi"/>
                <w:sz w:val="20"/>
                <w:szCs w:val="20"/>
              </w:rPr>
            </w:pPr>
          </w:p>
        </w:tc>
      </w:tr>
      <w:tr w:rsidR="00A56EF4" w:rsidRPr="00C159E2" w:rsidTr="00356819">
        <w:trPr>
          <w:trHeight w:val="255"/>
        </w:trPr>
        <w:tc>
          <w:tcPr>
            <w:tcW w:w="1668" w:type="pct"/>
            <w:vMerge w:val="restart"/>
            <w:vAlign w:val="center"/>
          </w:tcPr>
          <w:p w:rsidR="00A56EF4" w:rsidRPr="00C159E2" w:rsidRDefault="00A56EF4" w:rsidP="00356819">
            <w:pPr>
              <w:rPr>
                <w:rFonts w:cstheme="minorHAnsi"/>
                <w:sz w:val="20"/>
                <w:szCs w:val="20"/>
              </w:rPr>
            </w:pPr>
            <w:r w:rsidRPr="00C159E2">
              <w:rPr>
                <w:rFonts w:cstheme="minorHAnsi"/>
                <w:sz w:val="20"/>
                <w:szCs w:val="20"/>
              </w:rPr>
              <w:t>Bodovna vrijednost i način izvođenja nastave</w:t>
            </w:r>
          </w:p>
        </w:tc>
        <w:tc>
          <w:tcPr>
            <w:tcW w:w="1884" w:type="pct"/>
            <w:vAlign w:val="center"/>
          </w:tcPr>
          <w:p w:rsidR="00A56EF4" w:rsidRPr="00C159E2" w:rsidRDefault="00A56EF4" w:rsidP="00356819">
            <w:pPr>
              <w:rPr>
                <w:rFonts w:cstheme="minorHAnsi"/>
                <w:sz w:val="20"/>
                <w:szCs w:val="20"/>
              </w:rPr>
            </w:pPr>
            <w:r w:rsidRPr="00C159E2">
              <w:rPr>
                <w:rFonts w:cstheme="minorHAnsi"/>
                <w:sz w:val="20"/>
                <w:szCs w:val="20"/>
              </w:rPr>
              <w:t>ECTS koeficijent opterećenja studenata</w:t>
            </w:r>
          </w:p>
        </w:tc>
        <w:tc>
          <w:tcPr>
            <w:tcW w:w="1449" w:type="pct"/>
            <w:vAlign w:val="center"/>
          </w:tcPr>
          <w:p w:rsidR="00A56EF4" w:rsidRPr="00C159E2" w:rsidRDefault="00A56EF4" w:rsidP="00356819">
            <w:pPr>
              <w:jc w:val="center"/>
              <w:rPr>
                <w:rFonts w:cstheme="minorHAnsi"/>
                <w:sz w:val="20"/>
                <w:szCs w:val="20"/>
              </w:rPr>
            </w:pPr>
            <w:r w:rsidRPr="00C159E2">
              <w:rPr>
                <w:rFonts w:cstheme="minorHAnsi"/>
                <w:sz w:val="20"/>
                <w:szCs w:val="20"/>
              </w:rPr>
              <w:t>3</w:t>
            </w:r>
          </w:p>
        </w:tc>
      </w:tr>
      <w:tr w:rsidR="00A56EF4" w:rsidRPr="00C159E2" w:rsidTr="00356819">
        <w:trPr>
          <w:trHeight w:val="255"/>
        </w:trPr>
        <w:tc>
          <w:tcPr>
            <w:tcW w:w="1668" w:type="pct"/>
            <w:vMerge/>
            <w:vAlign w:val="center"/>
          </w:tcPr>
          <w:p w:rsidR="00A56EF4" w:rsidRPr="00C159E2" w:rsidRDefault="00A56EF4" w:rsidP="00356819">
            <w:pPr>
              <w:rPr>
                <w:rFonts w:cstheme="minorHAnsi"/>
                <w:sz w:val="20"/>
                <w:szCs w:val="20"/>
              </w:rPr>
            </w:pPr>
          </w:p>
        </w:tc>
        <w:tc>
          <w:tcPr>
            <w:tcW w:w="1884" w:type="pct"/>
            <w:vAlign w:val="center"/>
          </w:tcPr>
          <w:p w:rsidR="00A56EF4" w:rsidRPr="00C159E2" w:rsidRDefault="00A56EF4" w:rsidP="00356819">
            <w:pPr>
              <w:rPr>
                <w:rFonts w:cstheme="minorHAnsi"/>
                <w:sz w:val="20"/>
                <w:szCs w:val="20"/>
              </w:rPr>
            </w:pPr>
            <w:r w:rsidRPr="00C159E2">
              <w:rPr>
                <w:rFonts w:cstheme="minorHAnsi"/>
                <w:sz w:val="20"/>
                <w:szCs w:val="20"/>
              </w:rPr>
              <w:t>Broj sati (P+V+S)</w:t>
            </w:r>
          </w:p>
        </w:tc>
        <w:tc>
          <w:tcPr>
            <w:tcW w:w="1449" w:type="pct"/>
            <w:vAlign w:val="center"/>
          </w:tcPr>
          <w:p w:rsidR="00A56EF4" w:rsidRPr="00C159E2" w:rsidRDefault="00A56EF4" w:rsidP="00356819">
            <w:pPr>
              <w:jc w:val="center"/>
              <w:rPr>
                <w:rFonts w:cstheme="minorHAnsi"/>
                <w:sz w:val="20"/>
                <w:szCs w:val="20"/>
              </w:rPr>
            </w:pPr>
            <w:r w:rsidRPr="00C159E2">
              <w:rPr>
                <w:rFonts w:cstheme="minorHAnsi"/>
                <w:sz w:val="20"/>
                <w:szCs w:val="20"/>
              </w:rPr>
              <w:t>45 (30+0+15)</w:t>
            </w:r>
          </w:p>
        </w:tc>
      </w:tr>
    </w:tbl>
    <w:p w:rsidR="00A56EF4" w:rsidRPr="00C159E2" w:rsidRDefault="00A56EF4" w:rsidP="00A56EF4">
      <w:pPr>
        <w:ind w:left="240"/>
        <w:jc w:val="cente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593"/>
        <w:gridCol w:w="1027"/>
        <w:gridCol w:w="692"/>
        <w:gridCol w:w="861"/>
        <w:gridCol w:w="978"/>
        <w:gridCol w:w="370"/>
        <w:gridCol w:w="755"/>
        <w:gridCol w:w="1894"/>
        <w:gridCol w:w="765"/>
      </w:tblGrid>
      <w:tr w:rsidR="00A56EF4" w:rsidRPr="00C159E2" w:rsidTr="00356819">
        <w:trPr>
          <w:trHeight w:hRule="exact" w:val="288"/>
        </w:trPr>
        <w:tc>
          <w:tcPr>
            <w:tcW w:w="5000" w:type="pct"/>
            <w:gridSpan w:val="10"/>
            <w:shd w:val="clear" w:color="auto" w:fill="auto"/>
            <w:vAlign w:val="center"/>
          </w:tcPr>
          <w:p w:rsidR="00A56EF4" w:rsidRPr="00C159E2" w:rsidRDefault="00A56EF4" w:rsidP="00356819">
            <w:pPr>
              <w:rPr>
                <w:rFonts w:cstheme="minorHAnsi"/>
                <w:sz w:val="20"/>
                <w:szCs w:val="20"/>
              </w:rPr>
            </w:pPr>
            <w:r w:rsidRPr="00C159E2">
              <w:rPr>
                <w:rFonts w:cstheme="minorHAnsi"/>
                <w:sz w:val="20"/>
                <w:szCs w:val="20"/>
              </w:rPr>
              <w:t>1. OPIS PREDMETA</w:t>
            </w:r>
          </w:p>
          <w:p w:rsidR="00A56EF4" w:rsidRPr="00C159E2" w:rsidRDefault="00A56EF4" w:rsidP="00356819">
            <w:pPr>
              <w:pStyle w:val="Heading3"/>
              <w:tabs>
                <w:tab w:val="clear" w:pos="720"/>
                <w:tab w:val="num" w:pos="568"/>
              </w:tabs>
              <w:ind w:left="568" w:hanging="568"/>
              <w:rPr>
                <w:rFonts w:asciiTheme="minorHAnsi" w:hAnsiTheme="minorHAnsi" w:cstheme="minorHAnsi"/>
                <w:b w:val="0"/>
                <w:sz w:val="20"/>
              </w:rPr>
            </w:pPr>
          </w:p>
        </w:tc>
      </w:tr>
      <w:tr w:rsidR="00A56EF4" w:rsidRPr="00C159E2" w:rsidTr="00356819">
        <w:trPr>
          <w:trHeight w:hRule="exact" w:val="288"/>
        </w:trPr>
        <w:tc>
          <w:tcPr>
            <w:tcW w:w="5000" w:type="pct"/>
            <w:gridSpan w:val="10"/>
            <w:shd w:val="clear" w:color="auto" w:fill="auto"/>
            <w:vAlign w:val="center"/>
          </w:tcPr>
          <w:p w:rsidR="00A56EF4" w:rsidRPr="00C159E2" w:rsidRDefault="00A56EF4" w:rsidP="00D47B4F">
            <w:pPr>
              <w:pStyle w:val="BodyText"/>
              <w:numPr>
                <w:ilvl w:val="1"/>
                <w:numId w:val="154"/>
              </w:numPr>
              <w:ind w:left="625" w:hanging="341"/>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A56EF4" w:rsidRPr="00C159E2" w:rsidTr="00356819">
        <w:trPr>
          <w:trHeight w:val="432"/>
        </w:trPr>
        <w:tc>
          <w:tcPr>
            <w:tcW w:w="5000" w:type="pct"/>
            <w:gridSpan w:val="10"/>
            <w:vAlign w:val="center"/>
          </w:tcPr>
          <w:p w:rsidR="00A56EF4" w:rsidRPr="00C159E2" w:rsidRDefault="00A56EF4" w:rsidP="00356819">
            <w:pPr>
              <w:jc w:val="both"/>
              <w:rPr>
                <w:rFonts w:cstheme="minorHAnsi"/>
                <w:sz w:val="20"/>
                <w:szCs w:val="20"/>
              </w:rPr>
            </w:pPr>
            <w:r w:rsidRPr="00C159E2">
              <w:rPr>
                <w:rFonts w:cstheme="minorHAnsi"/>
                <w:sz w:val="20"/>
                <w:szCs w:val="20"/>
              </w:rPr>
              <w:t>Cilj je kolegija pružiti sintetski pregled na disciplinu ( i plurisdisciplinarnuinterferentnu zonu) kulturalnih studija, kao suvremenog i nezaobilaznog područja znanstvenog i stručnog interesa te disciplinarnog poprišta za dubinsku reformu skupine humanističkih znanosti u akademskom i izvanakademskom kontekstu.</w:t>
            </w:r>
          </w:p>
        </w:tc>
      </w:tr>
      <w:tr w:rsidR="00A56EF4" w:rsidRPr="00C159E2" w:rsidTr="00356819">
        <w:trPr>
          <w:trHeight w:val="432"/>
        </w:trPr>
        <w:tc>
          <w:tcPr>
            <w:tcW w:w="5000" w:type="pct"/>
            <w:gridSpan w:val="10"/>
            <w:vAlign w:val="center"/>
          </w:tcPr>
          <w:p w:rsidR="00A56EF4" w:rsidRPr="00C159E2" w:rsidRDefault="00A56EF4" w:rsidP="00D47B4F">
            <w:pPr>
              <w:pStyle w:val="BodyText"/>
              <w:numPr>
                <w:ilvl w:val="1"/>
                <w:numId w:val="154"/>
              </w:numPr>
              <w:ind w:left="625" w:hanging="341"/>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A56EF4" w:rsidRPr="00C159E2" w:rsidTr="00356819">
        <w:trPr>
          <w:trHeight w:val="188"/>
        </w:trPr>
        <w:tc>
          <w:tcPr>
            <w:tcW w:w="5000" w:type="pct"/>
            <w:gridSpan w:val="10"/>
            <w:vAlign w:val="center"/>
          </w:tcPr>
          <w:p w:rsidR="00A56EF4" w:rsidRPr="00C159E2" w:rsidRDefault="00A56EF4" w:rsidP="00356819">
            <w:pPr>
              <w:pStyle w:val="FieldText"/>
              <w:ind w:left="568"/>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A56EF4" w:rsidRPr="00C159E2" w:rsidTr="00356819">
        <w:trPr>
          <w:trHeight w:val="432"/>
        </w:trPr>
        <w:tc>
          <w:tcPr>
            <w:tcW w:w="5000" w:type="pct"/>
            <w:gridSpan w:val="10"/>
            <w:vAlign w:val="center"/>
          </w:tcPr>
          <w:p w:rsidR="00A56EF4" w:rsidRPr="00C159E2" w:rsidRDefault="00A56EF4" w:rsidP="00D47B4F">
            <w:pPr>
              <w:pStyle w:val="BodyText"/>
              <w:numPr>
                <w:ilvl w:val="1"/>
                <w:numId w:val="154"/>
              </w:numPr>
              <w:ind w:left="625" w:hanging="341"/>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A56EF4" w:rsidRPr="00C159E2" w:rsidTr="00356819">
        <w:trPr>
          <w:trHeight w:val="432"/>
        </w:trPr>
        <w:tc>
          <w:tcPr>
            <w:tcW w:w="5000" w:type="pct"/>
            <w:gridSpan w:val="10"/>
            <w:vAlign w:val="center"/>
          </w:tcPr>
          <w:p w:rsidR="00A56EF4" w:rsidRPr="00C159E2" w:rsidRDefault="00A56EF4" w:rsidP="00356819">
            <w:pPr>
              <w:rPr>
                <w:rFonts w:cstheme="minorHAnsi"/>
                <w:sz w:val="20"/>
                <w:szCs w:val="20"/>
              </w:rPr>
            </w:pPr>
            <w:r w:rsidRPr="00C159E2">
              <w:rPr>
                <w:rFonts w:cstheme="minorHAnsi"/>
                <w:sz w:val="20"/>
                <w:szCs w:val="20"/>
              </w:rPr>
              <w:t>Nakon položenog kolegija, student će moći:</w:t>
            </w:r>
          </w:p>
          <w:p w:rsidR="00A56EF4" w:rsidRPr="00C159E2" w:rsidRDefault="00A56EF4" w:rsidP="00D47B4F">
            <w:pPr>
              <w:pStyle w:val="ListParagraph"/>
              <w:numPr>
                <w:ilvl w:val="0"/>
                <w:numId w:val="153"/>
              </w:numPr>
              <w:ind w:left="568" w:hanging="284"/>
              <w:contextualSpacing w:val="0"/>
              <w:rPr>
                <w:rFonts w:asciiTheme="minorHAnsi" w:hAnsiTheme="minorHAnsi" w:cstheme="minorHAnsi"/>
                <w:lang w:val="hr-HR"/>
              </w:rPr>
            </w:pPr>
            <w:r w:rsidRPr="00C159E2">
              <w:rPr>
                <w:rFonts w:asciiTheme="minorHAnsi" w:hAnsiTheme="minorHAnsi" w:cstheme="minorHAnsi"/>
                <w:lang w:val="hr-HR"/>
              </w:rPr>
              <w:t xml:space="preserve">Primjeniti temeljne pojmove discipline. </w:t>
            </w:r>
          </w:p>
          <w:p w:rsidR="00A56EF4" w:rsidRPr="00C159E2" w:rsidRDefault="00A56EF4" w:rsidP="00D47B4F">
            <w:pPr>
              <w:pStyle w:val="ListParagraph"/>
              <w:numPr>
                <w:ilvl w:val="0"/>
                <w:numId w:val="153"/>
              </w:numPr>
              <w:ind w:left="568" w:hanging="284"/>
              <w:contextualSpacing w:val="0"/>
              <w:rPr>
                <w:rFonts w:asciiTheme="minorHAnsi" w:hAnsiTheme="minorHAnsi" w:cstheme="minorHAnsi"/>
                <w:lang w:val="hr-HR"/>
              </w:rPr>
            </w:pPr>
            <w:r w:rsidRPr="00C159E2">
              <w:rPr>
                <w:rFonts w:asciiTheme="minorHAnsi" w:hAnsiTheme="minorHAnsi" w:cstheme="minorHAnsi"/>
                <w:lang w:val="hr-HR"/>
              </w:rPr>
              <w:t xml:space="preserve">Objasniti tijek razvoja kulturalnih studija. </w:t>
            </w:r>
          </w:p>
          <w:p w:rsidR="00A56EF4" w:rsidRPr="00C159E2" w:rsidRDefault="00A56EF4" w:rsidP="00D47B4F">
            <w:pPr>
              <w:pStyle w:val="ListParagraph"/>
              <w:numPr>
                <w:ilvl w:val="0"/>
                <w:numId w:val="153"/>
              </w:numPr>
              <w:ind w:left="568" w:hanging="284"/>
              <w:contextualSpacing w:val="0"/>
              <w:rPr>
                <w:rFonts w:asciiTheme="minorHAnsi" w:hAnsiTheme="minorHAnsi" w:cstheme="minorHAnsi"/>
                <w:lang w:val="hr-HR"/>
              </w:rPr>
            </w:pPr>
            <w:r w:rsidRPr="00C159E2">
              <w:rPr>
                <w:rFonts w:asciiTheme="minorHAnsi" w:hAnsiTheme="minorHAnsi" w:cstheme="minorHAnsi"/>
                <w:lang w:val="hr-HR"/>
              </w:rPr>
              <w:t xml:space="preserve">Kritička diskusija o teorijama koje su omogućile uspostavljanje discipline. </w:t>
            </w:r>
          </w:p>
          <w:p w:rsidR="00A56EF4" w:rsidRPr="00C159E2" w:rsidRDefault="00A56EF4" w:rsidP="00D47B4F">
            <w:pPr>
              <w:pStyle w:val="ListParagraph"/>
              <w:numPr>
                <w:ilvl w:val="0"/>
                <w:numId w:val="153"/>
              </w:numPr>
              <w:ind w:left="568" w:hanging="284"/>
              <w:contextualSpacing w:val="0"/>
              <w:rPr>
                <w:rFonts w:asciiTheme="minorHAnsi" w:hAnsiTheme="minorHAnsi" w:cstheme="minorHAnsi"/>
                <w:lang w:val="hr-HR"/>
              </w:rPr>
            </w:pPr>
            <w:r w:rsidRPr="00C159E2">
              <w:rPr>
                <w:rFonts w:asciiTheme="minorHAnsi" w:hAnsiTheme="minorHAnsi" w:cstheme="minorHAnsi"/>
                <w:lang w:val="hr-HR"/>
              </w:rPr>
              <w:t>Interpretacija kulturnog, intelektualnog i akademskog konteksta u kojem se disciplina razvila.</w:t>
            </w:r>
          </w:p>
        </w:tc>
      </w:tr>
      <w:tr w:rsidR="00A56EF4" w:rsidRPr="00C159E2" w:rsidTr="00356819">
        <w:trPr>
          <w:trHeight w:val="323"/>
        </w:trPr>
        <w:tc>
          <w:tcPr>
            <w:tcW w:w="5000" w:type="pct"/>
            <w:gridSpan w:val="10"/>
            <w:vAlign w:val="center"/>
          </w:tcPr>
          <w:p w:rsidR="00A56EF4" w:rsidRPr="00C159E2" w:rsidRDefault="00A56EF4" w:rsidP="00D47B4F">
            <w:pPr>
              <w:pStyle w:val="BodyText"/>
              <w:numPr>
                <w:ilvl w:val="1"/>
                <w:numId w:val="154"/>
              </w:numPr>
              <w:ind w:left="625" w:hanging="341"/>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A56EF4" w:rsidRPr="00C159E2" w:rsidTr="00356819">
        <w:trPr>
          <w:trHeight w:val="432"/>
        </w:trPr>
        <w:tc>
          <w:tcPr>
            <w:tcW w:w="5000" w:type="pct"/>
            <w:gridSpan w:val="10"/>
            <w:vAlign w:val="center"/>
          </w:tcPr>
          <w:p w:rsidR="00A56EF4" w:rsidRPr="00C159E2" w:rsidRDefault="00A56EF4" w:rsidP="00356819">
            <w:pPr>
              <w:rPr>
                <w:rFonts w:cstheme="minorHAnsi"/>
                <w:sz w:val="20"/>
                <w:szCs w:val="20"/>
              </w:rPr>
            </w:pPr>
            <w:r w:rsidRPr="00C159E2">
              <w:rPr>
                <w:rFonts w:cstheme="minorHAnsi"/>
                <w:sz w:val="20"/>
                <w:szCs w:val="20"/>
              </w:rPr>
              <w:t>Osnovna definicija discipline. Ideološka pozadina: radikalizam i moralizam kulturalnih studija.</w:t>
            </w:r>
          </w:p>
          <w:p w:rsidR="00A56EF4" w:rsidRPr="00C159E2" w:rsidRDefault="00A56EF4" w:rsidP="00356819">
            <w:pPr>
              <w:rPr>
                <w:rFonts w:cstheme="minorHAnsi"/>
                <w:sz w:val="20"/>
                <w:szCs w:val="20"/>
              </w:rPr>
            </w:pPr>
            <w:r w:rsidRPr="00C159E2">
              <w:rPr>
                <w:rFonts w:cstheme="minorHAnsi"/>
                <w:sz w:val="20"/>
                <w:szCs w:val="20"/>
              </w:rPr>
              <w:t>Rani dani kulturalnih studija: birminghamska škola, britanski kulturalni studiji, internacionalizacija kulturalnih studija, američki kulturalni studiji, azijski kulturalni studiji.</w:t>
            </w:r>
          </w:p>
          <w:p w:rsidR="00A56EF4" w:rsidRPr="00C159E2" w:rsidRDefault="00A56EF4" w:rsidP="00356819">
            <w:pPr>
              <w:rPr>
                <w:rFonts w:cstheme="minorHAnsi"/>
                <w:sz w:val="20"/>
                <w:szCs w:val="20"/>
              </w:rPr>
            </w:pPr>
            <w:r w:rsidRPr="00C159E2">
              <w:rPr>
                <w:rFonts w:cstheme="minorHAnsi"/>
                <w:sz w:val="20"/>
                <w:szCs w:val="20"/>
              </w:rPr>
              <w:t>Pitanja bliskosti i razlika spram drugih društveno-humanističkih disciplina poput sociologije, sociolingvistike, etnologije, kulturalne antropologije, komunikologije, mediologije, kulturalne povijesti, itd.</w:t>
            </w:r>
          </w:p>
          <w:p w:rsidR="00A56EF4" w:rsidRPr="00C159E2" w:rsidRDefault="00A56EF4" w:rsidP="00356819">
            <w:pPr>
              <w:pStyle w:val="Default"/>
              <w:jc w:val="both"/>
              <w:rPr>
                <w:rFonts w:asciiTheme="minorHAnsi" w:hAnsiTheme="minorHAnsi" w:cstheme="minorHAnsi"/>
                <w:color w:val="auto"/>
                <w:sz w:val="20"/>
                <w:szCs w:val="20"/>
              </w:rPr>
            </w:pPr>
            <w:r w:rsidRPr="00C159E2">
              <w:rPr>
                <w:rFonts w:asciiTheme="minorHAnsi" w:hAnsiTheme="minorHAnsi" w:cstheme="minorHAnsi"/>
                <w:color w:val="auto"/>
                <w:sz w:val="20"/>
                <w:szCs w:val="20"/>
              </w:rPr>
              <w:t>Temeljni teorijski izvori kulturalnih studija: marksizam, strukturalističke izvedenice, socijalni konstruktivizam, kulturalni relativizam i antiesencijalizam; kulturalni obrat u književnoj teoriji, narativni obrat u etnografiji, poststrukturalizam o postmodernizam, suvremena stremljenja prema kognitivizmu.</w:t>
            </w:r>
          </w:p>
        </w:tc>
      </w:tr>
      <w:tr w:rsidR="00A56EF4" w:rsidRPr="00C159E2" w:rsidTr="00356819">
        <w:trPr>
          <w:trHeight w:val="432"/>
        </w:trPr>
        <w:tc>
          <w:tcPr>
            <w:tcW w:w="1772" w:type="pct"/>
            <w:gridSpan w:val="3"/>
            <w:vAlign w:val="center"/>
          </w:tcPr>
          <w:p w:rsidR="00A56EF4" w:rsidRPr="00C159E2" w:rsidRDefault="00A56EF4" w:rsidP="00D47B4F">
            <w:pPr>
              <w:pStyle w:val="BodyText"/>
              <w:numPr>
                <w:ilvl w:val="1"/>
                <w:numId w:val="154"/>
              </w:numPr>
              <w:ind w:left="625" w:hanging="341"/>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294" w:type="pct"/>
            <w:gridSpan w:val="3"/>
            <w:vAlign w:val="center"/>
          </w:tcPr>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predavanja</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seminari i radionice  </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vježbe  </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obrazovanje na daljinu</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 w:val="20"/>
                    <w:default w:val="0"/>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terenska nastava</w:t>
            </w:r>
          </w:p>
        </w:tc>
        <w:tc>
          <w:tcPr>
            <w:tcW w:w="1933" w:type="pct"/>
            <w:gridSpan w:val="4"/>
            <w:vAlign w:val="center"/>
          </w:tcPr>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samostalni zadaci  </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multimedija i mreža  </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laboratorij</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mentorski rad</w:t>
            </w:r>
          </w:p>
          <w:p w:rsidR="00A56EF4"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A56EF4"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A56EF4" w:rsidRPr="00C159E2">
              <w:rPr>
                <w:rFonts w:asciiTheme="minorHAnsi" w:hAnsiTheme="minorHAnsi" w:cstheme="minorHAnsi"/>
                <w:b w:val="0"/>
                <w:sz w:val="20"/>
                <w:szCs w:val="20"/>
              </w:rPr>
              <w:t xml:space="preserve"> ostalo konzultacije</w:t>
            </w:r>
          </w:p>
        </w:tc>
      </w:tr>
      <w:tr w:rsidR="00A56EF4" w:rsidRPr="00C159E2" w:rsidTr="00356819">
        <w:trPr>
          <w:trHeight w:val="432"/>
        </w:trPr>
        <w:tc>
          <w:tcPr>
            <w:tcW w:w="1772" w:type="pct"/>
            <w:gridSpan w:val="3"/>
            <w:vAlign w:val="center"/>
          </w:tcPr>
          <w:p w:rsidR="00A56EF4" w:rsidRPr="00C159E2" w:rsidRDefault="00A56EF4" w:rsidP="00D47B4F">
            <w:pPr>
              <w:pStyle w:val="BodyText"/>
              <w:numPr>
                <w:ilvl w:val="1"/>
                <w:numId w:val="154"/>
              </w:numPr>
              <w:ind w:left="625" w:hanging="341"/>
              <w:rPr>
                <w:rFonts w:asciiTheme="minorHAnsi" w:hAnsiTheme="minorHAnsi" w:cstheme="minorHAnsi"/>
                <w:b w:val="0"/>
                <w:sz w:val="20"/>
              </w:rPr>
            </w:pPr>
            <w:r w:rsidRPr="00C159E2">
              <w:rPr>
                <w:rFonts w:asciiTheme="minorHAnsi" w:hAnsiTheme="minorHAnsi" w:cstheme="minorHAnsi"/>
                <w:b w:val="0"/>
                <w:sz w:val="20"/>
              </w:rPr>
              <w:t>Komentari</w:t>
            </w:r>
          </w:p>
        </w:tc>
        <w:tc>
          <w:tcPr>
            <w:tcW w:w="3228" w:type="pct"/>
            <w:gridSpan w:val="7"/>
            <w:vAlign w:val="center"/>
          </w:tcPr>
          <w:p w:rsidR="00A56EF4" w:rsidRPr="00C159E2" w:rsidRDefault="00A56EF4"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A56EF4" w:rsidRPr="00C159E2" w:rsidTr="00356819">
        <w:trPr>
          <w:trHeight w:val="432"/>
        </w:trPr>
        <w:tc>
          <w:tcPr>
            <w:tcW w:w="5000" w:type="pct"/>
            <w:gridSpan w:val="10"/>
            <w:vAlign w:val="center"/>
          </w:tcPr>
          <w:p w:rsidR="00A56EF4" w:rsidRPr="00C159E2" w:rsidRDefault="00A56EF4" w:rsidP="00D47B4F">
            <w:pPr>
              <w:pStyle w:val="BodyText"/>
              <w:numPr>
                <w:ilvl w:val="1"/>
                <w:numId w:val="155"/>
              </w:numPr>
              <w:ind w:left="568" w:hanging="284"/>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A56EF4" w:rsidRPr="00C159E2" w:rsidTr="00356819">
        <w:trPr>
          <w:trHeight w:val="432"/>
        </w:trPr>
        <w:tc>
          <w:tcPr>
            <w:tcW w:w="5000" w:type="pct"/>
            <w:gridSpan w:val="10"/>
            <w:vAlign w:val="center"/>
          </w:tcPr>
          <w:p w:rsidR="00A56EF4" w:rsidRPr="00C159E2" w:rsidRDefault="00A56EF4" w:rsidP="00356819">
            <w:pPr>
              <w:pStyle w:val="BodyText"/>
              <w:ind w:left="284"/>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A56EF4" w:rsidRPr="00C159E2" w:rsidTr="00356819">
        <w:trPr>
          <w:trHeight w:val="432"/>
        </w:trPr>
        <w:tc>
          <w:tcPr>
            <w:tcW w:w="5000" w:type="pct"/>
            <w:gridSpan w:val="10"/>
            <w:vAlign w:val="center"/>
          </w:tcPr>
          <w:p w:rsidR="00A56EF4" w:rsidRPr="00C159E2" w:rsidRDefault="00A56EF4" w:rsidP="00D47B4F">
            <w:pPr>
              <w:pStyle w:val="BodyText"/>
              <w:numPr>
                <w:ilvl w:val="1"/>
                <w:numId w:val="155"/>
              </w:numPr>
              <w:ind w:left="568" w:hanging="284"/>
              <w:jc w:val="both"/>
              <w:rPr>
                <w:rFonts w:asciiTheme="minorHAnsi" w:hAnsiTheme="minorHAnsi" w:cstheme="minorHAnsi"/>
                <w:b w:val="0"/>
                <w:sz w:val="20"/>
              </w:rPr>
            </w:pPr>
            <w:r w:rsidRPr="00C159E2">
              <w:rPr>
                <w:rFonts w:asciiTheme="minorHAnsi" w:hAnsiTheme="minorHAnsi" w:cstheme="minorHAnsi"/>
                <w:b w:val="0"/>
                <w:sz w:val="20"/>
              </w:rPr>
              <w:lastRenderedPageBreak/>
              <w:t>Praćenje rada studenata</w:t>
            </w:r>
          </w:p>
        </w:tc>
      </w:tr>
      <w:tr w:rsidR="00A56EF4" w:rsidRPr="00C159E2" w:rsidTr="00356819">
        <w:tblPrEx>
          <w:tblLook w:val="04A0" w:firstRow="1" w:lastRow="0" w:firstColumn="1" w:lastColumn="0" w:noHBand="0" w:noVBand="1"/>
        </w:tblPrEx>
        <w:trPr>
          <w:trHeight w:val="111"/>
        </w:trPr>
        <w:tc>
          <w:tcPr>
            <w:tcW w:w="944"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jc w:val="center"/>
              <w:rPr>
                <w:rFonts w:asciiTheme="minorHAnsi" w:hAnsiTheme="minorHAnsi" w:cstheme="minorHAnsi"/>
                <w:b w:val="0"/>
                <w:sz w:val="20"/>
                <w:lang w:eastAsia="en-US"/>
              </w:rPr>
            </w:pP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Aktivnost u nastavi</w:t>
            </w:r>
          </w:p>
        </w:tc>
        <w:tc>
          <w:tcPr>
            <w:tcW w:w="440"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t>0,5</w:t>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Seminarski rad</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t>0,5</w:t>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Eksperimentalni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Text3"/>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r>
      <w:tr w:rsidR="00A56EF4" w:rsidRPr="00C159E2" w:rsidTr="00356819">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t>2</w:t>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Usmeni ispit</w:t>
            </w:r>
          </w:p>
        </w:tc>
        <w:tc>
          <w:tcPr>
            <w:tcW w:w="440"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Esej</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Istraživanje</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r>
      <w:tr w:rsidR="00A56EF4" w:rsidRPr="00C159E2" w:rsidTr="00356819">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Kontinuirana provjera znanja</w:t>
            </w:r>
          </w:p>
        </w:tc>
        <w:tc>
          <w:tcPr>
            <w:tcW w:w="440"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Referat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Praktični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r>
      <w:tr w:rsidR="00A56EF4" w:rsidRPr="00C159E2" w:rsidTr="00356819">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A56EF4" w:rsidP="00356819">
            <w:pPr>
              <w:pStyle w:val="BodyText"/>
              <w:rPr>
                <w:rFonts w:asciiTheme="minorHAnsi" w:hAnsiTheme="minorHAnsi" w:cstheme="minorHAnsi"/>
                <w:b w:val="0"/>
                <w:sz w:val="20"/>
                <w:lang w:eastAsia="en-US"/>
              </w:rPr>
            </w:pPr>
            <w:r w:rsidRPr="00C159E2">
              <w:rPr>
                <w:rFonts w:asciiTheme="minorHAnsi" w:hAnsiTheme="minorHAnsi" w:cstheme="minorHAnsi"/>
                <w:b w:val="0"/>
                <w:sz w:val="20"/>
                <w:lang w:eastAsia="en-US"/>
              </w:rPr>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tcPr>
          <w:p w:rsidR="00A56EF4" w:rsidRPr="00C159E2" w:rsidRDefault="00A56EF4" w:rsidP="00356819">
            <w:pPr>
              <w:pStyle w:val="BodyText"/>
              <w:rPr>
                <w:rFonts w:asciiTheme="minorHAnsi" w:hAnsiTheme="minorHAnsi" w:cstheme="minorHAnsi"/>
                <w:b w:val="0"/>
                <w:sz w:val="20"/>
                <w:lang w:eastAsia="en-US"/>
              </w:rPr>
            </w:pPr>
          </w:p>
        </w:tc>
        <w:tc>
          <w:tcPr>
            <w:tcW w:w="440"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tcPr>
          <w:p w:rsidR="00A56EF4" w:rsidRPr="00C159E2" w:rsidRDefault="00A56EF4" w:rsidP="00356819">
            <w:pPr>
              <w:pStyle w:val="BodyText"/>
              <w:rPr>
                <w:rFonts w:asciiTheme="minorHAnsi" w:hAnsiTheme="minorHAnsi" w:cstheme="minorHAnsi"/>
                <w:b w:val="0"/>
                <w:sz w:val="20"/>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tcPr>
          <w:p w:rsidR="00A56EF4" w:rsidRPr="00C159E2" w:rsidRDefault="00A56EF4" w:rsidP="00356819">
            <w:pPr>
              <w:pStyle w:val="BodyText"/>
              <w:rPr>
                <w:rFonts w:asciiTheme="minorHAnsi" w:hAnsiTheme="minorHAnsi" w:cstheme="minorHAnsi"/>
                <w:b w:val="0"/>
                <w:sz w:val="20"/>
                <w:lang w:eastAsia="en-US"/>
              </w:rPr>
            </w:pP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A56EF4" w:rsidRPr="00C159E2" w:rsidRDefault="00522F98" w:rsidP="00356819">
            <w:pPr>
              <w:pStyle w:val="BodyText"/>
              <w:jc w:val="center"/>
              <w:rPr>
                <w:rFonts w:asciiTheme="minorHAnsi" w:hAnsiTheme="minorHAnsi" w:cstheme="minorHAnsi"/>
                <w:b w:val="0"/>
                <w:sz w:val="20"/>
                <w:lang w:eastAsia="en-US"/>
              </w:rPr>
            </w:pPr>
            <w:r w:rsidRPr="00C159E2">
              <w:rPr>
                <w:rFonts w:asciiTheme="minorHAnsi" w:hAnsiTheme="minorHAnsi" w:cstheme="minorHAnsi"/>
                <w:b w:val="0"/>
                <w:sz w:val="20"/>
                <w:lang w:eastAsia="en-US"/>
              </w:rPr>
              <w:fldChar w:fldCharType="begin">
                <w:ffData>
                  <w:name w:val=""/>
                  <w:enabled/>
                  <w:calcOnExit w:val="0"/>
                  <w:textInput/>
                </w:ffData>
              </w:fldChar>
            </w:r>
            <w:r w:rsidR="00A56EF4" w:rsidRPr="00C159E2">
              <w:rPr>
                <w:rFonts w:asciiTheme="minorHAnsi" w:hAnsiTheme="minorHAnsi" w:cstheme="minorHAnsi"/>
                <w:b w:val="0"/>
                <w:sz w:val="20"/>
                <w:lang w:eastAsia="en-US"/>
              </w:rPr>
              <w:instrText xml:space="preserve"> FORMTEXT </w:instrText>
            </w:r>
            <w:r w:rsidRPr="00C159E2">
              <w:rPr>
                <w:rFonts w:asciiTheme="minorHAnsi" w:hAnsiTheme="minorHAnsi" w:cstheme="minorHAnsi"/>
                <w:b w:val="0"/>
                <w:sz w:val="20"/>
                <w:lang w:eastAsia="en-US"/>
              </w:rPr>
            </w:r>
            <w:r w:rsidRPr="00C159E2">
              <w:rPr>
                <w:rFonts w:asciiTheme="minorHAnsi" w:hAnsiTheme="minorHAnsi" w:cstheme="minorHAnsi"/>
                <w:b w:val="0"/>
                <w:sz w:val="20"/>
                <w:lang w:eastAsia="en-US"/>
              </w:rPr>
              <w:fldChar w:fldCharType="separate"/>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00A56EF4" w:rsidRPr="00C159E2">
              <w:rPr>
                <w:rFonts w:asciiTheme="minorHAnsi" w:hAnsiTheme="minorHAnsi" w:cstheme="minorHAnsi"/>
                <w:b w:val="0"/>
                <w:sz w:val="20"/>
                <w:lang w:eastAsia="en-US"/>
              </w:rPr>
              <w:t> </w:t>
            </w:r>
            <w:r w:rsidRPr="00C159E2">
              <w:rPr>
                <w:rFonts w:asciiTheme="minorHAnsi" w:hAnsiTheme="minorHAnsi" w:cstheme="minorHAnsi"/>
                <w:b w:val="0"/>
                <w:sz w:val="20"/>
                <w:lang w:eastAsia="en-US"/>
              </w:rPr>
              <w:fldChar w:fldCharType="end"/>
            </w:r>
          </w:p>
        </w:tc>
      </w:tr>
      <w:tr w:rsidR="00A56EF4" w:rsidRPr="00C159E2" w:rsidTr="00356819">
        <w:trPr>
          <w:trHeight w:val="432"/>
        </w:trPr>
        <w:tc>
          <w:tcPr>
            <w:tcW w:w="5000" w:type="pct"/>
            <w:gridSpan w:val="10"/>
            <w:vAlign w:val="center"/>
          </w:tcPr>
          <w:p w:rsidR="00A56EF4" w:rsidRPr="00C159E2" w:rsidRDefault="00A56EF4" w:rsidP="00D47B4F">
            <w:pPr>
              <w:pStyle w:val="BodyText"/>
              <w:numPr>
                <w:ilvl w:val="1"/>
                <w:numId w:val="155"/>
              </w:numPr>
              <w:ind w:left="568" w:hanging="284"/>
              <w:jc w:val="both"/>
              <w:rPr>
                <w:rFonts w:asciiTheme="minorHAnsi" w:hAnsiTheme="minorHAnsi" w:cstheme="minorHAnsi"/>
                <w:b w:val="0"/>
                <w:sz w:val="20"/>
              </w:rPr>
            </w:pPr>
            <w:r w:rsidRPr="00C159E2">
              <w:rPr>
                <w:rFonts w:asciiTheme="minorHAnsi" w:hAnsiTheme="minorHAnsi" w:cstheme="minorHAnsi"/>
                <w:b w:val="0"/>
                <w:sz w:val="20"/>
              </w:rPr>
              <w:t>Ocjenjivanje i vrednovanje rada studenata tijekom nastave i na završnom ispitu</w:t>
            </w:r>
          </w:p>
        </w:tc>
      </w:tr>
      <w:tr w:rsidR="00A56EF4" w:rsidRPr="00C159E2" w:rsidTr="00356819">
        <w:tblPrEx>
          <w:tblLook w:val="04A0" w:firstRow="1" w:lastRow="0" w:firstColumn="1" w:lastColumn="0" w:noHBand="0" w:noVBand="1"/>
        </w:tblPrEx>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709"/>
              <w:gridCol w:w="872"/>
              <w:gridCol w:w="1963"/>
              <w:gridCol w:w="3577"/>
              <w:gridCol w:w="709"/>
              <w:gridCol w:w="709"/>
            </w:tblGrid>
            <w:tr w:rsidR="00A56EF4" w:rsidRPr="00C159E2" w:rsidTr="00356819">
              <w:trPr>
                <w:trHeight w:val="279"/>
              </w:trPr>
              <w:tc>
                <w:tcPr>
                  <w:tcW w:w="1413" w:type="dxa"/>
                  <w:vMerge w:val="restart"/>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bCs/>
                      <w:sz w:val="20"/>
                      <w:szCs w:val="20"/>
                    </w:rPr>
                  </w:pPr>
                  <w:r w:rsidRPr="00C159E2">
                    <w:rPr>
                      <w:rFonts w:cstheme="minorHAnsi"/>
                      <w:bCs/>
                      <w:sz w:val="20"/>
                      <w:szCs w:val="20"/>
                    </w:rPr>
                    <w:t xml:space="preserve">AKTIVNOST STUDENTA </w:t>
                  </w:r>
                </w:p>
                <w:p w:rsidR="00A56EF4" w:rsidRPr="00C159E2" w:rsidRDefault="00A56EF4" w:rsidP="00356819">
                  <w:pPr>
                    <w:rPr>
                      <w:rFonts w:cstheme="minorHAns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r w:rsidRPr="00C159E2">
                    <w:rPr>
                      <w:rFonts w:cstheme="minorHAns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r w:rsidRPr="00C159E2">
                    <w:rPr>
                      <w:rFonts w:cstheme="minorHAnsi"/>
                      <w:bCs/>
                      <w:sz w:val="20"/>
                      <w:szCs w:val="20"/>
                    </w:rPr>
                    <w:t>ISHOD UČENJA</w:t>
                  </w:r>
                </w:p>
              </w:tc>
              <w:tc>
                <w:tcPr>
                  <w:tcW w:w="1963" w:type="dxa"/>
                  <w:vMerge w:val="restart"/>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bCs/>
                      <w:sz w:val="20"/>
                      <w:szCs w:val="20"/>
                    </w:rPr>
                  </w:pPr>
                  <w:r w:rsidRPr="00C159E2">
                    <w:rPr>
                      <w:rFonts w:cstheme="minorHAnsi"/>
                      <w:bCs/>
                      <w:sz w:val="20"/>
                      <w:szCs w:val="20"/>
                    </w:rPr>
                    <w:t>NASTAVNA METODA/AKTIVNOST</w:t>
                  </w:r>
                </w:p>
                <w:p w:rsidR="00A56EF4" w:rsidRPr="00C159E2" w:rsidRDefault="00A56EF4" w:rsidP="00356819">
                  <w:pPr>
                    <w:rPr>
                      <w:rFonts w:cstheme="minorHAnsi"/>
                      <w:bCs/>
                      <w:sz w:val="20"/>
                      <w:szCs w:val="20"/>
                    </w:rPr>
                  </w:pPr>
                </w:p>
              </w:tc>
              <w:tc>
                <w:tcPr>
                  <w:tcW w:w="3577" w:type="dxa"/>
                  <w:vMerge w:val="restart"/>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rPr>
                      <w:rFonts w:cstheme="minorHAnsi"/>
                      <w:bCs/>
                      <w:sz w:val="20"/>
                      <w:szCs w:val="20"/>
                    </w:rPr>
                  </w:pPr>
                  <w:r w:rsidRPr="00C159E2">
                    <w:rPr>
                      <w:rFonts w:cstheme="minorHAns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r w:rsidRPr="00C159E2">
                    <w:rPr>
                      <w:rFonts w:cstheme="minorHAnsi"/>
                      <w:bCs/>
                      <w:sz w:val="20"/>
                      <w:szCs w:val="20"/>
                    </w:rPr>
                    <w:t>BODOVI</w:t>
                  </w:r>
                </w:p>
              </w:tc>
            </w:tr>
            <w:tr w:rsidR="00A56EF4" w:rsidRPr="00C159E2" w:rsidTr="00356819">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rPr>
                      <w:rFonts w:cstheme="minorHAnsi"/>
                      <w:bCs/>
                      <w:sz w:val="20"/>
                      <w:szCs w:val="20"/>
                    </w:rPr>
                  </w:pPr>
                </w:p>
              </w:tc>
              <w:tc>
                <w:tcPr>
                  <w:tcW w:w="3577" w:type="dxa"/>
                  <w:vMerge/>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r w:rsidRPr="00C159E2">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bCs/>
                      <w:sz w:val="20"/>
                      <w:szCs w:val="20"/>
                    </w:rPr>
                  </w:pPr>
                  <w:r w:rsidRPr="00C159E2">
                    <w:rPr>
                      <w:rFonts w:cstheme="minorHAnsi"/>
                      <w:bCs/>
                      <w:sz w:val="20"/>
                      <w:szCs w:val="20"/>
                    </w:rPr>
                    <w:t>max</w:t>
                  </w:r>
                </w:p>
              </w:tc>
            </w:tr>
            <w:tr w:rsidR="00A56EF4" w:rsidRPr="00C159E2" w:rsidTr="00356819">
              <w:tc>
                <w:tcPr>
                  <w:tcW w:w="141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kombinacija metoda (verbalne metode (monološka i dijaloška), metoda demonstracije, metode aktivnog učenja)</w:t>
                  </w:r>
                </w:p>
              </w:tc>
              <w:tc>
                <w:tcPr>
                  <w:tcW w:w="3577"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16,5</w:t>
                  </w:r>
                </w:p>
              </w:tc>
            </w:tr>
            <w:tr w:rsidR="00A56EF4" w:rsidRPr="00C159E2" w:rsidTr="00356819">
              <w:tc>
                <w:tcPr>
                  <w:tcW w:w="141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1, 2, 3</w:t>
                  </w:r>
                </w:p>
              </w:tc>
              <w:tc>
                <w:tcPr>
                  <w:tcW w:w="196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RWCT metoda, metoda usmenog izlaganja</w:t>
                  </w:r>
                </w:p>
              </w:tc>
              <w:tc>
                <w:tcPr>
                  <w:tcW w:w="3577"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16,5</w:t>
                  </w:r>
                </w:p>
              </w:tc>
            </w:tr>
            <w:tr w:rsidR="00A56EF4" w:rsidRPr="00C159E2" w:rsidTr="00356819">
              <w:tc>
                <w:tcPr>
                  <w:tcW w:w="141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2</w:t>
                  </w:r>
                </w:p>
              </w:tc>
              <w:tc>
                <w:tcPr>
                  <w:tcW w:w="872"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Kombinacija metoda (metoda čitanja i rada na tekstu, metoda demonstracije)</w:t>
                  </w:r>
                </w:p>
              </w:tc>
              <w:tc>
                <w:tcPr>
                  <w:tcW w:w="3577"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r w:rsidRPr="00C159E2">
                    <w:rPr>
                      <w:rFonts w:cstheme="minorHAns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r w:rsidRPr="00C159E2">
                    <w:rPr>
                      <w:rFonts w:cstheme="minorHAnsi"/>
                      <w:sz w:val="20"/>
                      <w:szCs w:val="20"/>
                    </w:rPr>
                    <w:t>67</w:t>
                  </w:r>
                </w:p>
              </w:tc>
            </w:tr>
            <w:tr w:rsidR="00A56EF4" w:rsidRPr="00C159E2" w:rsidTr="00356819">
              <w:tc>
                <w:tcPr>
                  <w:tcW w:w="141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p>
              </w:tc>
            </w:tr>
            <w:tr w:rsidR="00A56EF4" w:rsidRPr="00C159E2" w:rsidTr="00356819">
              <w:tc>
                <w:tcPr>
                  <w:tcW w:w="1413"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sz w:val="20"/>
                      <w:szCs w:val="20"/>
                    </w:rPr>
                  </w:pPr>
                  <w:r w:rsidRPr="00C159E2">
                    <w:rPr>
                      <w:rFonts w:cstheme="minorHAnsi"/>
                      <w:sz w:val="20"/>
                      <w:szCs w:val="20"/>
                    </w:rPr>
                    <w:t>3</w:t>
                  </w:r>
                </w:p>
              </w:tc>
              <w:tc>
                <w:tcPr>
                  <w:tcW w:w="872"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jc w:val="center"/>
                    <w:rPr>
                      <w:rFonts w:cstheme="minorHAns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rsidR="00A56EF4" w:rsidRPr="00C159E2" w:rsidRDefault="00A56EF4" w:rsidP="0035681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56EF4" w:rsidRPr="00C159E2" w:rsidRDefault="00A56EF4" w:rsidP="00356819">
                  <w:pPr>
                    <w:jc w:val="center"/>
                    <w:rPr>
                      <w:rFonts w:cstheme="minorHAnsi"/>
                      <w:sz w:val="20"/>
                      <w:szCs w:val="20"/>
                    </w:rPr>
                  </w:pPr>
                  <w:r w:rsidRPr="00C159E2">
                    <w:rPr>
                      <w:rFonts w:cstheme="minorHAnsi"/>
                      <w:sz w:val="20"/>
                      <w:szCs w:val="20"/>
                    </w:rPr>
                    <w:t>100</w:t>
                  </w:r>
                </w:p>
              </w:tc>
            </w:tr>
          </w:tbl>
          <w:p w:rsidR="00A56EF4" w:rsidRPr="00C159E2" w:rsidRDefault="00A56EF4" w:rsidP="00356819">
            <w:pPr>
              <w:pStyle w:val="BodyText"/>
              <w:tabs>
                <w:tab w:val="left" w:pos="371"/>
              </w:tabs>
              <w:ind w:left="284"/>
              <w:rPr>
                <w:rFonts w:asciiTheme="minorHAnsi" w:hAnsiTheme="minorHAnsi" w:cstheme="minorHAnsi"/>
                <w:b w:val="0"/>
                <w:sz w:val="20"/>
              </w:rPr>
            </w:pPr>
          </w:p>
        </w:tc>
      </w:tr>
      <w:tr w:rsidR="00A56EF4" w:rsidRPr="00C159E2" w:rsidTr="00356819">
        <w:trPr>
          <w:trHeight w:val="432"/>
        </w:trPr>
        <w:tc>
          <w:tcPr>
            <w:tcW w:w="5000" w:type="pct"/>
            <w:gridSpan w:val="10"/>
            <w:vAlign w:val="center"/>
          </w:tcPr>
          <w:p w:rsidR="00A56EF4" w:rsidRPr="00C159E2" w:rsidRDefault="00A56EF4" w:rsidP="00356819">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A56EF4" w:rsidRPr="00C159E2" w:rsidTr="00356819">
        <w:trPr>
          <w:trHeight w:val="1692"/>
        </w:trPr>
        <w:tc>
          <w:tcPr>
            <w:tcW w:w="5000" w:type="pct"/>
            <w:gridSpan w:val="10"/>
            <w:vAlign w:val="center"/>
          </w:tcPr>
          <w:p w:rsidR="00A56EF4" w:rsidRPr="00C159E2" w:rsidRDefault="00A56EF4" w:rsidP="00D47B4F">
            <w:pPr>
              <w:numPr>
                <w:ilvl w:val="0"/>
                <w:numId w:val="157"/>
              </w:numPr>
              <w:ind w:left="568" w:hanging="284"/>
              <w:jc w:val="both"/>
              <w:rPr>
                <w:rFonts w:cstheme="minorHAnsi"/>
                <w:sz w:val="20"/>
                <w:szCs w:val="20"/>
              </w:rPr>
            </w:pPr>
            <w:r w:rsidRPr="00C159E2">
              <w:rPr>
                <w:rFonts w:cstheme="minorHAnsi"/>
                <w:sz w:val="20"/>
                <w:szCs w:val="20"/>
              </w:rPr>
              <w:t>T. Bennett (2005), Kultura: znanost reformatora, Zagreb: Golden marketing</w:t>
            </w:r>
          </w:p>
          <w:p w:rsidR="00A56EF4" w:rsidRPr="00C159E2" w:rsidRDefault="00A56EF4" w:rsidP="00D47B4F">
            <w:pPr>
              <w:numPr>
                <w:ilvl w:val="0"/>
                <w:numId w:val="157"/>
              </w:numPr>
              <w:ind w:left="568" w:hanging="284"/>
              <w:jc w:val="both"/>
              <w:rPr>
                <w:rFonts w:cstheme="minorHAnsi"/>
                <w:sz w:val="20"/>
                <w:szCs w:val="20"/>
              </w:rPr>
            </w:pPr>
            <w:r w:rsidRPr="00C159E2">
              <w:rPr>
                <w:rFonts w:cstheme="minorHAnsi"/>
                <w:sz w:val="20"/>
                <w:szCs w:val="20"/>
              </w:rPr>
              <w:t>D. Duda (2002), Kulturalni studiji: ishodišta i problemi, Zagreb: AGM</w:t>
            </w:r>
          </w:p>
          <w:p w:rsidR="00A56EF4" w:rsidRPr="00C159E2" w:rsidRDefault="00A56EF4" w:rsidP="00D47B4F">
            <w:pPr>
              <w:numPr>
                <w:ilvl w:val="0"/>
                <w:numId w:val="157"/>
              </w:numPr>
              <w:ind w:left="568" w:hanging="284"/>
              <w:jc w:val="both"/>
              <w:rPr>
                <w:rFonts w:cstheme="minorHAnsi"/>
                <w:sz w:val="20"/>
                <w:szCs w:val="20"/>
              </w:rPr>
            </w:pPr>
            <w:r w:rsidRPr="00C159E2">
              <w:rPr>
                <w:rFonts w:cstheme="minorHAnsi"/>
                <w:sz w:val="20"/>
                <w:szCs w:val="20"/>
              </w:rPr>
              <w:t>D. Duda, prir. (2006), Politika teorije: zbornik rasprava iz kulturalnih studija, Zagreb: Disput</w:t>
            </w:r>
          </w:p>
          <w:p w:rsidR="00A56EF4" w:rsidRPr="00C159E2" w:rsidRDefault="00A56EF4" w:rsidP="00D47B4F">
            <w:pPr>
              <w:numPr>
                <w:ilvl w:val="0"/>
                <w:numId w:val="157"/>
              </w:numPr>
              <w:ind w:left="568" w:hanging="284"/>
              <w:jc w:val="both"/>
              <w:rPr>
                <w:rFonts w:cstheme="minorHAnsi"/>
                <w:sz w:val="20"/>
                <w:szCs w:val="20"/>
              </w:rPr>
            </w:pPr>
            <w:r w:rsidRPr="00C159E2">
              <w:rPr>
                <w:rFonts w:cstheme="minorHAnsi"/>
                <w:sz w:val="20"/>
                <w:szCs w:val="20"/>
              </w:rPr>
              <w:t>T. Eagleton (2002), Ideja kulture, Zagreb: Jesenski &amp;Turk</w:t>
            </w:r>
          </w:p>
          <w:p w:rsidR="00A56EF4" w:rsidRPr="00C159E2" w:rsidRDefault="00A56EF4" w:rsidP="00D47B4F">
            <w:pPr>
              <w:numPr>
                <w:ilvl w:val="0"/>
                <w:numId w:val="157"/>
              </w:numPr>
              <w:ind w:left="568" w:hanging="284"/>
              <w:jc w:val="both"/>
              <w:rPr>
                <w:rFonts w:cstheme="minorHAnsi"/>
                <w:sz w:val="20"/>
                <w:szCs w:val="20"/>
              </w:rPr>
            </w:pPr>
            <w:r w:rsidRPr="00C159E2">
              <w:rPr>
                <w:rFonts w:cstheme="minorHAnsi"/>
                <w:sz w:val="20"/>
                <w:szCs w:val="20"/>
              </w:rPr>
              <w:t>L. Hunt (2001), Nova kultura historija. Zagreb: Naklada Ljevak</w:t>
            </w:r>
          </w:p>
          <w:p w:rsidR="00A56EF4" w:rsidRPr="00C159E2" w:rsidRDefault="00A56EF4" w:rsidP="00356819">
            <w:pPr>
              <w:rPr>
                <w:rFonts w:cstheme="minorHAnsi"/>
                <w:sz w:val="20"/>
                <w:szCs w:val="20"/>
              </w:rPr>
            </w:pPr>
          </w:p>
        </w:tc>
      </w:tr>
      <w:tr w:rsidR="00A56EF4" w:rsidRPr="00C159E2" w:rsidTr="00356819">
        <w:trPr>
          <w:trHeight w:val="432"/>
        </w:trPr>
        <w:tc>
          <w:tcPr>
            <w:tcW w:w="5000" w:type="pct"/>
            <w:gridSpan w:val="10"/>
            <w:vAlign w:val="center"/>
          </w:tcPr>
          <w:p w:rsidR="00A56EF4" w:rsidRPr="00C159E2" w:rsidRDefault="00A56EF4" w:rsidP="00356819">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A56EF4" w:rsidRPr="00C159E2" w:rsidTr="00356819">
        <w:trPr>
          <w:trHeight w:val="432"/>
        </w:trPr>
        <w:tc>
          <w:tcPr>
            <w:tcW w:w="5000" w:type="pct"/>
            <w:gridSpan w:val="10"/>
            <w:vAlign w:val="center"/>
          </w:tcPr>
          <w:p w:rsidR="00A56EF4" w:rsidRPr="00C159E2" w:rsidRDefault="00A56EF4" w:rsidP="00356819">
            <w:pPr>
              <w:ind w:left="284"/>
              <w:rPr>
                <w:rFonts w:cstheme="minorHAnsi"/>
                <w:sz w:val="20"/>
                <w:szCs w:val="20"/>
              </w:rPr>
            </w:pPr>
          </w:p>
          <w:p w:rsidR="00A56EF4" w:rsidRPr="00C159E2" w:rsidRDefault="00A56EF4" w:rsidP="00D47B4F">
            <w:pPr>
              <w:pStyle w:val="ListParagraph"/>
              <w:numPr>
                <w:ilvl w:val="0"/>
                <w:numId w:val="156"/>
              </w:numPr>
              <w:ind w:left="568" w:hanging="284"/>
              <w:contextualSpacing w:val="0"/>
              <w:jc w:val="both"/>
              <w:rPr>
                <w:rFonts w:asciiTheme="minorHAnsi" w:hAnsiTheme="minorHAnsi" w:cstheme="minorHAnsi"/>
                <w:lang w:val="hr-HR"/>
              </w:rPr>
            </w:pPr>
            <w:r w:rsidRPr="00C159E2">
              <w:rPr>
                <w:rFonts w:asciiTheme="minorHAnsi" w:hAnsiTheme="minorHAnsi" w:cstheme="minorHAnsi"/>
                <w:lang w:val="hr-HR"/>
              </w:rPr>
              <w:t>C. Barker (2000), Culturalstudies: TheoryandPractice, London: Sage</w:t>
            </w:r>
          </w:p>
          <w:p w:rsidR="00A56EF4" w:rsidRPr="00C159E2" w:rsidRDefault="00A56EF4" w:rsidP="00D47B4F">
            <w:pPr>
              <w:numPr>
                <w:ilvl w:val="0"/>
                <w:numId w:val="156"/>
              </w:numPr>
              <w:ind w:left="568" w:hanging="284"/>
              <w:jc w:val="both"/>
              <w:rPr>
                <w:rFonts w:cstheme="minorHAnsi"/>
                <w:sz w:val="20"/>
                <w:szCs w:val="20"/>
              </w:rPr>
            </w:pPr>
            <w:r w:rsidRPr="00C159E2">
              <w:rPr>
                <w:rFonts w:cstheme="minorHAnsi"/>
                <w:sz w:val="20"/>
                <w:szCs w:val="20"/>
              </w:rPr>
              <w:t>D. Strinati (1995), AnIntroduction to Theoriesof Popular Culture, London &amp; New York: Routledge</w:t>
            </w:r>
          </w:p>
          <w:p w:rsidR="00A56EF4" w:rsidRPr="00C159E2" w:rsidRDefault="00A56EF4" w:rsidP="00D47B4F">
            <w:pPr>
              <w:numPr>
                <w:ilvl w:val="0"/>
                <w:numId w:val="156"/>
              </w:numPr>
              <w:ind w:left="568" w:hanging="284"/>
              <w:jc w:val="both"/>
              <w:rPr>
                <w:rFonts w:cstheme="minorHAnsi"/>
                <w:sz w:val="20"/>
                <w:szCs w:val="20"/>
              </w:rPr>
            </w:pPr>
            <w:r w:rsidRPr="00C159E2">
              <w:rPr>
                <w:rFonts w:cstheme="minorHAnsi"/>
                <w:sz w:val="20"/>
                <w:szCs w:val="20"/>
              </w:rPr>
              <w:t>J. Storey (2001), CulturalTheoryandpopularCulture, Harlow, England; New York : PearsonPrenticeHall</w:t>
            </w:r>
          </w:p>
          <w:p w:rsidR="00A56EF4" w:rsidRPr="00C159E2" w:rsidRDefault="00A56EF4" w:rsidP="00356819">
            <w:pPr>
              <w:pStyle w:val="ListParagraph"/>
              <w:ind w:left="568"/>
              <w:contextualSpacing w:val="0"/>
              <w:jc w:val="both"/>
              <w:rPr>
                <w:rFonts w:asciiTheme="minorHAnsi" w:hAnsiTheme="minorHAnsi" w:cstheme="minorHAnsi"/>
                <w:lang w:val="hr-HR"/>
              </w:rPr>
            </w:pPr>
          </w:p>
        </w:tc>
      </w:tr>
      <w:tr w:rsidR="00A56EF4" w:rsidRPr="00C159E2" w:rsidTr="00356819">
        <w:trPr>
          <w:trHeight w:val="432"/>
        </w:trPr>
        <w:tc>
          <w:tcPr>
            <w:tcW w:w="5000" w:type="pct"/>
            <w:gridSpan w:val="10"/>
            <w:vAlign w:val="center"/>
          </w:tcPr>
          <w:p w:rsidR="00A56EF4" w:rsidRPr="00C159E2" w:rsidRDefault="00A56EF4" w:rsidP="00356819">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A56EF4" w:rsidRPr="00C159E2" w:rsidTr="00356819">
        <w:trPr>
          <w:trHeight w:val="432"/>
        </w:trPr>
        <w:tc>
          <w:tcPr>
            <w:tcW w:w="5000" w:type="pct"/>
            <w:gridSpan w:val="10"/>
            <w:vAlign w:val="center"/>
          </w:tcPr>
          <w:p w:rsidR="00A56EF4" w:rsidRPr="00C159E2" w:rsidRDefault="00A56EF4" w:rsidP="00A56EF4">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A56EF4" w:rsidRPr="00C159E2" w:rsidRDefault="00A56EF4" w:rsidP="00A56EF4">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A56EF4" w:rsidRPr="00C159E2" w:rsidRDefault="00A56EF4" w:rsidP="00A56EF4">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A56EF4" w:rsidRPr="00C159E2" w:rsidRDefault="00A56EF4" w:rsidP="00A56EF4">
      <w:pPr>
        <w:ind w:left="240"/>
        <w:jc w:val="center"/>
        <w:rPr>
          <w:rFonts w:cstheme="minorHAnsi"/>
          <w:sz w:val="20"/>
          <w:szCs w:val="20"/>
        </w:rPr>
      </w:pPr>
    </w:p>
    <w:p w:rsidR="00A56EF4" w:rsidRPr="00C159E2" w:rsidRDefault="00A56EF4">
      <w:pPr>
        <w:rPr>
          <w:rFonts w:cstheme="minorHAnsi"/>
          <w:sz w:val="20"/>
          <w:szCs w:val="20"/>
        </w:rPr>
      </w:pPr>
    </w:p>
    <w:p w:rsidR="00F44BC4" w:rsidRPr="00C159E2" w:rsidRDefault="00F44BC4" w:rsidP="00F44BC4">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Opće informacije</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5" w:type="pct"/>
            <w:gridSpan w:val="2"/>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Urbani menadžment i kultura</w:t>
            </w:r>
          </w:p>
        </w:tc>
      </w:tr>
      <w:tr w:rsidR="00070590" w:rsidRPr="00C159E2" w:rsidTr="00431232">
        <w:trPr>
          <w:trHeight w:val="259"/>
        </w:trPr>
        <w:tc>
          <w:tcPr>
            <w:tcW w:w="1715"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Doc. dr. sc. Iva Buljubašić</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 xml:space="preserve">Dr.sc. Igor Mavrin, poslijedoktorand </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studij Kultura, mediji i menadžment</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BAKM-IZ-41</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opći kolegij</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5"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5" w:type="pct"/>
            <w:vMerge/>
            <w:vAlign w:val="center"/>
          </w:tcPr>
          <w:p w:rsidR="00070590" w:rsidRPr="00C159E2" w:rsidRDefault="00070590" w:rsidP="00431232">
            <w:pPr>
              <w:rPr>
                <w:rFonts w:cstheme="minorHAnsi"/>
                <w:sz w:val="20"/>
                <w:szCs w:val="20"/>
              </w:rPr>
            </w:pP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574"/>
        <w:gridCol w:w="1385"/>
        <w:gridCol w:w="1050"/>
        <w:gridCol w:w="568"/>
        <w:gridCol w:w="915"/>
        <w:gridCol w:w="220"/>
        <w:gridCol w:w="566"/>
        <w:gridCol w:w="2409"/>
        <w:gridCol w:w="570"/>
      </w:tblGrid>
      <w:tr w:rsidR="00070590" w:rsidRPr="00C159E2" w:rsidTr="00431232">
        <w:trPr>
          <w:trHeight w:hRule="exact" w:val="288"/>
        </w:trPr>
        <w:tc>
          <w:tcPr>
            <w:tcW w:w="5000" w:type="pct"/>
            <w:gridSpan w:val="10"/>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1. OPIS PREDMETA</w:t>
            </w:r>
          </w:p>
          <w:p w:rsidR="00070590" w:rsidRPr="00C159E2"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159E2" w:rsidTr="00431232">
        <w:trPr>
          <w:trHeight w:hRule="exact" w:val="288"/>
        </w:trPr>
        <w:tc>
          <w:tcPr>
            <w:tcW w:w="5000" w:type="pct"/>
            <w:gridSpan w:val="10"/>
            <w:shd w:val="clear" w:color="auto" w:fill="auto"/>
            <w:vAlign w:val="center"/>
          </w:tcPr>
          <w:p w:rsidR="00070590" w:rsidRPr="00C159E2" w:rsidRDefault="00070590" w:rsidP="00152030">
            <w:pPr>
              <w:pStyle w:val="BodyText"/>
              <w:numPr>
                <w:ilvl w:val="1"/>
                <w:numId w:val="30"/>
              </w:numPr>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0"/>
              </w:numPr>
              <w:ind w:left="617" w:hanging="336"/>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88"/>
        </w:trPr>
        <w:tc>
          <w:tcPr>
            <w:tcW w:w="5000" w:type="pct"/>
            <w:gridSpan w:val="10"/>
            <w:vAlign w:val="center"/>
          </w:tcPr>
          <w:p w:rsidR="00070590" w:rsidRPr="00C159E2" w:rsidRDefault="00070590" w:rsidP="00431232">
            <w:pPr>
              <w:pStyle w:val="FieldText"/>
              <w:ind w:left="561"/>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0"/>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152030">
            <w:pPr>
              <w:pStyle w:val="FieldText"/>
              <w:numPr>
                <w:ilvl w:val="0"/>
                <w:numId w:val="2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Definirati, prepoznati, usvojiti  i opisati temeljne pojmove iz urbanog menadžmenta </w:t>
            </w:r>
          </w:p>
          <w:p w:rsidR="00070590" w:rsidRPr="00C159E2" w:rsidRDefault="00070590" w:rsidP="00152030">
            <w:pPr>
              <w:pStyle w:val="FieldText"/>
              <w:numPr>
                <w:ilvl w:val="0"/>
                <w:numId w:val="2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Analizirati strukturu  i funkcije urbanog menadžmenta</w:t>
            </w:r>
          </w:p>
          <w:p w:rsidR="00070590" w:rsidRPr="00C159E2" w:rsidRDefault="00070590" w:rsidP="00152030">
            <w:pPr>
              <w:pStyle w:val="FieldText"/>
              <w:numPr>
                <w:ilvl w:val="0"/>
                <w:numId w:val="2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Primijeniti prethodna stečena znanja o razvoju gradova</w:t>
            </w:r>
          </w:p>
          <w:p w:rsidR="00070590" w:rsidRPr="00C159E2" w:rsidRDefault="00070590" w:rsidP="00152030">
            <w:pPr>
              <w:pStyle w:val="FieldText"/>
              <w:numPr>
                <w:ilvl w:val="0"/>
                <w:numId w:val="2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Predvidjeti moguće rizike u razvoju gradova</w:t>
            </w:r>
          </w:p>
          <w:p w:rsidR="00070590" w:rsidRPr="00C159E2" w:rsidRDefault="00070590" w:rsidP="00152030">
            <w:pPr>
              <w:pStyle w:val="FieldText"/>
              <w:numPr>
                <w:ilvl w:val="0"/>
                <w:numId w:val="2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Raspraviti, prosuditi, proučiti stečena znanja</w:t>
            </w:r>
          </w:p>
        </w:tc>
      </w:tr>
      <w:tr w:rsidR="00070590" w:rsidRPr="00C159E2" w:rsidTr="00431232">
        <w:trPr>
          <w:trHeight w:val="323"/>
        </w:trPr>
        <w:tc>
          <w:tcPr>
            <w:tcW w:w="5000" w:type="pct"/>
            <w:gridSpan w:val="10"/>
            <w:vAlign w:val="center"/>
          </w:tcPr>
          <w:p w:rsidR="00070590" w:rsidRPr="00C159E2" w:rsidRDefault="00070590" w:rsidP="00152030">
            <w:pPr>
              <w:pStyle w:val="BodyText"/>
              <w:numPr>
                <w:ilvl w:val="1"/>
                <w:numId w:val="30"/>
              </w:numPr>
              <w:ind w:left="617" w:hanging="33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Opisati karakteristike temeljnih pojmova urbanog menadžmenta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Razumjeti i pojasniti povijesne pretpostavke za razvoj gradova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Analizirati i argumentirati fenomen pojave i razvoja „globalnih gradova“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Analizirati ponašanje stanovništva u pogledu ocjene i odabira mjesta stanovanja,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Procijeniti čimbenike koji utječu na kretanja u Europi i svijetu vezno za razvoj velikih gradova i koncentraciju stanovništva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Prepoznati sličnosti i različitosti gradova Hrvatske sa odabranim europskim gradovima</w:t>
            </w:r>
          </w:p>
          <w:p w:rsidR="00070590" w:rsidRPr="00C159E2" w:rsidRDefault="00070590" w:rsidP="00152030">
            <w:pPr>
              <w:pStyle w:val="FieldText"/>
              <w:numPr>
                <w:ilvl w:val="0"/>
                <w:numId w:val="2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Diskutirati o problematici gradova sadašnjosti i gradova budućnosti</w:t>
            </w:r>
          </w:p>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1827" w:type="pct"/>
            <w:gridSpan w:val="3"/>
            <w:vAlign w:val="center"/>
          </w:tcPr>
          <w:p w:rsidR="00070590" w:rsidRPr="00C159E2" w:rsidRDefault="00070590" w:rsidP="00152030">
            <w:pPr>
              <w:pStyle w:val="BodyText"/>
              <w:numPr>
                <w:ilvl w:val="1"/>
                <w:numId w:val="30"/>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276"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897" w:type="pct"/>
            <w:gridSpan w:val="4"/>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827" w:type="pct"/>
            <w:gridSpan w:val="3"/>
            <w:vAlign w:val="center"/>
          </w:tcPr>
          <w:p w:rsidR="00070590" w:rsidRPr="00C159E2" w:rsidRDefault="00070590" w:rsidP="00152030">
            <w:pPr>
              <w:pStyle w:val="BodyText"/>
              <w:numPr>
                <w:ilvl w:val="1"/>
                <w:numId w:val="30"/>
              </w:numPr>
              <w:ind w:left="617" w:hanging="336"/>
              <w:rPr>
                <w:rFonts w:asciiTheme="minorHAnsi" w:hAnsiTheme="minorHAnsi" w:cstheme="minorHAnsi"/>
                <w:b w:val="0"/>
                <w:sz w:val="20"/>
              </w:rPr>
            </w:pPr>
            <w:r w:rsidRPr="00C159E2">
              <w:rPr>
                <w:rFonts w:asciiTheme="minorHAnsi" w:hAnsiTheme="minorHAnsi" w:cstheme="minorHAnsi"/>
                <w:b w:val="0"/>
                <w:sz w:val="20"/>
              </w:rPr>
              <w:t>Komentari</w:t>
            </w:r>
          </w:p>
        </w:tc>
        <w:tc>
          <w:tcPr>
            <w:tcW w:w="3173" w:type="pct"/>
            <w:gridSpan w:val="7"/>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1"/>
              </w:numPr>
              <w:ind w:left="561" w:hanging="280"/>
              <w:jc w:val="both"/>
              <w:rPr>
                <w:rFonts w:asciiTheme="minorHAnsi" w:hAnsiTheme="minorHAnsi" w:cstheme="minorHAnsi"/>
                <w:b w:val="0"/>
                <w:sz w:val="20"/>
              </w:rPr>
            </w:pPr>
            <w:r w:rsidRPr="00C159E2">
              <w:rPr>
                <w:rFonts w:asciiTheme="minorHAnsi" w:hAnsiTheme="minorHAnsi" w:cstheme="minorHAnsi"/>
                <w:b w:val="0"/>
                <w:sz w:val="20"/>
              </w:rPr>
              <w:lastRenderedPageBreak/>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280"/>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1"/>
              </w:numPr>
              <w:ind w:left="561" w:hanging="280"/>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4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89"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227"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86"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57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85"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1214"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4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89"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227"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57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85"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14"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4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89"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7"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86" w:type="pct"/>
            <w:vAlign w:val="center"/>
          </w:tcPr>
          <w:p w:rsidR="00070590" w:rsidRPr="00C159E2" w:rsidRDefault="00070590" w:rsidP="00431232">
            <w:pPr>
              <w:pStyle w:val="BodyText"/>
              <w:jc w:val="center"/>
              <w:rPr>
                <w:rFonts w:asciiTheme="minorHAnsi" w:hAnsiTheme="minorHAnsi" w:cstheme="minorHAnsi"/>
                <w:b w:val="0"/>
                <w:sz w:val="20"/>
              </w:rPr>
            </w:pPr>
          </w:p>
        </w:tc>
        <w:tc>
          <w:tcPr>
            <w:tcW w:w="57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85"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14"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4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89"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7" w:type="pct"/>
            <w:gridSpan w:val="2"/>
            <w:vAlign w:val="center"/>
          </w:tcPr>
          <w:p w:rsidR="00070590" w:rsidRPr="00C159E2" w:rsidRDefault="00070590" w:rsidP="00431232">
            <w:pPr>
              <w:pStyle w:val="BodyText"/>
              <w:rPr>
                <w:rFonts w:asciiTheme="minorHAnsi" w:hAnsiTheme="minorHAnsi" w:cstheme="minorHAnsi"/>
                <w:b w:val="0"/>
                <w:sz w:val="20"/>
              </w:rPr>
            </w:pP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572" w:type="pct"/>
            <w:gridSpan w:val="2"/>
            <w:vAlign w:val="center"/>
          </w:tcPr>
          <w:p w:rsidR="00070590" w:rsidRPr="00C159E2" w:rsidRDefault="00070590" w:rsidP="00431232">
            <w:pPr>
              <w:pStyle w:val="BodyText"/>
              <w:rPr>
                <w:rFonts w:asciiTheme="minorHAnsi" w:hAnsiTheme="minorHAnsi" w:cstheme="minorHAnsi"/>
                <w:b w:val="0"/>
                <w:sz w:val="20"/>
              </w:rPr>
            </w:pPr>
          </w:p>
        </w:tc>
        <w:tc>
          <w:tcPr>
            <w:tcW w:w="285"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14" w:type="pct"/>
            <w:vAlign w:val="center"/>
          </w:tcPr>
          <w:p w:rsidR="00070590" w:rsidRPr="00C159E2" w:rsidRDefault="00070590" w:rsidP="00431232">
            <w:pPr>
              <w:pStyle w:val="BodyText"/>
              <w:rPr>
                <w:rFonts w:asciiTheme="minorHAnsi" w:hAnsiTheme="minorHAnsi" w:cstheme="minorHAnsi"/>
                <w:b w:val="0"/>
                <w:sz w:val="20"/>
              </w:rPr>
            </w:pPr>
          </w:p>
        </w:tc>
        <w:tc>
          <w:tcPr>
            <w:tcW w:w="28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1"/>
              </w:numPr>
              <w:ind w:left="561" w:hanging="280"/>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p>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70590" w:rsidRPr="00C159E2" w:rsidRDefault="00070590" w:rsidP="00431232">
            <w:pPr>
              <w:pStyle w:val="Default"/>
              <w:jc w:val="both"/>
              <w:rPr>
                <w:rFonts w:asciiTheme="minorHAnsi" w:hAnsiTheme="minorHAnsi" w:cstheme="minorHAnsi"/>
                <w:color w:val="auto"/>
                <w:sz w:val="20"/>
                <w:szCs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070590" w:rsidRPr="00C159E2" w:rsidTr="00431232">
        <w:trPr>
          <w:trHeight w:val="896"/>
        </w:trPr>
        <w:tc>
          <w:tcPr>
            <w:tcW w:w="5000" w:type="pct"/>
            <w:gridSpan w:val="10"/>
            <w:vAlign w:val="center"/>
          </w:tcPr>
          <w:p w:rsidR="00070590" w:rsidRPr="00C159E2" w:rsidRDefault="00070590" w:rsidP="00152030">
            <w:pPr>
              <w:pStyle w:val="Default"/>
              <w:numPr>
                <w:ilvl w:val="0"/>
                <w:numId w:val="28"/>
              </w:numPr>
              <w:ind w:left="561"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Šimunović, I.: „Urbana ekonomika”, Školska knjiga, Zagreb, 2007.  </w:t>
            </w:r>
          </w:p>
          <w:p w:rsidR="00070590" w:rsidRPr="00C159E2" w:rsidRDefault="00070590" w:rsidP="00431232">
            <w:pPr>
              <w:pStyle w:val="Default"/>
              <w:ind w:left="561"/>
              <w:rPr>
                <w:rFonts w:asciiTheme="minorHAnsi" w:hAnsiTheme="minorHAnsi" w:cstheme="minorHAnsi"/>
                <w:color w:val="auto"/>
                <w:sz w:val="20"/>
                <w:szCs w:val="20"/>
              </w:rPr>
            </w:pPr>
          </w:p>
          <w:p w:rsidR="00070590" w:rsidRPr="00C159E2" w:rsidRDefault="00070590" w:rsidP="00431232">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0"/>
                <w:numId w:val="28"/>
              </w:numPr>
              <w:tabs>
                <w:tab w:val="left" w:pos="70"/>
              </w:tabs>
              <w:ind w:left="561" w:hanging="280"/>
              <w:jc w:val="both"/>
              <w:rPr>
                <w:rFonts w:asciiTheme="minorHAnsi" w:hAnsiTheme="minorHAnsi" w:cstheme="minorHAnsi"/>
                <w:b w:val="0"/>
                <w:sz w:val="20"/>
              </w:rPr>
            </w:pPr>
            <w:r w:rsidRPr="00C159E2">
              <w:rPr>
                <w:rFonts w:asciiTheme="minorHAnsi" w:hAnsiTheme="minorHAnsi" w:cstheme="minorHAnsi"/>
                <w:b w:val="0"/>
                <w:sz w:val="20"/>
              </w:rPr>
              <w:t>Lamza-Maronić, M; Glavaš, J; Mavrin,I: „Urbani menadžment”, Ekonomski fakultet u Osijeku, 2015.</w:t>
            </w:r>
          </w:p>
          <w:p w:rsidR="00070590" w:rsidRPr="00C159E2" w:rsidRDefault="00070590" w:rsidP="00152030">
            <w:pPr>
              <w:pStyle w:val="BodyText"/>
              <w:numPr>
                <w:ilvl w:val="0"/>
                <w:numId w:val="28"/>
              </w:numPr>
              <w:tabs>
                <w:tab w:val="left" w:pos="70"/>
              </w:tabs>
              <w:ind w:left="561" w:hanging="280"/>
              <w:jc w:val="both"/>
              <w:rPr>
                <w:rFonts w:asciiTheme="minorHAnsi" w:hAnsiTheme="minorHAnsi" w:cstheme="minorHAnsi"/>
                <w:b w:val="0"/>
                <w:sz w:val="20"/>
              </w:rPr>
            </w:pPr>
            <w:r w:rsidRPr="00C159E2">
              <w:rPr>
                <w:rFonts w:asciiTheme="minorHAnsi" w:hAnsiTheme="minorHAnsi" w:cstheme="minorHAnsi"/>
                <w:b w:val="0"/>
                <w:sz w:val="20"/>
              </w:rPr>
              <w:t>Throsby, D: „The Economics of Cultural Policy”, Cambridge</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lastRenderedPageBreak/>
              <w:t>Interna evaluacija na razini Sveučilišta J. J. Strossmayera u Osijeku.</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p w:rsidR="00070590" w:rsidRPr="00C159E2" w:rsidRDefault="00070590" w:rsidP="00431232">
            <w:pPr>
              <w:pStyle w:val="FieldText"/>
              <w:rPr>
                <w:rFonts w:asciiTheme="minorHAnsi" w:hAnsiTheme="minorHAnsi" w:cstheme="minorHAnsi"/>
                <w:b w:val="0"/>
                <w:sz w:val="20"/>
                <w:szCs w:val="20"/>
              </w:rPr>
            </w:pPr>
          </w:p>
        </w:tc>
      </w:tr>
    </w:tbl>
    <w:p w:rsidR="00070590" w:rsidRPr="00C159E2" w:rsidRDefault="00070590" w:rsidP="00070590">
      <w:pPr>
        <w:pStyle w:val="FootnoteText"/>
        <w:rPr>
          <w:rFonts w:asciiTheme="minorHAnsi" w:hAnsiTheme="minorHAnsi" w:cstheme="minorHAnsi"/>
        </w:rPr>
      </w:pPr>
    </w:p>
    <w:p w:rsidR="00F44BC4" w:rsidRPr="00C159E2" w:rsidRDefault="00070590" w:rsidP="00070590">
      <w:pPr>
        <w:jc w:val="both"/>
        <w:rPr>
          <w:rFonts w:cstheme="minorHAnsi"/>
          <w:b/>
          <w:bCs/>
          <w:sz w:val="20"/>
          <w:szCs w:val="20"/>
          <w:lang w:val="hr-HR"/>
        </w:rPr>
      </w:pPr>
      <w:r w:rsidRPr="00C159E2">
        <w:rPr>
          <w:rFonts w:cstheme="minorHAnsi"/>
          <w:sz w:val="20"/>
          <w:szCs w:val="20"/>
        </w:rPr>
        <w:br w:type="page"/>
      </w: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8"/>
        <w:gridCol w:w="3685"/>
        <w:gridCol w:w="2585"/>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lastRenderedPageBreak/>
              <w:t>Opće informacije</w:t>
            </w: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7" w:type="pct"/>
            <w:gridSpan w:val="2"/>
            <w:vAlign w:val="center"/>
          </w:tcPr>
          <w:p w:rsidR="00070590" w:rsidRPr="00C159E2" w:rsidRDefault="00070590" w:rsidP="00431232">
            <w:pPr>
              <w:tabs>
                <w:tab w:val="left" w:pos="3832"/>
              </w:tabs>
              <w:rPr>
                <w:rFonts w:cstheme="minorHAnsi"/>
                <w:sz w:val="20"/>
                <w:szCs w:val="20"/>
              </w:rPr>
            </w:pPr>
            <w:r w:rsidRPr="00C159E2">
              <w:rPr>
                <w:rFonts w:cstheme="minorHAnsi"/>
                <w:sz w:val="20"/>
                <w:szCs w:val="20"/>
              </w:rPr>
              <w:t>Društveni mediji</w:t>
            </w:r>
          </w:p>
        </w:tc>
      </w:tr>
      <w:tr w:rsidR="00070590" w:rsidRPr="00C159E2" w:rsidTr="00431232">
        <w:trPr>
          <w:trHeight w:val="259"/>
        </w:trPr>
        <w:tc>
          <w:tcPr>
            <w:tcW w:w="1713"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7" w:type="pct"/>
            <w:gridSpan w:val="2"/>
            <w:shd w:val="clear" w:color="auto" w:fill="auto"/>
            <w:vAlign w:val="center"/>
          </w:tcPr>
          <w:p w:rsidR="00070590" w:rsidRPr="00C159E2" w:rsidRDefault="00070590" w:rsidP="00431232">
            <w:pPr>
              <w:rPr>
                <w:rFonts w:cstheme="minorHAnsi"/>
                <w:sz w:val="20"/>
                <w:szCs w:val="20"/>
              </w:rPr>
            </w:pP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7" w:type="pct"/>
            <w:gridSpan w:val="2"/>
            <w:vAlign w:val="center"/>
          </w:tcPr>
          <w:p w:rsidR="006E26E7" w:rsidRPr="00C159E2" w:rsidRDefault="00070590" w:rsidP="00431232">
            <w:pPr>
              <w:rPr>
                <w:rFonts w:cstheme="minorHAnsi"/>
                <w:sz w:val="20"/>
                <w:szCs w:val="20"/>
              </w:rPr>
            </w:pPr>
            <w:r w:rsidRPr="00C159E2">
              <w:rPr>
                <w:rFonts w:cstheme="minorHAnsi"/>
                <w:sz w:val="20"/>
                <w:szCs w:val="20"/>
              </w:rPr>
              <w:t>Snježana Barić-Šelmić</w:t>
            </w:r>
            <w:r w:rsidR="006E26E7" w:rsidRPr="00C159E2">
              <w:rPr>
                <w:rFonts w:cstheme="minorHAnsi"/>
                <w:sz w:val="20"/>
                <w:szCs w:val="20"/>
              </w:rPr>
              <w:t>, asistentica</w:t>
            </w:r>
          </w:p>
          <w:p w:rsidR="00070590" w:rsidRPr="00C159E2" w:rsidRDefault="006E26E7" w:rsidP="00431232">
            <w:pPr>
              <w:rPr>
                <w:rFonts w:cstheme="minorHAnsi"/>
                <w:sz w:val="20"/>
                <w:szCs w:val="20"/>
              </w:rPr>
            </w:pPr>
            <w:r w:rsidRPr="00C159E2">
              <w:rPr>
                <w:rFonts w:cstheme="minorHAnsi"/>
                <w:sz w:val="20"/>
                <w:szCs w:val="20"/>
              </w:rPr>
              <w:t>Tomislav Levak, asistent</w:t>
            </w: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7"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sveučilišni studij Kultura, mediji i menadžment</w:t>
            </w: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7"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BAKM-IZ-56</w:t>
            </w: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7"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kolegij</w:t>
            </w:r>
          </w:p>
        </w:tc>
      </w:tr>
      <w:tr w:rsidR="00070590" w:rsidRPr="00C159E2" w:rsidTr="00431232">
        <w:trPr>
          <w:trHeight w:val="405"/>
        </w:trPr>
        <w:tc>
          <w:tcPr>
            <w:tcW w:w="1713"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7"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3"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932"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355"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3" w:type="pct"/>
            <w:vMerge/>
            <w:vAlign w:val="center"/>
          </w:tcPr>
          <w:p w:rsidR="00070590" w:rsidRPr="00C159E2" w:rsidRDefault="00070590" w:rsidP="00431232">
            <w:pPr>
              <w:rPr>
                <w:rFonts w:cstheme="minorHAnsi"/>
                <w:sz w:val="20"/>
                <w:szCs w:val="20"/>
              </w:rPr>
            </w:pPr>
          </w:p>
        </w:tc>
        <w:tc>
          <w:tcPr>
            <w:tcW w:w="1932"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355" w:type="pct"/>
            <w:vAlign w:val="center"/>
          </w:tcPr>
          <w:p w:rsidR="00070590" w:rsidRPr="00C159E2" w:rsidRDefault="00070590" w:rsidP="00431232">
            <w:pPr>
              <w:jc w:val="center"/>
              <w:rPr>
                <w:rFonts w:cstheme="minorHAnsi"/>
                <w:sz w:val="20"/>
                <w:szCs w:val="20"/>
              </w:rPr>
            </w:pPr>
            <w:r w:rsidRPr="00C159E2">
              <w:rPr>
                <w:rFonts w:cstheme="minorHAnsi"/>
                <w:sz w:val="20"/>
                <w:szCs w:val="20"/>
              </w:rPr>
              <w:t>30 (0+30+0)</w:t>
            </w:r>
          </w:p>
        </w:tc>
      </w:tr>
    </w:tbl>
    <w:p w:rsidR="00070590" w:rsidRPr="00C159E2" w:rsidRDefault="00070590" w:rsidP="00070590">
      <w:pPr>
        <w:rPr>
          <w:rFonts w:cstheme="minorHAnsi"/>
          <w:sz w:val="20"/>
          <w:szCs w:val="20"/>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603"/>
        <w:gridCol w:w="1150"/>
        <w:gridCol w:w="1177"/>
        <w:gridCol w:w="559"/>
        <w:gridCol w:w="754"/>
        <w:gridCol w:w="784"/>
        <w:gridCol w:w="555"/>
        <w:gridCol w:w="1726"/>
        <w:gridCol w:w="551"/>
      </w:tblGrid>
      <w:tr w:rsidR="00070590" w:rsidRPr="00C159E2" w:rsidTr="00431232">
        <w:trPr>
          <w:trHeight w:hRule="exact" w:val="288"/>
        </w:trPr>
        <w:tc>
          <w:tcPr>
            <w:tcW w:w="5000" w:type="pct"/>
            <w:gridSpan w:val="10"/>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1. OPIS PREDMETA</w:t>
            </w:r>
          </w:p>
          <w:p w:rsidR="00070590" w:rsidRPr="00C159E2" w:rsidRDefault="00070590" w:rsidP="00431232">
            <w:pPr>
              <w:pStyle w:val="Heading3"/>
              <w:tabs>
                <w:tab w:val="clear" w:pos="720"/>
                <w:tab w:val="num" w:pos="583"/>
              </w:tabs>
              <w:ind w:left="583" w:hanging="583"/>
              <w:rPr>
                <w:rFonts w:asciiTheme="minorHAnsi" w:hAnsiTheme="minorHAnsi" w:cstheme="minorHAnsi"/>
                <w:b w:val="0"/>
                <w:sz w:val="20"/>
              </w:rPr>
            </w:pPr>
          </w:p>
        </w:tc>
      </w:tr>
      <w:tr w:rsidR="00070590" w:rsidRPr="00C159E2" w:rsidTr="00431232">
        <w:trPr>
          <w:trHeight w:hRule="exact" w:val="288"/>
        </w:trPr>
        <w:tc>
          <w:tcPr>
            <w:tcW w:w="5000" w:type="pct"/>
            <w:gridSpan w:val="10"/>
            <w:shd w:val="clear" w:color="auto" w:fill="auto"/>
            <w:vAlign w:val="center"/>
          </w:tcPr>
          <w:p w:rsidR="00070590" w:rsidRPr="00C159E2" w:rsidRDefault="00070590" w:rsidP="00152030">
            <w:pPr>
              <w:pStyle w:val="BodyText"/>
              <w:numPr>
                <w:ilvl w:val="1"/>
                <w:numId w:val="32"/>
              </w:numPr>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2"/>
              </w:numPr>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88"/>
        </w:trPr>
        <w:tc>
          <w:tcPr>
            <w:tcW w:w="5000" w:type="pct"/>
            <w:gridSpan w:val="10"/>
            <w:vAlign w:val="center"/>
          </w:tcPr>
          <w:p w:rsidR="00070590" w:rsidRPr="00C159E2" w:rsidRDefault="00070590" w:rsidP="00431232">
            <w:pPr>
              <w:pStyle w:val="FieldText"/>
              <w:ind w:left="583"/>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2"/>
              </w:numPr>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Objasniti položaj i značenje društvenih medija / mreža za današnje društvo</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Razlikovati društvene mreže s obzirom na njihova strukturna svojstva te procese koji se u njima događaju</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Razlikovati metode za analizu društvenih mreža</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Upotrijebiti prikladne alate za analizu društvenih mreža</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Primijeniti društvene mreže za postizanje individualnih korisničkih ili poslovnih ciljeva</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Dizajnirati informacijske i komunikacijske sustave zasnovane na društvenim mrežama</w:t>
            </w:r>
          </w:p>
          <w:p w:rsidR="00070590" w:rsidRPr="00C159E2" w:rsidRDefault="00070590" w:rsidP="00152030">
            <w:pPr>
              <w:pStyle w:val="FieldText"/>
              <w:numPr>
                <w:ilvl w:val="0"/>
                <w:numId w:val="34"/>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 xml:space="preserve">Demonstrirati primjenu osnovnih komunikacijskih pravila na društvenim mrežama u praksi  </w:t>
            </w:r>
          </w:p>
        </w:tc>
      </w:tr>
      <w:tr w:rsidR="00070590" w:rsidRPr="00C159E2" w:rsidTr="00431232">
        <w:trPr>
          <w:trHeight w:val="323"/>
        </w:trPr>
        <w:tc>
          <w:tcPr>
            <w:tcW w:w="5000" w:type="pct"/>
            <w:gridSpan w:val="10"/>
            <w:vAlign w:val="center"/>
          </w:tcPr>
          <w:p w:rsidR="00070590" w:rsidRPr="00C159E2" w:rsidRDefault="00070590" w:rsidP="00152030">
            <w:pPr>
              <w:pStyle w:val="BodyText"/>
              <w:numPr>
                <w:ilvl w:val="1"/>
                <w:numId w:val="32"/>
              </w:numPr>
              <w:ind w:left="641" w:hanging="349"/>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Društveni mediji: definicija i povijesni razvoj</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Društvene mreže: pregled najznačajnijih društvenih mreža današnjice i osnove</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Kreiranje strategije komuniciranja na društvenim mrežama</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Upravljanje sadržajem – community i content management</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Mjerenje uspješnosti kampanja (Google analytics, SEO, Facebook Insights)</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Analiza društvenih mreža: metode, metrike i alati</w:t>
            </w:r>
          </w:p>
          <w:p w:rsidR="00070590" w:rsidRPr="00C159E2" w:rsidRDefault="00070590" w:rsidP="00152030">
            <w:pPr>
              <w:pStyle w:val="Default"/>
              <w:numPr>
                <w:ilvl w:val="0"/>
                <w:numId w:val="5"/>
              </w:numPr>
              <w:ind w:left="874"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Praktične primjene analize </w:t>
            </w:r>
          </w:p>
        </w:tc>
      </w:tr>
      <w:tr w:rsidR="00070590" w:rsidRPr="00C159E2" w:rsidTr="00431232">
        <w:trPr>
          <w:trHeight w:val="432"/>
        </w:trPr>
        <w:tc>
          <w:tcPr>
            <w:tcW w:w="1799" w:type="pct"/>
            <w:gridSpan w:val="3"/>
            <w:vAlign w:val="center"/>
          </w:tcPr>
          <w:p w:rsidR="00070590" w:rsidRPr="00C159E2" w:rsidRDefault="00070590" w:rsidP="00152030">
            <w:pPr>
              <w:pStyle w:val="BodyText"/>
              <w:numPr>
                <w:ilvl w:val="1"/>
                <w:numId w:val="32"/>
              </w:numPr>
              <w:ind w:left="641" w:hanging="349"/>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305"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896" w:type="pct"/>
            <w:gridSpan w:val="4"/>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799" w:type="pct"/>
            <w:gridSpan w:val="3"/>
            <w:vAlign w:val="center"/>
          </w:tcPr>
          <w:p w:rsidR="00070590" w:rsidRPr="00C159E2" w:rsidRDefault="00070590" w:rsidP="00152030">
            <w:pPr>
              <w:pStyle w:val="BodyText"/>
              <w:numPr>
                <w:ilvl w:val="1"/>
                <w:numId w:val="32"/>
              </w:numPr>
              <w:ind w:left="641" w:hanging="349"/>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3201" w:type="pct"/>
            <w:gridSpan w:val="7"/>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3"/>
              </w:numPr>
              <w:ind w:left="583" w:hanging="291"/>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291"/>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3"/>
              </w:numPr>
              <w:ind w:left="583" w:hanging="291"/>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80"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316"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22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93"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80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91"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05"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87"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p>
        </w:tc>
      </w:tr>
      <w:tr w:rsidR="00070590" w:rsidRPr="00C159E2" w:rsidTr="00431232">
        <w:trPr>
          <w:trHeight w:val="108"/>
        </w:trPr>
        <w:tc>
          <w:tcPr>
            <w:tcW w:w="880"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316"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22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93"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0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91"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05"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87"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p>
        </w:tc>
      </w:tr>
      <w:tr w:rsidR="00070590" w:rsidRPr="00C159E2" w:rsidTr="00431232">
        <w:trPr>
          <w:trHeight w:val="108"/>
        </w:trPr>
        <w:tc>
          <w:tcPr>
            <w:tcW w:w="880"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316"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93"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80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91"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05"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87"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r>
      <w:tr w:rsidR="00070590" w:rsidRPr="00C159E2" w:rsidTr="00431232">
        <w:trPr>
          <w:trHeight w:val="108"/>
        </w:trPr>
        <w:tc>
          <w:tcPr>
            <w:tcW w:w="880"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316"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93"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0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91"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05"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87"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1"/>
                <w:numId w:val="33"/>
              </w:numPr>
              <w:ind w:left="583" w:hanging="291"/>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619"/>
              <w:gridCol w:w="901"/>
              <w:gridCol w:w="2411"/>
              <w:gridCol w:w="2551"/>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61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p w:rsidR="00070590" w:rsidRPr="00C159E2" w:rsidRDefault="00070590" w:rsidP="0043123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Praktični rad</w:t>
                  </w: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61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p>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70590" w:rsidRPr="00C159E2" w:rsidRDefault="00070590" w:rsidP="00431232">
            <w:pPr>
              <w:pStyle w:val="Default"/>
              <w:jc w:val="both"/>
              <w:rPr>
                <w:rFonts w:asciiTheme="minorHAnsi" w:hAnsiTheme="minorHAnsi" w:cstheme="minorHAnsi"/>
                <w:color w:val="auto"/>
                <w:sz w:val="20"/>
                <w:szCs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070590" w:rsidRPr="00C159E2" w:rsidTr="00431232">
        <w:trPr>
          <w:trHeight w:val="1692"/>
        </w:trPr>
        <w:tc>
          <w:tcPr>
            <w:tcW w:w="5000" w:type="pct"/>
            <w:gridSpan w:val="10"/>
            <w:vAlign w:val="center"/>
          </w:tcPr>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Montfort, N., Wardrip-Fruin, N. (2003) The New Media Reader. The MIT Press; Bk&amp;CD-Rom edition.</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Gane, N., i Beer, D. (2008). New Media – the Key Concepts. Oxford, New York, Berg</w:t>
            </w:r>
          </w:p>
          <w:p w:rsidR="00070590" w:rsidRPr="00C159E2" w:rsidRDefault="00070590" w:rsidP="00152030">
            <w:pPr>
              <w:numPr>
                <w:ilvl w:val="0"/>
                <w:numId w:val="35"/>
              </w:numPr>
              <w:ind w:left="291" w:hanging="291"/>
              <w:rPr>
                <w:rFonts w:cstheme="minorHAnsi"/>
                <w:sz w:val="20"/>
                <w:szCs w:val="20"/>
              </w:rPr>
            </w:pPr>
            <w:r w:rsidRPr="00C159E2">
              <w:rPr>
                <w:rFonts w:cstheme="minorHAnsi"/>
                <w:sz w:val="20"/>
                <w:szCs w:val="20"/>
              </w:rPr>
              <w:t>Castells, Manuel (2010). The Rise of the Network Society.  Malden (USA), Oxford (UK), Wiley-Blackwell Publishers, second edition</w:t>
            </w:r>
          </w:p>
          <w:p w:rsidR="00070590" w:rsidRPr="00C159E2" w:rsidRDefault="00070590" w:rsidP="00152030">
            <w:pPr>
              <w:numPr>
                <w:ilvl w:val="0"/>
                <w:numId w:val="35"/>
              </w:numPr>
              <w:ind w:left="291" w:hanging="291"/>
              <w:rPr>
                <w:rFonts w:cstheme="minorHAnsi"/>
                <w:sz w:val="20"/>
                <w:szCs w:val="20"/>
              </w:rPr>
            </w:pPr>
            <w:r w:rsidRPr="00C159E2">
              <w:rPr>
                <w:rFonts w:cstheme="minorHAnsi"/>
                <w:sz w:val="20"/>
                <w:szCs w:val="20"/>
              </w:rPr>
              <w:t>Kirkpatrick, David (2010). The Facebook Effect. Simon&amp;Schuster Paperbacks: New York (USA)</w:t>
            </w:r>
          </w:p>
          <w:p w:rsidR="00070590" w:rsidRPr="00C159E2" w:rsidRDefault="00070590" w:rsidP="00152030">
            <w:pPr>
              <w:numPr>
                <w:ilvl w:val="0"/>
                <w:numId w:val="35"/>
              </w:numPr>
              <w:ind w:left="291" w:hanging="291"/>
              <w:rPr>
                <w:rFonts w:cstheme="minorHAnsi"/>
                <w:sz w:val="20"/>
                <w:szCs w:val="20"/>
              </w:rPr>
            </w:pPr>
            <w:r w:rsidRPr="00C159E2">
              <w:rPr>
                <w:rFonts w:cstheme="minorHAnsi"/>
                <w:sz w:val="20"/>
                <w:szCs w:val="20"/>
              </w:rPr>
              <w:t>Jackson, O.M. (2010). Social and Economic Networks, Princeton University Press</w:t>
            </w:r>
          </w:p>
          <w:p w:rsidR="00070590" w:rsidRPr="00C159E2" w:rsidRDefault="00070590" w:rsidP="00152030">
            <w:pPr>
              <w:numPr>
                <w:ilvl w:val="0"/>
                <w:numId w:val="35"/>
              </w:numPr>
              <w:ind w:left="291" w:hanging="291"/>
              <w:rPr>
                <w:rFonts w:cstheme="minorHAnsi"/>
                <w:sz w:val="20"/>
                <w:szCs w:val="20"/>
              </w:rPr>
            </w:pPr>
            <w:r w:rsidRPr="00C159E2">
              <w:rPr>
                <w:rFonts w:cstheme="minorHAnsi"/>
                <w:sz w:val="20"/>
                <w:szCs w:val="20"/>
              </w:rPr>
              <w:t>Mosco, V. (2017). Becoming Digital – Toward a Post-Internet Society, UK, Emerald Publishing</w:t>
            </w:r>
          </w:p>
          <w:p w:rsidR="00070590" w:rsidRPr="00C159E2" w:rsidRDefault="00070590" w:rsidP="00152030">
            <w:pPr>
              <w:numPr>
                <w:ilvl w:val="0"/>
                <w:numId w:val="35"/>
              </w:numPr>
              <w:ind w:left="291" w:hanging="291"/>
              <w:rPr>
                <w:rFonts w:cstheme="minorHAnsi"/>
                <w:sz w:val="20"/>
                <w:szCs w:val="20"/>
              </w:rPr>
            </w:pPr>
            <w:r w:rsidRPr="00C159E2">
              <w:rPr>
                <w:rFonts w:cstheme="minorHAnsi"/>
                <w:sz w:val="20"/>
                <w:szCs w:val="20"/>
              </w:rPr>
              <w:t>Poynter, R. (2010). The Handbook of Online and Social Media Research – Tools &amp; Techniques, UK, Wiley</w:t>
            </w:r>
          </w:p>
          <w:p w:rsidR="00070590" w:rsidRPr="00C159E2" w:rsidRDefault="00070590" w:rsidP="00431232">
            <w:pPr>
              <w:pStyle w:val="Default"/>
              <w:rPr>
                <w:rFonts w:asciiTheme="minorHAnsi" w:hAnsiTheme="minorHAnsi" w:cstheme="minorHAnsi"/>
                <w:color w:val="auto"/>
                <w:sz w:val="20"/>
                <w:szCs w:val="20"/>
              </w:rPr>
            </w:pPr>
          </w:p>
          <w:p w:rsidR="00070590" w:rsidRPr="00C159E2" w:rsidRDefault="00070590" w:rsidP="00431232">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lastRenderedPageBreak/>
              <w:t>1.11.Dopunska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Van Dijck, (2013). ‘You have one identity’: performing the self on Facebook and LinkedIn, Media, Culture &amp; Society</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35(2) 199–215</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Chayko, M. (2008).  Portable Communities - The Social Dynamics of Online and Mobile Connectedness, NY, Sony Press</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Manovich, L. (2016). Instagram and Contemporary Image (www.manovich.net)</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Interna evaluacija na razini Sveučilišta J. J. Strossmayera u Osijeku.</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Vođenje evidencije o studentskom pohađanju kolegijskih predavanja, izvršenim obvezama te rezultatima kolokvija i/ili pismenog dijela ispita.</w:t>
            </w:r>
          </w:p>
          <w:p w:rsidR="00070590" w:rsidRPr="00C159E2" w:rsidRDefault="00070590" w:rsidP="00152030">
            <w:pPr>
              <w:pStyle w:val="Default"/>
              <w:numPr>
                <w:ilvl w:val="0"/>
                <w:numId w:val="35"/>
              </w:numPr>
              <w:ind w:left="291" w:hanging="291"/>
              <w:rPr>
                <w:rFonts w:asciiTheme="minorHAnsi" w:hAnsiTheme="minorHAnsi" w:cstheme="minorHAnsi"/>
                <w:color w:val="auto"/>
                <w:sz w:val="20"/>
                <w:szCs w:val="20"/>
              </w:rPr>
            </w:pPr>
            <w:r w:rsidRPr="00C159E2">
              <w:rPr>
                <w:rFonts w:asciiTheme="minorHAnsi" w:hAnsiTheme="minorHAnsi" w:cstheme="minorHAnsi"/>
                <w:color w:val="auto"/>
                <w:sz w:val="20"/>
                <w:szCs w:val="20"/>
              </w:rPr>
              <w:t>Primjena stečenog znanja u okviru ovog kolegija, kroz izradu i prezentaciju seminarskog zadatka</w:t>
            </w:r>
          </w:p>
        </w:tc>
      </w:tr>
    </w:tbl>
    <w:p w:rsidR="00070590" w:rsidRPr="00C159E2" w:rsidRDefault="00070590" w:rsidP="00070590">
      <w:pPr>
        <w:pStyle w:val="FootnoteText"/>
        <w:rPr>
          <w:rFonts w:asciiTheme="minorHAnsi" w:hAnsiTheme="minorHAnsi" w:cstheme="minorHAnsi"/>
        </w:rPr>
      </w:pPr>
    </w:p>
    <w:p w:rsidR="00070590" w:rsidRPr="00C159E2" w:rsidRDefault="00070590" w:rsidP="00070590">
      <w:pPr>
        <w:rPr>
          <w:rFonts w:cstheme="minorHAnsi"/>
          <w:sz w:val="20"/>
          <w:szCs w:val="20"/>
        </w:rPr>
      </w:pPr>
      <w:r w:rsidRPr="00C159E2">
        <w:rPr>
          <w:rFonts w:cstheme="minorHAnsi"/>
          <w:sz w:val="20"/>
          <w:szCs w:val="20"/>
        </w:rPr>
        <w:br w:type="page"/>
      </w:r>
    </w:p>
    <w:p w:rsidR="00070590" w:rsidRPr="00C159E2" w:rsidRDefault="00070590" w:rsidP="00070590">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br w:type="page"/>
              <w:t>Opće informacije</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5" w:type="pct"/>
            <w:gridSpan w:val="2"/>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Novi medijski žanrovi</w:t>
            </w:r>
          </w:p>
        </w:tc>
      </w:tr>
      <w:tr w:rsidR="00070590" w:rsidRPr="00C159E2" w:rsidTr="00431232">
        <w:trPr>
          <w:trHeight w:val="259"/>
        </w:trPr>
        <w:tc>
          <w:tcPr>
            <w:tcW w:w="1715"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Doc. dr. sc. Vladimir Rismondo</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Snježana Barić-Šelmić, asistenti</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sveučilišni studij Kultura, mediji i menadžment</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BAKM-IZ-35</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kolegij</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5"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5" w:type="pct"/>
            <w:vMerge/>
            <w:vAlign w:val="center"/>
          </w:tcPr>
          <w:p w:rsidR="00070590" w:rsidRPr="00C159E2" w:rsidRDefault="00070590" w:rsidP="00431232">
            <w:pPr>
              <w:rPr>
                <w:rFonts w:cstheme="minorHAnsi"/>
                <w:sz w:val="20"/>
                <w:szCs w:val="20"/>
              </w:rPr>
            </w:pP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574"/>
        <w:gridCol w:w="1387"/>
        <w:gridCol w:w="1052"/>
        <w:gridCol w:w="707"/>
        <w:gridCol w:w="774"/>
        <w:gridCol w:w="645"/>
        <w:gridCol w:w="709"/>
        <w:gridCol w:w="1891"/>
        <w:gridCol w:w="520"/>
      </w:tblGrid>
      <w:tr w:rsidR="00070590" w:rsidRPr="00C159E2" w:rsidTr="00431232">
        <w:trPr>
          <w:trHeight w:hRule="exact" w:val="288"/>
        </w:trPr>
        <w:tc>
          <w:tcPr>
            <w:tcW w:w="5000" w:type="pct"/>
            <w:gridSpan w:val="10"/>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1. OPIS PREDMETA</w:t>
            </w:r>
          </w:p>
          <w:p w:rsidR="00070590" w:rsidRPr="00C159E2"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159E2" w:rsidTr="00431232">
        <w:trPr>
          <w:trHeight w:hRule="exact" w:val="288"/>
        </w:trPr>
        <w:tc>
          <w:tcPr>
            <w:tcW w:w="5000" w:type="pct"/>
            <w:gridSpan w:val="10"/>
            <w:shd w:val="clear" w:color="auto" w:fill="auto"/>
            <w:vAlign w:val="center"/>
          </w:tcPr>
          <w:p w:rsidR="00070590" w:rsidRPr="00C159E2" w:rsidRDefault="00070590" w:rsidP="00D47B4F">
            <w:pPr>
              <w:pStyle w:val="BodyText"/>
              <w:numPr>
                <w:ilvl w:val="1"/>
                <w:numId w:val="38"/>
              </w:numPr>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38"/>
              </w:numPr>
              <w:ind w:left="617" w:hanging="336"/>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88"/>
        </w:trPr>
        <w:tc>
          <w:tcPr>
            <w:tcW w:w="5000" w:type="pct"/>
            <w:gridSpan w:val="10"/>
            <w:vAlign w:val="center"/>
          </w:tcPr>
          <w:p w:rsidR="00070590" w:rsidRPr="00C159E2" w:rsidRDefault="00070590" w:rsidP="00431232">
            <w:pPr>
              <w:pStyle w:val="FieldText"/>
              <w:ind w:left="561"/>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38"/>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Klasificirati medijske vrste i žanrove</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Opisati i analizirati pojedine žanrove</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Prepoznati sličnosti i razlike između pojedinih vrsta i oblika medijskih i novomedijskih žanrova </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Prepoznati vrijednost i važnost žanrova kao sredstvo izražavanja</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Uočiti prednosti i nedostatke pojedinih novih medijskih žanrova te detektirati potencijalne opasnosti koje nose</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Prepoznati načine i djelovanja novih medija u svojem okruženju</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Diskutirati o pojedinom novom mediju uz sposobnost primjene primjerene terminologije i forme</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Kritički promatrati i utemeljeno komentirati način pojavnosti i djelovanja pojedinih vrsta novih medija  </w:t>
            </w:r>
          </w:p>
          <w:p w:rsidR="00070590" w:rsidRPr="00C159E2" w:rsidRDefault="00070590" w:rsidP="00D47B4F">
            <w:pPr>
              <w:pStyle w:val="FieldText"/>
              <w:numPr>
                <w:ilvl w:val="0"/>
                <w:numId w:val="3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070590" w:rsidRPr="00C159E2" w:rsidTr="00431232">
        <w:trPr>
          <w:trHeight w:val="323"/>
        </w:trPr>
        <w:tc>
          <w:tcPr>
            <w:tcW w:w="5000" w:type="pct"/>
            <w:gridSpan w:val="10"/>
            <w:vAlign w:val="center"/>
          </w:tcPr>
          <w:p w:rsidR="00070590" w:rsidRPr="00C159E2" w:rsidRDefault="00070590" w:rsidP="00D47B4F">
            <w:pPr>
              <w:pStyle w:val="BodyText"/>
              <w:numPr>
                <w:ilvl w:val="1"/>
                <w:numId w:val="38"/>
              </w:numPr>
              <w:ind w:left="617" w:hanging="33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617"/>
              <w:rPr>
                <w:rFonts w:asciiTheme="minorHAnsi" w:hAnsiTheme="minorHAnsi" w:cstheme="minorHAnsi"/>
                <w:b w:val="0"/>
                <w:sz w:val="20"/>
              </w:rPr>
            </w:pP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Pregled žanrova s obzirom na funkciju i medij – medijski žanrovi i vrste</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Uloga teksta / slike / zvuka u oblikovanju pojedinih žanrova</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Jednostavni i složeni oblici medijskih žanrova</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Kombiniranje žanrova i kombiniranje medija</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Odlike žanrova s obzirom na medijsku zadanost (tehničke osobitosti pojedinih medija)</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Pisanje / govorenje / kretanje: specifičnosti s obzirom na žanr i na medij </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Funkcionalna diferencijacija žanrova u hrvatskoj kulturi; kultura – umjetnost – društveni život </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Generacijski, rodni, klasni, etnički i drugi momenti vezani uz žanrovsko oblikovanje</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Adresabilnost žanra i adresabilnost medija</w:t>
            </w:r>
          </w:p>
          <w:p w:rsidR="00070590" w:rsidRPr="00C159E2" w:rsidRDefault="00070590" w:rsidP="00152030">
            <w:pPr>
              <w:pStyle w:val="Default"/>
              <w:numPr>
                <w:ilvl w:val="0"/>
                <w:numId w:val="5"/>
              </w:numPr>
              <w:ind w:left="842"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Izlaganja studenata i analiza seminarskih radova na zadanu temu</w:t>
            </w:r>
          </w:p>
          <w:p w:rsidR="00070590" w:rsidRPr="00C159E2" w:rsidRDefault="00070590" w:rsidP="00431232">
            <w:pPr>
              <w:pStyle w:val="Default"/>
              <w:ind w:left="842"/>
              <w:rPr>
                <w:rFonts w:asciiTheme="minorHAnsi" w:hAnsiTheme="minorHAnsi" w:cstheme="minorHAnsi"/>
                <w:color w:val="auto"/>
                <w:sz w:val="20"/>
                <w:szCs w:val="20"/>
              </w:rPr>
            </w:pPr>
          </w:p>
        </w:tc>
      </w:tr>
      <w:tr w:rsidR="00070590" w:rsidRPr="00C159E2" w:rsidTr="00431232">
        <w:trPr>
          <w:trHeight w:val="432"/>
        </w:trPr>
        <w:tc>
          <w:tcPr>
            <w:tcW w:w="1827" w:type="pct"/>
            <w:gridSpan w:val="3"/>
            <w:vAlign w:val="center"/>
          </w:tcPr>
          <w:p w:rsidR="00070590" w:rsidRPr="00C159E2" w:rsidRDefault="00070590" w:rsidP="00D47B4F">
            <w:pPr>
              <w:pStyle w:val="BodyText"/>
              <w:numPr>
                <w:ilvl w:val="1"/>
                <w:numId w:val="38"/>
              </w:numPr>
              <w:ind w:left="617" w:hanging="336"/>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276"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898" w:type="pct"/>
            <w:gridSpan w:val="4"/>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827" w:type="pct"/>
            <w:gridSpan w:val="3"/>
            <w:vAlign w:val="center"/>
          </w:tcPr>
          <w:p w:rsidR="00070590" w:rsidRPr="00C159E2" w:rsidRDefault="00070590" w:rsidP="00D47B4F">
            <w:pPr>
              <w:pStyle w:val="BodyText"/>
              <w:numPr>
                <w:ilvl w:val="1"/>
                <w:numId w:val="38"/>
              </w:numPr>
              <w:ind w:left="617" w:hanging="336"/>
              <w:rPr>
                <w:rFonts w:asciiTheme="minorHAnsi" w:hAnsiTheme="minorHAnsi" w:cstheme="minorHAnsi"/>
                <w:b w:val="0"/>
                <w:sz w:val="20"/>
              </w:rPr>
            </w:pPr>
            <w:r w:rsidRPr="00C159E2">
              <w:rPr>
                <w:rFonts w:asciiTheme="minorHAnsi" w:hAnsiTheme="minorHAnsi" w:cstheme="minorHAnsi"/>
                <w:b w:val="0"/>
                <w:sz w:val="20"/>
              </w:rPr>
              <w:t>Komentari</w:t>
            </w:r>
          </w:p>
        </w:tc>
        <w:tc>
          <w:tcPr>
            <w:tcW w:w="3173" w:type="pct"/>
            <w:gridSpan w:val="7"/>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40"/>
              </w:numPr>
              <w:ind w:left="561" w:hanging="280"/>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280"/>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40"/>
              </w:numPr>
              <w:ind w:left="561" w:hanging="280"/>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3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89"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229"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356"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15"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5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95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6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3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89"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229"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35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15"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5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5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6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3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89"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9"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356"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15"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5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5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6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3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89"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29" w:type="pct"/>
            <w:gridSpan w:val="2"/>
            <w:vAlign w:val="center"/>
          </w:tcPr>
          <w:p w:rsidR="00070590" w:rsidRPr="00C159E2" w:rsidRDefault="00070590" w:rsidP="00431232">
            <w:pPr>
              <w:pStyle w:val="BodyText"/>
              <w:rPr>
                <w:rFonts w:asciiTheme="minorHAnsi" w:hAnsiTheme="minorHAnsi" w:cstheme="minorHAnsi"/>
                <w:b w:val="0"/>
                <w:sz w:val="20"/>
              </w:rPr>
            </w:pPr>
          </w:p>
        </w:tc>
        <w:tc>
          <w:tcPr>
            <w:tcW w:w="35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15" w:type="pct"/>
            <w:gridSpan w:val="2"/>
            <w:vAlign w:val="center"/>
          </w:tcPr>
          <w:p w:rsidR="00070590" w:rsidRPr="00C159E2" w:rsidRDefault="00070590" w:rsidP="00431232">
            <w:pPr>
              <w:pStyle w:val="BodyText"/>
              <w:rPr>
                <w:rFonts w:asciiTheme="minorHAnsi" w:hAnsiTheme="minorHAnsi" w:cstheme="minorHAnsi"/>
                <w:b w:val="0"/>
                <w:sz w:val="20"/>
              </w:rPr>
            </w:pPr>
          </w:p>
        </w:tc>
        <w:tc>
          <w:tcPr>
            <w:tcW w:w="35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53" w:type="pct"/>
            <w:vAlign w:val="center"/>
          </w:tcPr>
          <w:p w:rsidR="00070590" w:rsidRPr="00C159E2" w:rsidRDefault="00070590" w:rsidP="00431232">
            <w:pPr>
              <w:pStyle w:val="BodyText"/>
              <w:rPr>
                <w:rFonts w:asciiTheme="minorHAnsi" w:hAnsiTheme="minorHAnsi" w:cstheme="minorHAnsi"/>
                <w:b w:val="0"/>
                <w:sz w:val="20"/>
              </w:rPr>
            </w:pPr>
          </w:p>
        </w:tc>
        <w:tc>
          <w:tcPr>
            <w:tcW w:w="26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40"/>
              </w:numPr>
              <w:ind w:left="561" w:hanging="280"/>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p w:rsidR="00070590" w:rsidRPr="00C159E2" w:rsidRDefault="00070590" w:rsidP="0043123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1-9</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p>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70590" w:rsidRPr="00C159E2" w:rsidRDefault="00070590" w:rsidP="00431232">
            <w:pPr>
              <w:pStyle w:val="Default"/>
              <w:jc w:val="both"/>
              <w:rPr>
                <w:rFonts w:asciiTheme="minorHAnsi" w:hAnsiTheme="minorHAnsi" w:cstheme="minorHAnsi"/>
                <w:color w:val="auto"/>
                <w:sz w:val="20"/>
                <w:szCs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070590" w:rsidRPr="00C159E2" w:rsidTr="00431232">
        <w:trPr>
          <w:trHeight w:val="557"/>
        </w:trPr>
        <w:tc>
          <w:tcPr>
            <w:tcW w:w="5000" w:type="pct"/>
            <w:gridSpan w:val="10"/>
            <w:vAlign w:val="center"/>
          </w:tcPr>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lastRenderedPageBreak/>
              <w:t>Darley, A. (2000) Visual Digital Culture: Surface Play and Spectale in New Media Genres (Sussex Studies in Culture and Communication). Routledge. London.</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Montfort, N., Wardrip-Fruin, N. (2003) The New Media Reader. The MIT Press; Bk&amp;CD-Rom edition.</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Manovich, L. (2002) The Language of New Media. The MIT Press.</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Biti, V.,  (2000). Pojmovnik suvremene književne i kulturne teorije, Zagreb, Matica hrvatska</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Gane, N., i Beer, D. (2008). New Media – the Key Concepts. Oxford, New York, Berg</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Botler, J.D. i Grusin, R. (2000). Remediation – Understanding New Media, MIT Press</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Inglis, F. (1997). Teorija medija, Zagreb, Barbat, AGM</w:t>
            </w:r>
          </w:p>
          <w:p w:rsidR="00070590" w:rsidRPr="00C159E2" w:rsidRDefault="00070590" w:rsidP="00D47B4F">
            <w:pPr>
              <w:pStyle w:val="Default"/>
              <w:numPr>
                <w:ilvl w:val="0"/>
                <w:numId w:val="37"/>
              </w:numPr>
              <w:tabs>
                <w:tab w:val="clear" w:pos="360"/>
                <w:tab w:val="num" w:pos="280"/>
              </w:tabs>
              <w:ind w:left="280" w:hanging="280"/>
              <w:rPr>
                <w:rFonts w:asciiTheme="minorHAnsi" w:hAnsiTheme="minorHAnsi" w:cstheme="minorHAnsi"/>
                <w:color w:val="auto"/>
                <w:sz w:val="20"/>
                <w:szCs w:val="20"/>
              </w:rPr>
            </w:pPr>
            <w:r w:rsidRPr="00C159E2">
              <w:rPr>
                <w:rFonts w:asciiTheme="minorHAnsi" w:hAnsiTheme="minorHAnsi" w:cstheme="minorHAnsi"/>
                <w:color w:val="auto"/>
                <w:sz w:val="20"/>
                <w:szCs w:val="20"/>
              </w:rPr>
              <w:t>Branston, G. i Stafford, R. (2010). The Media Student's Book (5th edition), NY, Routledge</w:t>
            </w:r>
          </w:p>
          <w:p w:rsidR="00070590" w:rsidRPr="00C159E2" w:rsidRDefault="00070590" w:rsidP="00431232">
            <w:pPr>
              <w:pStyle w:val="Default"/>
              <w:rPr>
                <w:rFonts w:asciiTheme="minorHAnsi" w:hAnsiTheme="minorHAnsi" w:cstheme="minorHAnsi"/>
                <w:color w:val="auto"/>
                <w:sz w:val="20"/>
                <w:szCs w:val="20"/>
              </w:rPr>
            </w:pPr>
          </w:p>
          <w:p w:rsidR="00070590" w:rsidRPr="00C159E2" w:rsidRDefault="00070590" w:rsidP="00431232">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D47B4F">
            <w:pPr>
              <w:pStyle w:val="ListParagraph"/>
              <w:numPr>
                <w:ilvl w:val="0"/>
                <w:numId w:val="36"/>
              </w:numPr>
              <w:ind w:left="561" w:hanging="280"/>
              <w:contextualSpacing w:val="0"/>
              <w:rPr>
                <w:rFonts w:asciiTheme="minorHAnsi" w:hAnsiTheme="minorHAnsi" w:cstheme="minorHAnsi"/>
                <w:lang w:val="hr-HR"/>
              </w:rPr>
            </w:pPr>
            <w:r w:rsidRPr="00C159E2">
              <w:rPr>
                <w:rFonts w:asciiTheme="minorHAnsi" w:hAnsiTheme="minorHAnsi" w:cstheme="minorHAnsi"/>
                <w:lang w:val="hr-HR"/>
              </w:rPr>
              <w:t>Lunenfeld, P. (2000) The Digital Dialecitc: New Essays on New Media. The MIT Press.</w:t>
            </w:r>
          </w:p>
          <w:p w:rsidR="00070590" w:rsidRPr="00C159E2" w:rsidRDefault="00070590" w:rsidP="00D47B4F">
            <w:pPr>
              <w:pStyle w:val="ListParagraph"/>
              <w:numPr>
                <w:ilvl w:val="0"/>
                <w:numId w:val="36"/>
              </w:numPr>
              <w:ind w:left="561" w:hanging="280"/>
              <w:contextualSpacing w:val="0"/>
              <w:rPr>
                <w:rFonts w:asciiTheme="minorHAnsi" w:hAnsiTheme="minorHAnsi" w:cstheme="minorHAnsi"/>
                <w:lang w:val="hr-HR"/>
              </w:rPr>
            </w:pPr>
            <w:r w:rsidRPr="00C159E2">
              <w:rPr>
                <w:rFonts w:asciiTheme="minorHAnsi" w:hAnsiTheme="minorHAnsi" w:cstheme="minorHAnsi"/>
                <w:lang w:val="hr-HR"/>
              </w:rPr>
              <w:t>Hocks, M.E. (2003) Eloquent Images: Word and Image in the Age of New Media. The MIT Press.</w:t>
            </w:r>
          </w:p>
          <w:p w:rsidR="00070590" w:rsidRPr="00C159E2" w:rsidRDefault="00070590" w:rsidP="00D47B4F">
            <w:pPr>
              <w:pStyle w:val="ListParagraph"/>
              <w:numPr>
                <w:ilvl w:val="0"/>
                <w:numId w:val="36"/>
              </w:numPr>
              <w:ind w:left="561" w:hanging="280"/>
              <w:contextualSpacing w:val="0"/>
              <w:rPr>
                <w:rFonts w:asciiTheme="minorHAnsi" w:hAnsiTheme="minorHAnsi" w:cstheme="minorHAnsi"/>
                <w:lang w:val="hr-HR"/>
              </w:rPr>
            </w:pPr>
            <w:r w:rsidRPr="00C159E2">
              <w:rPr>
                <w:rFonts w:asciiTheme="minorHAnsi" w:hAnsiTheme="minorHAnsi" w:cstheme="minorHAnsi"/>
                <w:lang w:val="hr-HR"/>
              </w:rPr>
              <w:t>Castells, Manuel (2010). The Rise of the Network Society.  Malden (USA), Oxford (UK), Wiley-Blackwell Publishers, second edition</w:t>
            </w:r>
          </w:p>
          <w:p w:rsidR="00070590" w:rsidRPr="00C159E2" w:rsidRDefault="00070590" w:rsidP="00D47B4F">
            <w:pPr>
              <w:pStyle w:val="ListParagraph"/>
              <w:numPr>
                <w:ilvl w:val="0"/>
                <w:numId w:val="36"/>
              </w:numPr>
              <w:ind w:left="561" w:hanging="280"/>
              <w:contextualSpacing w:val="0"/>
              <w:rPr>
                <w:rFonts w:asciiTheme="minorHAnsi" w:hAnsiTheme="minorHAnsi" w:cstheme="minorHAnsi"/>
                <w:lang w:val="hr-HR"/>
              </w:rPr>
            </w:pPr>
            <w:r w:rsidRPr="00C159E2">
              <w:rPr>
                <w:rFonts w:asciiTheme="minorHAnsi" w:hAnsiTheme="minorHAnsi" w:cstheme="minorHAnsi"/>
                <w:lang w:val="hr-HR"/>
              </w:rPr>
              <w:t>Kirkpatrick, David (2010). The Facebook Effect. Simon&amp;Schuster Paperbacks: New York (USA)</w:t>
            </w:r>
          </w:p>
          <w:p w:rsidR="00070590" w:rsidRPr="00C159E2" w:rsidRDefault="00070590" w:rsidP="00431232">
            <w:pPr>
              <w:pStyle w:val="BodyText"/>
              <w:tabs>
                <w:tab w:val="left" w:pos="70"/>
              </w:tabs>
              <w:ind w:leftChars="-1" w:left="-2" w:firstLineChars="6" w:firstLine="12"/>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p w:rsidR="00070590" w:rsidRPr="00C159E2" w:rsidRDefault="00070590" w:rsidP="00431232">
            <w:pPr>
              <w:pStyle w:val="FieldText"/>
              <w:rPr>
                <w:rFonts w:asciiTheme="minorHAnsi" w:hAnsiTheme="minorHAnsi" w:cstheme="minorHAnsi"/>
                <w:b w:val="0"/>
                <w:sz w:val="20"/>
                <w:szCs w:val="20"/>
              </w:rPr>
            </w:pPr>
          </w:p>
        </w:tc>
      </w:tr>
    </w:tbl>
    <w:p w:rsidR="00070590" w:rsidRPr="00C159E2" w:rsidRDefault="00070590" w:rsidP="00070590">
      <w:pPr>
        <w:pStyle w:val="FootnoteText"/>
        <w:rPr>
          <w:rFonts w:asciiTheme="minorHAnsi" w:hAnsiTheme="minorHAnsi" w:cstheme="minorHAnsi"/>
        </w:rPr>
      </w:pPr>
    </w:p>
    <w:p w:rsidR="00070590" w:rsidRPr="00C159E2" w:rsidRDefault="00070590" w:rsidP="00070590">
      <w:pPr>
        <w:rPr>
          <w:rFonts w:cstheme="minorHAnsi"/>
          <w:sz w:val="20"/>
          <w:szCs w:val="20"/>
        </w:rPr>
      </w:pPr>
      <w:r w:rsidRPr="00C159E2">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070590" w:rsidRPr="00C159E2" w:rsidTr="00431232">
        <w:trPr>
          <w:trHeight w:hRule="exact" w:val="587"/>
          <w:jc w:val="center"/>
        </w:trPr>
        <w:tc>
          <w:tcPr>
            <w:tcW w:w="5000" w:type="pct"/>
            <w:gridSpan w:val="3"/>
            <w:shd w:val="clear" w:color="auto" w:fill="auto"/>
            <w:vAlign w:val="center"/>
          </w:tcPr>
          <w:p w:rsidR="00070590" w:rsidRPr="00C159E2" w:rsidRDefault="00070590" w:rsidP="00431232">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lastRenderedPageBreak/>
              <w:t>Opće informacije</w:t>
            </w:r>
          </w:p>
        </w:tc>
      </w:tr>
      <w:tr w:rsidR="00070590" w:rsidRPr="00C159E2" w:rsidTr="00431232">
        <w:trPr>
          <w:trHeight w:val="405"/>
          <w:jc w:val="center"/>
        </w:trPr>
        <w:tc>
          <w:tcPr>
            <w:tcW w:w="1180" w:type="pct"/>
            <w:shd w:val="clear" w:color="auto" w:fill="auto"/>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Nositelj predmeta</w:t>
            </w:r>
          </w:p>
        </w:tc>
        <w:tc>
          <w:tcPr>
            <w:tcW w:w="3820" w:type="pct"/>
            <w:gridSpan w:val="2"/>
            <w:shd w:val="clear" w:color="auto" w:fill="auto"/>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Doc.dr.sc. Dubravka Klasiček</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Suradnik na predmetu</w:t>
            </w:r>
          </w:p>
        </w:tc>
        <w:tc>
          <w:tcPr>
            <w:tcW w:w="3820" w:type="pct"/>
            <w:gridSpan w:val="2"/>
            <w:vAlign w:val="center"/>
          </w:tcPr>
          <w:p w:rsidR="00070590" w:rsidRPr="00C159E2" w:rsidRDefault="006E26E7" w:rsidP="00431232">
            <w:pPr>
              <w:rPr>
                <w:rFonts w:cstheme="minorHAnsi"/>
                <w:sz w:val="20"/>
                <w:szCs w:val="20"/>
              </w:rPr>
            </w:pPr>
            <w:r w:rsidRPr="00C159E2">
              <w:rPr>
                <w:rFonts w:cstheme="minorHAnsi"/>
                <w:sz w:val="20"/>
                <w:szCs w:val="20"/>
              </w:rPr>
              <w:t>Marina Čepo, asistentica</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Naziv predmeta</w:t>
            </w:r>
          </w:p>
        </w:tc>
        <w:tc>
          <w:tcPr>
            <w:tcW w:w="3820" w:type="pct"/>
            <w:gridSpan w:val="2"/>
            <w:vAlign w:val="center"/>
          </w:tcPr>
          <w:p w:rsidR="00070590" w:rsidRPr="00C159E2" w:rsidRDefault="00070590" w:rsidP="00431232">
            <w:pPr>
              <w:rPr>
                <w:rFonts w:cstheme="minorHAnsi"/>
                <w:sz w:val="20"/>
                <w:szCs w:val="20"/>
              </w:rPr>
            </w:pPr>
            <w:r w:rsidRPr="00C159E2">
              <w:rPr>
                <w:rFonts w:cstheme="minorHAnsi"/>
                <w:spacing w:val="-2"/>
                <w:sz w:val="20"/>
                <w:szCs w:val="20"/>
              </w:rPr>
              <w:t>Pravo u kulturi i kreativnim industrijama</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Studijski program</w:t>
            </w:r>
          </w:p>
        </w:tc>
        <w:tc>
          <w:tcPr>
            <w:tcW w:w="3820" w:type="pct"/>
            <w:gridSpan w:val="2"/>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Preddiplomski sveučilišni studij Kultura, menadžment i mediji</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Šifra predmeta</w:t>
            </w:r>
          </w:p>
        </w:tc>
        <w:tc>
          <w:tcPr>
            <w:tcW w:w="3820" w:type="pct"/>
            <w:gridSpan w:val="2"/>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BAKM-IZ-43</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Status predmeta</w:t>
            </w:r>
          </w:p>
        </w:tc>
        <w:tc>
          <w:tcPr>
            <w:tcW w:w="3820" w:type="pct"/>
            <w:gridSpan w:val="2"/>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Izborni predmet</w:t>
            </w:r>
          </w:p>
        </w:tc>
      </w:tr>
      <w:tr w:rsidR="00070590" w:rsidRPr="00C159E2" w:rsidTr="00431232">
        <w:trPr>
          <w:trHeight w:val="405"/>
          <w:jc w:val="center"/>
        </w:trPr>
        <w:tc>
          <w:tcPr>
            <w:tcW w:w="11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Godina</w:t>
            </w:r>
          </w:p>
        </w:tc>
        <w:tc>
          <w:tcPr>
            <w:tcW w:w="3820" w:type="pct"/>
            <w:gridSpan w:val="2"/>
            <w:vAlign w:val="center"/>
          </w:tcPr>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145"/>
          <w:jc w:val="center"/>
        </w:trPr>
        <w:tc>
          <w:tcPr>
            <w:tcW w:w="1180" w:type="pct"/>
            <w:vMerge w:val="restar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Bodovna vrijednost i način izvođenja nastave</w:t>
            </w:r>
          </w:p>
        </w:tc>
        <w:tc>
          <w:tcPr>
            <w:tcW w:w="2097" w:type="pct"/>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ECTS koeficijent opterećenja studenata</w:t>
            </w:r>
          </w:p>
        </w:tc>
        <w:tc>
          <w:tcPr>
            <w:tcW w:w="1723" w:type="pct"/>
            <w:vAlign w:val="center"/>
          </w:tcPr>
          <w:p w:rsidR="00070590" w:rsidRPr="00C159E2" w:rsidRDefault="00070590" w:rsidP="00431232">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3</w:t>
            </w:r>
          </w:p>
        </w:tc>
      </w:tr>
      <w:tr w:rsidR="00070590" w:rsidRPr="00C159E2" w:rsidTr="00431232">
        <w:trPr>
          <w:trHeight w:val="145"/>
          <w:jc w:val="center"/>
        </w:trPr>
        <w:tc>
          <w:tcPr>
            <w:tcW w:w="1180" w:type="pct"/>
            <w:vMerge/>
            <w:vAlign w:val="center"/>
          </w:tcPr>
          <w:p w:rsidR="00070590" w:rsidRPr="00C159E2" w:rsidRDefault="00070590" w:rsidP="00431232">
            <w:pPr>
              <w:pStyle w:val="BodyText"/>
              <w:rPr>
                <w:rFonts w:asciiTheme="minorHAnsi" w:hAnsiTheme="minorHAnsi" w:cstheme="minorHAnsi"/>
                <w:b w:val="0"/>
                <w:sz w:val="20"/>
              </w:rPr>
            </w:pPr>
          </w:p>
        </w:tc>
        <w:tc>
          <w:tcPr>
            <w:tcW w:w="2097" w:type="pct"/>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Broj sati (P+V+S)</w:t>
            </w:r>
          </w:p>
        </w:tc>
        <w:tc>
          <w:tcPr>
            <w:tcW w:w="1723" w:type="pct"/>
            <w:vAlign w:val="center"/>
          </w:tcPr>
          <w:p w:rsidR="00070590" w:rsidRPr="00C159E2" w:rsidRDefault="00070590" w:rsidP="00431232">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45 (30+0+15)</w:t>
            </w:r>
          </w:p>
        </w:tc>
      </w:tr>
    </w:tbl>
    <w:p w:rsidR="00070590" w:rsidRPr="00C159E2" w:rsidRDefault="00070590" w:rsidP="00070590">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4"/>
        <w:gridCol w:w="563"/>
        <w:gridCol w:w="1398"/>
        <w:gridCol w:w="295"/>
        <w:gridCol w:w="779"/>
        <w:gridCol w:w="1569"/>
        <w:gridCol w:w="634"/>
        <w:gridCol w:w="1871"/>
        <w:gridCol w:w="663"/>
      </w:tblGrid>
      <w:tr w:rsidR="00070590" w:rsidRPr="00C159E2" w:rsidTr="00431232">
        <w:trPr>
          <w:trHeight w:hRule="exact" w:val="288"/>
        </w:trPr>
        <w:tc>
          <w:tcPr>
            <w:tcW w:w="5000" w:type="pct"/>
            <w:gridSpan w:val="9"/>
            <w:shd w:val="clear" w:color="auto" w:fill="auto"/>
            <w:vAlign w:val="center"/>
          </w:tcPr>
          <w:p w:rsidR="00070590" w:rsidRPr="00C159E2" w:rsidRDefault="00070590" w:rsidP="00D47B4F">
            <w:pPr>
              <w:pStyle w:val="ListParagraph"/>
              <w:numPr>
                <w:ilvl w:val="0"/>
                <w:numId w:val="45"/>
              </w:numPr>
              <w:tabs>
                <w:tab w:val="clear" w:pos="265"/>
                <w:tab w:val="num" w:pos="214"/>
              </w:tabs>
              <w:ind w:left="214" w:hanging="291"/>
              <w:contextualSpacing w:val="0"/>
              <w:rPr>
                <w:rFonts w:asciiTheme="minorHAnsi" w:hAnsiTheme="minorHAnsi" w:cstheme="minorHAnsi"/>
                <w:lang w:val="hr-HR"/>
              </w:rPr>
            </w:pPr>
            <w:r w:rsidRPr="00C159E2">
              <w:rPr>
                <w:rFonts w:asciiTheme="minorHAnsi" w:hAnsiTheme="minorHAnsi" w:cstheme="minorHAnsi"/>
                <w:lang w:val="hr-HR"/>
              </w:rPr>
              <w:t>OPIS PREDMETA</w:t>
            </w:r>
          </w:p>
          <w:p w:rsidR="00070590" w:rsidRPr="00C159E2" w:rsidRDefault="00070590" w:rsidP="00431232">
            <w:pPr>
              <w:pStyle w:val="Heading3"/>
              <w:tabs>
                <w:tab w:val="clear" w:pos="720"/>
                <w:tab w:val="num" w:pos="583"/>
              </w:tabs>
              <w:ind w:left="583" w:hanging="583"/>
              <w:rPr>
                <w:rFonts w:asciiTheme="minorHAnsi" w:hAnsiTheme="minorHAnsi" w:cstheme="minorHAnsi"/>
                <w:b w:val="0"/>
                <w:sz w:val="20"/>
              </w:rPr>
            </w:pP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9"/>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Cilj kolegija je upoznati polaznike s osnovnim institutima građanskog prava i prava intelektualnog vlasništva. </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432"/>
        </w:trPr>
        <w:tc>
          <w:tcPr>
            <w:tcW w:w="5000" w:type="pct"/>
            <w:gridSpan w:val="9"/>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Nema posebnih uvjeta za upis predmeta.</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9"/>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1. Locirati građansko i pravo intelektualnog vlasništva u pravnom sustavu RH</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2. Prikazati odabrane pojmove građanskog i autorskog prava relevantne za kulturu i kreativne industrije</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3. Usporediti odabrane pojmove građanskog i autorskog prava</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4. Razlikovati autorsko od njemu srodnih prava</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5. Opisati odabrane pojmove iz industrijskog vlasništva relevantne za kulturu i kreativne industrije</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9"/>
            <w:vAlign w:val="center"/>
          </w:tcPr>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 xml:space="preserve">Izvori građanskog i autorskog prava </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Pravne činjenice potrebne za nastanak pravnog odnosa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Pravna, poslovna i deliktna sposobnost subjekata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Vrste prava u subjektivnom smislu</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Vrste pravnih poslova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Nevaljanost pravnih poslova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Zastara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Pravo vlasništva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Ugovori obveznog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Odgovornost za štetu</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Prava osobnosti</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Osnove nasljeđivanja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Pojam i karakteristike autorskog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Autorsko djelo (obilježja, vrse)</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Nositelji autorskog prava (izvorni i izvedeni)</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Sadržaj autorskog prava (imovinska, moralna i druga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Trajanje autorskog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lastRenderedPageBreak/>
              <w:t xml:space="preserve">Pravna zaštita autorskog prava </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Ostvarivanje autorskog prava (individualno i kolektivno)</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Autorskopravni ugovori</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Autorskom pravu srodna prava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Odabrana poglavlja iz industrijskog vlasništva</w:t>
            </w:r>
          </w:p>
          <w:p w:rsidR="00070590" w:rsidRPr="00C159E2" w:rsidRDefault="00070590" w:rsidP="00D47B4F">
            <w:pPr>
              <w:numPr>
                <w:ilvl w:val="0"/>
                <w:numId w:val="43"/>
              </w:numPr>
              <w:ind w:left="583" w:hanging="291"/>
              <w:rPr>
                <w:rFonts w:cstheme="minorHAnsi"/>
                <w:sz w:val="20"/>
                <w:szCs w:val="20"/>
              </w:rPr>
            </w:pPr>
            <w:r w:rsidRPr="00C159E2">
              <w:rPr>
                <w:rFonts w:cstheme="minorHAnsi"/>
                <w:sz w:val="20"/>
                <w:szCs w:val="20"/>
              </w:rPr>
              <w:t>23. Intelektualno vlasništvo u digitalnom dobu</w:t>
            </w:r>
          </w:p>
        </w:tc>
      </w:tr>
      <w:tr w:rsidR="00070590" w:rsidRPr="00C159E2" w:rsidTr="00431232">
        <w:trPr>
          <w:trHeight w:val="432"/>
        </w:trPr>
        <w:tc>
          <w:tcPr>
            <w:tcW w:w="1966" w:type="pct"/>
            <w:gridSpan w:val="3"/>
            <w:vAlign w:val="center"/>
          </w:tcPr>
          <w:p w:rsidR="00070590" w:rsidRPr="00C159E2" w:rsidRDefault="00070590" w:rsidP="00D47B4F">
            <w:pPr>
              <w:pStyle w:val="BodyText"/>
              <w:numPr>
                <w:ilvl w:val="1"/>
                <w:numId w:val="44"/>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380"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654"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0"/>
                    <w:checked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___________________</w:t>
            </w:r>
          </w:p>
        </w:tc>
      </w:tr>
      <w:tr w:rsidR="00070590" w:rsidRPr="00C159E2" w:rsidTr="00431232">
        <w:trPr>
          <w:trHeight w:val="432"/>
        </w:trPr>
        <w:tc>
          <w:tcPr>
            <w:tcW w:w="1966" w:type="pct"/>
            <w:gridSpan w:val="3"/>
            <w:vAlign w:val="center"/>
          </w:tcPr>
          <w:p w:rsidR="00070590" w:rsidRPr="00C159E2" w:rsidRDefault="00070590" w:rsidP="00D47B4F">
            <w:pPr>
              <w:pStyle w:val="BodyText"/>
              <w:numPr>
                <w:ilvl w:val="1"/>
                <w:numId w:val="44"/>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Komentari</w:t>
            </w:r>
          </w:p>
        </w:tc>
        <w:tc>
          <w:tcPr>
            <w:tcW w:w="3034" w:type="pct"/>
            <w:gridSpan w:val="6"/>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9"/>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Redovito pohađanje nastave (posebno za studente koji žele položiti ispit putem kolokvija) te izrada seminarskog rada.</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94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94"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88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40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0,15</w:t>
            </w:r>
          </w:p>
        </w:tc>
        <w:tc>
          <w:tcPr>
            <w:tcW w:w="81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31"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0,6</w:t>
            </w:r>
          </w:p>
        </w:tc>
        <w:tc>
          <w:tcPr>
            <w:tcW w:w="977"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34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94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94"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8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40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1,95*</w:t>
            </w:r>
          </w:p>
        </w:tc>
        <w:tc>
          <w:tcPr>
            <w:tcW w:w="81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31"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7"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34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94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94"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8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40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1,95*</w:t>
            </w:r>
          </w:p>
        </w:tc>
        <w:tc>
          <w:tcPr>
            <w:tcW w:w="819"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31"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7"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34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301"/>
        </w:trPr>
        <w:tc>
          <w:tcPr>
            <w:tcW w:w="94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94"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84" w:type="pct"/>
            <w:gridSpan w:val="2"/>
            <w:vAlign w:val="center"/>
          </w:tcPr>
          <w:p w:rsidR="00070590" w:rsidRPr="00C159E2" w:rsidRDefault="00070590" w:rsidP="00431232">
            <w:pPr>
              <w:pStyle w:val="BodyText"/>
              <w:rPr>
                <w:rFonts w:asciiTheme="minorHAnsi" w:hAnsiTheme="minorHAnsi" w:cstheme="minorHAnsi"/>
                <w:b w:val="0"/>
                <w:sz w:val="20"/>
              </w:rPr>
            </w:pPr>
          </w:p>
        </w:tc>
        <w:tc>
          <w:tcPr>
            <w:tcW w:w="40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19" w:type="pct"/>
            <w:vAlign w:val="center"/>
          </w:tcPr>
          <w:p w:rsidR="00070590" w:rsidRPr="00C159E2" w:rsidRDefault="00070590" w:rsidP="00431232">
            <w:pPr>
              <w:pStyle w:val="BodyText"/>
              <w:rPr>
                <w:rFonts w:asciiTheme="minorHAnsi" w:hAnsiTheme="minorHAnsi" w:cstheme="minorHAnsi"/>
                <w:b w:val="0"/>
                <w:sz w:val="20"/>
              </w:rPr>
            </w:pPr>
          </w:p>
        </w:tc>
        <w:tc>
          <w:tcPr>
            <w:tcW w:w="331"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7" w:type="pct"/>
            <w:vAlign w:val="center"/>
          </w:tcPr>
          <w:p w:rsidR="00070590" w:rsidRPr="00C159E2" w:rsidRDefault="00070590" w:rsidP="00431232">
            <w:pPr>
              <w:pStyle w:val="BodyText"/>
              <w:rPr>
                <w:rFonts w:asciiTheme="minorHAnsi" w:hAnsiTheme="minorHAnsi" w:cstheme="minorHAnsi"/>
                <w:b w:val="0"/>
                <w:sz w:val="20"/>
              </w:rPr>
            </w:pPr>
          </w:p>
        </w:tc>
        <w:tc>
          <w:tcPr>
            <w:tcW w:w="346"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9"/>
            <w:vAlign w:val="center"/>
          </w:tcPr>
          <w:p w:rsidR="00070590" w:rsidRPr="00C159E2" w:rsidRDefault="00070590" w:rsidP="00431232">
            <w:pPr>
              <w:pStyle w:val="BodyText"/>
              <w:tabs>
                <w:tab w:val="left" w:pos="380"/>
              </w:tabs>
              <w:rPr>
                <w:rFonts w:asciiTheme="minorHAnsi" w:hAnsiTheme="minorHAnsi" w:cstheme="minorHAnsi"/>
                <w:b w:val="0"/>
                <w:sz w:val="20"/>
              </w:rPr>
            </w:pPr>
            <w:r w:rsidRPr="00C159E2">
              <w:rPr>
                <w:rFonts w:asciiTheme="minorHAnsi" w:hAnsiTheme="minorHAnsi" w:cstheme="minorHAnsi"/>
                <w:b w:val="0"/>
                <w:sz w:val="20"/>
              </w:rPr>
              <w:t>* studenti po izboru izlaze ili na dva kolokvija ili na usmeni ispit</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left" w:pos="38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Ocjenjivanje i vrednovanje rada studenata tijekom nastave i na završnom ispitu</w:t>
            </w:r>
          </w:p>
        </w:tc>
      </w:tr>
      <w:tr w:rsidR="00070590" w:rsidRPr="00C159E2" w:rsidTr="00431232">
        <w:trPr>
          <w:trHeight w:val="432"/>
        </w:trPr>
        <w:tc>
          <w:tcPr>
            <w:tcW w:w="5000" w:type="pct"/>
            <w:gridSpan w:val="9"/>
            <w:vAlign w:val="center"/>
          </w:tcPr>
          <w:tbl>
            <w:tblPr>
              <w:tblW w:w="9770" w:type="dxa"/>
              <w:tblLayout w:type="fixed"/>
              <w:tblCellMar>
                <w:left w:w="0" w:type="dxa"/>
                <w:right w:w="0" w:type="dxa"/>
              </w:tblCellMar>
              <w:tblLook w:val="04A0" w:firstRow="1" w:lastRow="0" w:firstColumn="1" w:lastColumn="0" w:noHBand="0" w:noVBand="1"/>
            </w:tblPr>
            <w:tblGrid>
              <w:gridCol w:w="1762"/>
              <w:gridCol w:w="654"/>
              <w:gridCol w:w="903"/>
              <w:gridCol w:w="2908"/>
              <w:gridCol w:w="2409"/>
              <w:gridCol w:w="567"/>
              <w:gridCol w:w="567"/>
            </w:tblGrid>
            <w:tr w:rsidR="00070590" w:rsidRPr="00C159E2" w:rsidTr="00431232">
              <w:trPr>
                <w:trHeight w:val="279"/>
              </w:trPr>
              <w:tc>
                <w:tcPr>
                  <w:tcW w:w="176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NASTAVNA METODA/AKTIVNOST</w:t>
                  </w:r>
                </w:p>
              </w:tc>
              <w:tc>
                <w:tcPr>
                  <w:tcW w:w="6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ECTS</w:t>
                  </w:r>
                </w:p>
              </w:tc>
              <w:tc>
                <w:tcPr>
                  <w:tcW w:w="90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ISHOD UČENJA</w:t>
                  </w:r>
                </w:p>
              </w:tc>
              <w:tc>
                <w:tcPr>
                  <w:tcW w:w="29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AKTIVNOST STUDENTA</w:t>
                  </w:r>
                </w:p>
              </w:tc>
              <w:tc>
                <w:tcPr>
                  <w:tcW w:w="240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METODA PROCJENE</w:t>
                  </w:r>
                </w:p>
              </w:tc>
              <w:tc>
                <w:tcPr>
                  <w:tcW w:w="113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1762" w:type="dxa"/>
                  <w:vMerge/>
                  <w:tcBorders>
                    <w:top w:val="single" w:sz="8" w:space="0" w:color="auto"/>
                    <w:left w:val="single" w:sz="8" w:space="0" w:color="auto"/>
                    <w:bottom w:val="single" w:sz="4" w:space="0" w:color="auto"/>
                    <w:right w:val="single" w:sz="8" w:space="0" w:color="auto"/>
                  </w:tcBorders>
                  <w:vAlign w:val="center"/>
                  <w:hideMark/>
                </w:tcPr>
                <w:p w:rsidR="00070590" w:rsidRPr="00C159E2" w:rsidRDefault="00070590" w:rsidP="00431232">
                  <w:pPr>
                    <w:rPr>
                      <w:rFonts w:cstheme="minorHAnsi"/>
                      <w:sz w:val="20"/>
                      <w:szCs w:val="20"/>
                    </w:rPr>
                  </w:pPr>
                </w:p>
              </w:tc>
              <w:tc>
                <w:tcPr>
                  <w:tcW w:w="654" w:type="dxa"/>
                  <w:vMerge/>
                  <w:tcBorders>
                    <w:top w:val="single" w:sz="8" w:space="0" w:color="auto"/>
                    <w:left w:val="nil"/>
                    <w:bottom w:val="single" w:sz="4" w:space="0" w:color="auto"/>
                    <w:right w:val="single" w:sz="8" w:space="0" w:color="auto"/>
                  </w:tcBorders>
                  <w:vAlign w:val="center"/>
                  <w:hideMark/>
                </w:tcPr>
                <w:p w:rsidR="00070590" w:rsidRPr="00C159E2" w:rsidRDefault="00070590" w:rsidP="00431232">
                  <w:pPr>
                    <w:rPr>
                      <w:rFonts w:cstheme="minorHAnsi"/>
                      <w:sz w:val="20"/>
                      <w:szCs w:val="20"/>
                    </w:rPr>
                  </w:pPr>
                </w:p>
              </w:tc>
              <w:tc>
                <w:tcPr>
                  <w:tcW w:w="903" w:type="dxa"/>
                  <w:vMerge/>
                  <w:tcBorders>
                    <w:top w:val="single" w:sz="8" w:space="0" w:color="auto"/>
                    <w:left w:val="nil"/>
                    <w:bottom w:val="single" w:sz="4" w:space="0" w:color="auto"/>
                    <w:right w:val="single" w:sz="8" w:space="0" w:color="auto"/>
                  </w:tcBorders>
                  <w:vAlign w:val="center"/>
                  <w:hideMark/>
                </w:tcPr>
                <w:p w:rsidR="00070590" w:rsidRPr="00C159E2" w:rsidRDefault="00070590" w:rsidP="00431232">
                  <w:pPr>
                    <w:rPr>
                      <w:rFonts w:cstheme="minorHAnsi"/>
                      <w:sz w:val="20"/>
                      <w:szCs w:val="20"/>
                    </w:rPr>
                  </w:pPr>
                </w:p>
              </w:tc>
              <w:tc>
                <w:tcPr>
                  <w:tcW w:w="2908" w:type="dxa"/>
                  <w:vMerge/>
                  <w:tcBorders>
                    <w:top w:val="single" w:sz="8" w:space="0" w:color="auto"/>
                    <w:left w:val="nil"/>
                    <w:bottom w:val="single" w:sz="4" w:space="0" w:color="auto"/>
                    <w:right w:val="single" w:sz="8" w:space="0" w:color="auto"/>
                  </w:tcBorders>
                  <w:vAlign w:val="center"/>
                  <w:hideMark/>
                </w:tcPr>
                <w:p w:rsidR="00070590" w:rsidRPr="00C159E2" w:rsidRDefault="00070590" w:rsidP="00431232">
                  <w:pPr>
                    <w:rPr>
                      <w:rFonts w:cstheme="minorHAnsi"/>
                      <w:sz w:val="20"/>
                      <w:szCs w:val="20"/>
                    </w:rPr>
                  </w:pPr>
                </w:p>
              </w:tc>
              <w:tc>
                <w:tcPr>
                  <w:tcW w:w="2409" w:type="dxa"/>
                  <w:vMerge/>
                  <w:tcBorders>
                    <w:top w:val="single" w:sz="8" w:space="0" w:color="auto"/>
                    <w:left w:val="nil"/>
                    <w:bottom w:val="single" w:sz="4" w:space="0" w:color="auto"/>
                    <w:right w:val="single" w:sz="8" w:space="0" w:color="auto"/>
                  </w:tcBorders>
                  <w:vAlign w:val="center"/>
                  <w:hideMark/>
                </w:tcPr>
                <w:p w:rsidR="00070590" w:rsidRPr="00C159E2" w:rsidRDefault="00070590" w:rsidP="00431232">
                  <w:pPr>
                    <w:rPr>
                      <w:rFonts w:cstheme="minorHAnsi"/>
                      <w:sz w:val="20"/>
                      <w:szCs w:val="20"/>
                    </w:rPr>
                  </w:pPr>
                </w:p>
              </w:tc>
              <w:tc>
                <w:tcPr>
                  <w:tcW w:w="56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bCs/>
                      <w:sz w:val="20"/>
                      <w:szCs w:val="20"/>
                    </w:rPr>
                    <w:t>max</w:t>
                  </w:r>
                </w:p>
              </w:tc>
            </w:tr>
            <w:tr w:rsidR="00070590" w:rsidRPr="00C159E2"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Pohađanje nastave</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xml:space="preserve"> Aktivnost u nastavi </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0,15</w:t>
                  </w:r>
                </w:p>
                <w:p w:rsidR="00070590" w:rsidRPr="00C159E2" w:rsidRDefault="00070590" w:rsidP="00431232">
                  <w:pPr>
                    <w:jc w:val="center"/>
                    <w:rPr>
                      <w:rFonts w:cstheme="minorHAnsi"/>
                      <w:sz w:val="20"/>
                      <w:szCs w:val="20"/>
                    </w:rPr>
                  </w:pPr>
                  <w:r w:rsidRPr="00C159E2">
                    <w:rPr>
                      <w:rFonts w:cstheme="minorHAnsi"/>
                      <w:sz w:val="20"/>
                      <w:szCs w:val="20"/>
                    </w:rPr>
                    <w:t> </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1, 3, 4</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r>
            <w:tr w:rsidR="00070590" w:rsidRPr="00C159E2"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w:t>
                  </w:r>
                </w:p>
                <w:p w:rsidR="00070590" w:rsidRPr="00C159E2" w:rsidRDefault="00070590" w:rsidP="00431232">
                  <w:pPr>
                    <w:rPr>
                      <w:rFonts w:cstheme="minorHAnsi"/>
                      <w:sz w:val="20"/>
                      <w:szCs w:val="20"/>
                    </w:rPr>
                  </w:pPr>
                  <w:r w:rsidRPr="00C159E2">
                    <w:rPr>
                      <w:rFonts w:cstheme="minorHAnsi"/>
                      <w:sz w:val="20"/>
                      <w:szCs w:val="20"/>
                    </w:rPr>
                    <w:t>Seminarski rad</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0,6</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2-5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20</w:t>
                  </w:r>
                </w:p>
              </w:tc>
            </w:tr>
            <w:tr w:rsidR="00070590" w:rsidRPr="00C159E2"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Usmeni ispit ili kontinuirana provjera znanja</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1,95</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Priprema za provjeru znanja (kolokviji u pisanom obliku ili usmeni ispit)</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65</w:t>
                  </w:r>
                </w:p>
              </w:tc>
            </w:tr>
            <w:tr w:rsidR="00070590" w:rsidRPr="00C159E2" w:rsidTr="00431232">
              <w:tc>
                <w:tcPr>
                  <w:tcW w:w="17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Ukupno</w:t>
                  </w:r>
                </w:p>
              </w:tc>
              <w:tc>
                <w:tcPr>
                  <w:tcW w:w="6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w:t>
                  </w:r>
                </w:p>
              </w:tc>
              <w:tc>
                <w:tcPr>
                  <w:tcW w:w="2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rPr>
                      <w:rFonts w:cstheme="minorHAnsi"/>
                      <w:sz w:val="20"/>
                      <w:szCs w:val="20"/>
                    </w:rPr>
                  </w:pPr>
                  <w:r w:rsidRPr="00C159E2">
                    <w:rPr>
                      <w:rFonts w:cstheme="minorHAnsi"/>
                      <w:sz w:val="20"/>
                      <w:szCs w:val="20"/>
                    </w:rPr>
                    <w:t> </w:t>
                  </w:r>
                </w:p>
              </w:tc>
              <w:tc>
                <w:tcPr>
                  <w:tcW w:w="5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rPr>
                <w:rFonts w:cstheme="minorHAnsi"/>
                <w:sz w:val="20"/>
                <w:szCs w:val="20"/>
              </w:rPr>
            </w:pPr>
          </w:p>
          <w:p w:rsidR="00070590" w:rsidRPr="00C159E2" w:rsidRDefault="00070590" w:rsidP="00431232">
            <w:pPr>
              <w:pStyle w:val="BodyText"/>
              <w:tabs>
                <w:tab w:val="left" w:pos="380"/>
              </w:tabs>
              <w:rPr>
                <w:rFonts w:asciiTheme="minorHAnsi" w:hAnsiTheme="minorHAnsi" w:cstheme="minorHAnsi"/>
                <w:b w:val="0"/>
                <w:sz w:val="20"/>
              </w:rPr>
            </w:pP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left" w:pos="38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Obvezatna literatura (u trenutku prijave prijedloga studijskog programa)</w:t>
            </w:r>
          </w:p>
        </w:tc>
      </w:tr>
      <w:tr w:rsidR="00070590" w:rsidRPr="00C159E2" w:rsidTr="00431232">
        <w:trPr>
          <w:trHeight w:val="432"/>
        </w:trPr>
        <w:tc>
          <w:tcPr>
            <w:tcW w:w="5000" w:type="pct"/>
            <w:gridSpan w:val="9"/>
            <w:vAlign w:val="center"/>
          </w:tcPr>
          <w:p w:rsidR="00070590" w:rsidRPr="00C159E2" w:rsidRDefault="00070590" w:rsidP="00D47B4F">
            <w:pPr>
              <w:pStyle w:val="FieldText"/>
              <w:numPr>
                <w:ilvl w:val="0"/>
                <w:numId w:val="42"/>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Klarić-Vedriš, Građansko pravo, Narodne novine, 2014. (odabrana poglavlja)</w:t>
            </w:r>
          </w:p>
          <w:p w:rsidR="00070590" w:rsidRPr="00C159E2" w:rsidRDefault="00070590" w:rsidP="00D47B4F">
            <w:pPr>
              <w:pStyle w:val="FieldText"/>
              <w:numPr>
                <w:ilvl w:val="0"/>
                <w:numId w:val="42"/>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lastRenderedPageBreak/>
              <w:t>Henneberg, I., Autorsko pravo, Informator d.d., 2001. (odabrana poglavlja)</w:t>
            </w:r>
          </w:p>
          <w:p w:rsidR="00070590" w:rsidRPr="00C159E2" w:rsidRDefault="00070590" w:rsidP="00D47B4F">
            <w:pPr>
              <w:numPr>
                <w:ilvl w:val="0"/>
                <w:numId w:val="42"/>
              </w:numPr>
              <w:ind w:left="583" w:hanging="291"/>
              <w:jc w:val="both"/>
              <w:rPr>
                <w:rFonts w:cstheme="minorHAnsi"/>
                <w:sz w:val="20"/>
                <w:szCs w:val="20"/>
              </w:rPr>
            </w:pPr>
            <w:r w:rsidRPr="00C159E2">
              <w:rPr>
                <w:rFonts w:cstheme="minorHAnsi"/>
                <w:sz w:val="20"/>
                <w:szCs w:val="20"/>
              </w:rPr>
              <w:t>3. www.wipo.int About Intellectual Property - Industrial Property</w:t>
            </w: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left" w:pos="40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lastRenderedPageBreak/>
              <w:t>Dopunska literatura (u trenutku prijave prijedloga studijskog programa)</w:t>
            </w:r>
          </w:p>
        </w:tc>
      </w:tr>
      <w:tr w:rsidR="00070590" w:rsidRPr="00C159E2" w:rsidTr="00431232">
        <w:trPr>
          <w:trHeight w:val="432"/>
        </w:trPr>
        <w:tc>
          <w:tcPr>
            <w:tcW w:w="5000" w:type="pct"/>
            <w:gridSpan w:val="9"/>
            <w:vAlign w:val="center"/>
          </w:tcPr>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Gliha, I.; Autorsko pravo; Zagreb (2000),</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bCs/>
                <w:kern w:val="36"/>
                <w:sz w:val="20"/>
                <w:szCs w:val="20"/>
              </w:rPr>
              <w:t>Gliha, I.; Raspolaganje autorskim pravom (i srodnim pravima)</w:t>
            </w:r>
            <w:r w:rsidRPr="00C159E2">
              <w:rPr>
                <w:rFonts w:cstheme="minorHAnsi"/>
                <w:sz w:val="20"/>
                <w:szCs w:val="20"/>
              </w:rPr>
              <w:t xml:space="preserve"> Zbornik Hrvatskog društva za autorsko pravo, 5(2004); (http://hdap-alai.hr/igor-gliha-raspolaganje-autorskim-pravom-i-srodnim-pravima/),</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Vukmir, M.; Utjecaj razvoja tehnologija na autorsko pravo i pravna priroda predmeta zaštite intelektualnog vlasništva; Zbornik Hrvatskog društva za autorsko pravo, vol. 2, Zagreb (2001),</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Zakon o autorskom pravu i srodnim pravima, NN 167/03, 79/07, 80/11, 125/11, 141/13, 127/14,</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Zakon o nasljeđivanju, NN 48/03, 163/03, 35/05, 127/13, 33/15,</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Zakon o obveznim odnosima, NN 35/05, 41/08, 125/11, 78/15,</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Zakon o vlasništvu i drugim stvarnim pravima, NN 91/96, 68/98, 137/99, 22/00, 73/00, 129/00, 114/01, 79/06, 141/06, 146/08, 38/09, 153/09, 143/12, 152/14,</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Bernska konvencija za zaštitu književnih i umjetničkih djela,</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Međunarodna konvencija za zaštitu umjetnika izvođača, proizvođača fonograma i organizacija za radiodifuziju (Rimska konvencija),</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 xml:space="preserve">Ugovor o autorskom pravu Svjetske organizacije za intelektualno vlasništvo (WCT), </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Ugovor o izvedbama i fonogramima Svjetske organizacije za intelektualno vlasništvo (WPPT),</w:t>
            </w:r>
          </w:p>
          <w:p w:rsidR="00070590" w:rsidRPr="00C159E2" w:rsidRDefault="00070590" w:rsidP="00D47B4F">
            <w:pPr>
              <w:numPr>
                <w:ilvl w:val="0"/>
                <w:numId w:val="41"/>
              </w:numPr>
              <w:ind w:left="583" w:hanging="291"/>
              <w:jc w:val="both"/>
              <w:rPr>
                <w:rFonts w:cstheme="minorHAnsi"/>
                <w:sz w:val="20"/>
                <w:szCs w:val="20"/>
              </w:rPr>
            </w:pPr>
            <w:r w:rsidRPr="00C159E2">
              <w:rPr>
                <w:rFonts w:cstheme="minorHAnsi"/>
                <w:sz w:val="20"/>
                <w:szCs w:val="20"/>
              </w:rPr>
              <w:t>Sporazum o trgovinskim aspektima prava intelektualnog vlasništva (TRIPS),</w:t>
            </w:r>
          </w:p>
          <w:p w:rsidR="00070590" w:rsidRPr="00C159E2" w:rsidRDefault="00070590" w:rsidP="00431232">
            <w:pPr>
              <w:jc w:val="both"/>
              <w:rPr>
                <w:rFonts w:cstheme="minorHAnsi"/>
                <w:sz w:val="20"/>
                <w:szCs w:val="20"/>
              </w:rPr>
            </w:pPr>
          </w:p>
        </w:tc>
      </w:tr>
      <w:tr w:rsidR="00070590" w:rsidRPr="00C159E2" w:rsidTr="00431232">
        <w:trPr>
          <w:trHeight w:val="432"/>
        </w:trPr>
        <w:tc>
          <w:tcPr>
            <w:tcW w:w="5000" w:type="pct"/>
            <w:gridSpan w:val="9"/>
            <w:vAlign w:val="center"/>
          </w:tcPr>
          <w:p w:rsidR="00070590" w:rsidRPr="00C159E2" w:rsidRDefault="00070590" w:rsidP="00D47B4F">
            <w:pPr>
              <w:pStyle w:val="BodyText"/>
              <w:numPr>
                <w:ilvl w:val="1"/>
                <w:numId w:val="44"/>
              </w:numPr>
              <w:tabs>
                <w:tab w:val="clear" w:pos="792"/>
                <w:tab w:val="num" w:pos="641"/>
              </w:tabs>
              <w:ind w:left="400" w:hanging="400"/>
              <w:rPr>
                <w:rFonts w:asciiTheme="minorHAnsi" w:hAnsiTheme="minorHAnsi" w:cstheme="minorHAnsi"/>
                <w:b w:val="0"/>
                <w:sz w:val="20"/>
              </w:rPr>
            </w:pPr>
            <w:r w:rsidRPr="00C159E2">
              <w:rPr>
                <w:rFonts w:asciiTheme="minorHAnsi" w:hAnsiTheme="minorHAnsi" w:cstheme="minorHAnsi"/>
                <w:b w:val="0"/>
                <w:sz w:val="20"/>
              </w:rPr>
              <w:t>Načini praćenja kvalitete koji osiguravaju stjecanje izlaznih znanja, vještina i kompetencija</w:t>
            </w:r>
          </w:p>
        </w:tc>
      </w:tr>
      <w:tr w:rsidR="00070590" w:rsidRPr="00C159E2" w:rsidTr="00431232">
        <w:trPr>
          <w:trHeight w:val="432"/>
        </w:trPr>
        <w:tc>
          <w:tcPr>
            <w:tcW w:w="5000" w:type="pct"/>
            <w:gridSpan w:val="9"/>
            <w:vAlign w:val="center"/>
          </w:tcPr>
          <w:p w:rsidR="00070590" w:rsidRPr="00C159E2" w:rsidRDefault="00070590"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070590" w:rsidRPr="00C159E2" w:rsidRDefault="00070590" w:rsidP="00070590">
      <w:pPr>
        <w:pStyle w:val="FootnoteText"/>
        <w:rPr>
          <w:rFonts w:asciiTheme="minorHAnsi" w:hAnsiTheme="minorHAnsi" w:cstheme="minorHAnsi"/>
        </w:rPr>
      </w:pPr>
    </w:p>
    <w:p w:rsidR="00070590" w:rsidRPr="00C159E2" w:rsidRDefault="00070590" w:rsidP="00070590">
      <w:pPr>
        <w:pStyle w:val="FootnoteText"/>
        <w:rPr>
          <w:rFonts w:asciiTheme="minorHAnsi" w:hAnsiTheme="minorHAnsi" w:cstheme="minorHAnsi"/>
        </w:rPr>
      </w:pPr>
    </w:p>
    <w:p w:rsidR="00070590" w:rsidRPr="00C159E2" w:rsidRDefault="00070590" w:rsidP="00070590">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lastRenderedPageBreak/>
              <w:t>Opće informacije</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5" w:type="pct"/>
            <w:gridSpan w:val="2"/>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Filmologija i kultura</w:t>
            </w:r>
          </w:p>
        </w:tc>
      </w:tr>
      <w:tr w:rsidR="00070590" w:rsidRPr="00C159E2" w:rsidTr="00431232">
        <w:trPr>
          <w:trHeight w:val="259"/>
        </w:trPr>
        <w:tc>
          <w:tcPr>
            <w:tcW w:w="1715"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Kristina Raspudić Kumrić, predavačica</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studij Kultura, mediji i menadžment</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BAKM-IZ-36</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opći kolegij</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5"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5" w:type="pct"/>
            <w:vMerge/>
            <w:vAlign w:val="center"/>
          </w:tcPr>
          <w:p w:rsidR="00070590" w:rsidRPr="00C159E2" w:rsidRDefault="00070590" w:rsidP="00431232">
            <w:pPr>
              <w:rPr>
                <w:rFonts w:cstheme="minorHAnsi"/>
                <w:sz w:val="20"/>
                <w:szCs w:val="20"/>
              </w:rPr>
            </w:pP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rPr>
          <w:rFonts w:cstheme="minorHAnsi"/>
          <w:sz w:val="20"/>
          <w:szCs w:val="20"/>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3"/>
        <w:gridCol w:w="567"/>
        <w:gridCol w:w="2220"/>
        <w:gridCol w:w="120"/>
        <w:gridCol w:w="731"/>
        <w:gridCol w:w="1558"/>
        <w:gridCol w:w="494"/>
        <w:gridCol w:w="216"/>
        <w:gridCol w:w="1700"/>
        <w:gridCol w:w="681"/>
      </w:tblGrid>
      <w:tr w:rsidR="00070590" w:rsidRPr="00C159E2" w:rsidTr="00431232">
        <w:trPr>
          <w:trHeight w:hRule="exact" w:val="288"/>
        </w:trPr>
        <w:tc>
          <w:tcPr>
            <w:tcW w:w="5000" w:type="pct"/>
            <w:gridSpan w:val="10"/>
            <w:shd w:val="clear" w:color="auto" w:fill="auto"/>
            <w:vAlign w:val="center"/>
          </w:tcPr>
          <w:p w:rsidR="00070590" w:rsidRPr="00C159E2" w:rsidRDefault="00070590" w:rsidP="00D47B4F">
            <w:pPr>
              <w:numPr>
                <w:ilvl w:val="0"/>
                <w:numId w:val="51"/>
              </w:numPr>
              <w:tabs>
                <w:tab w:val="clear" w:pos="360"/>
                <w:tab w:val="num" w:pos="280"/>
              </w:tabs>
              <w:ind w:left="280" w:hanging="280"/>
              <w:rPr>
                <w:rFonts w:cstheme="minorHAnsi"/>
                <w:sz w:val="20"/>
                <w:szCs w:val="20"/>
              </w:rPr>
            </w:pPr>
            <w:r w:rsidRPr="00C159E2">
              <w:rPr>
                <w:rFonts w:cstheme="minorHAnsi"/>
                <w:sz w:val="20"/>
                <w:szCs w:val="20"/>
              </w:rPr>
              <w:t>OPIS PREDMETA</w:t>
            </w:r>
          </w:p>
          <w:p w:rsidR="00070590" w:rsidRPr="00C159E2"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0"/>
              </w:numPr>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46"/>
        </w:trPr>
        <w:tc>
          <w:tcPr>
            <w:tcW w:w="5000" w:type="pct"/>
            <w:gridSpan w:val="10"/>
            <w:vAlign w:val="center"/>
          </w:tcPr>
          <w:p w:rsidR="00070590" w:rsidRPr="00C159E2" w:rsidRDefault="00070590" w:rsidP="00431232">
            <w:pPr>
              <w:pStyle w:val="BodyText"/>
              <w:ind w:left="280"/>
              <w:rPr>
                <w:rFonts w:asciiTheme="minorHAnsi" w:hAnsiTheme="minorHAnsi" w:cstheme="minorHAnsi"/>
                <w:b w:val="0"/>
                <w:sz w:val="20"/>
              </w:rPr>
            </w:pPr>
            <w:r w:rsidRPr="00C159E2">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070590" w:rsidRPr="00C159E2" w:rsidTr="00431232">
        <w:trPr>
          <w:trHeight w:val="90"/>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0"/>
              </w:numPr>
              <w:ind w:left="617" w:hanging="336"/>
              <w:jc w:val="both"/>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91"/>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0"/>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D47B4F">
            <w:pPr>
              <w:pStyle w:val="FieldText"/>
              <w:numPr>
                <w:ilvl w:val="0"/>
                <w:numId w:val="49"/>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Razumjeti razvoj i specifičan značaj filmske umjetnosti unutar prostora suvremene kulture</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lang w:val="hr-HR"/>
              </w:rPr>
            </w:pPr>
            <w:r w:rsidRPr="00C159E2">
              <w:rPr>
                <w:rFonts w:asciiTheme="minorHAnsi" w:hAnsiTheme="minorHAnsi" w:cstheme="minorHAnsi"/>
                <w:lang w:val="hr-HR"/>
              </w:rPr>
              <w:t>Dati pregled i objasniti razliku između filmskih rodova i žanrova</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lang w:val="hr-HR"/>
              </w:rPr>
            </w:pPr>
            <w:r w:rsidRPr="00C159E2">
              <w:rPr>
                <w:rFonts w:asciiTheme="minorHAnsi" w:hAnsiTheme="minorHAnsi" w:cstheme="minorHAnsi"/>
                <w:lang w:val="hr-HR"/>
              </w:rPr>
              <w:t>Prepoznati i objasniti najistaknutije odrednice filmskih stilova nacionalnih kinematografija</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lang w:val="hr-HR"/>
              </w:rPr>
            </w:pPr>
            <w:r w:rsidRPr="00C159E2">
              <w:rPr>
                <w:rFonts w:asciiTheme="minorHAnsi" w:hAnsiTheme="minorHAnsi" w:cstheme="minorHAnsi"/>
                <w:lang w:val="hr-HR"/>
              </w:rPr>
              <w:t>Prepoznati i objasniti karakteristične filmske postupke, te način njihove uporabe u različitim oblicima filmskih praksi</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lang w:val="hr-HR"/>
              </w:rPr>
            </w:pPr>
            <w:r w:rsidRPr="00C159E2">
              <w:rPr>
                <w:rFonts w:asciiTheme="minorHAnsi" w:hAnsiTheme="minorHAnsi" w:cstheme="minorHAnsi"/>
                <w:lang w:val="hr-HR"/>
              </w:rPr>
              <w:t>Prepoznati i objasniti razliku između specifičnih autorskih stilova</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lang w:val="hr-HR"/>
              </w:rPr>
            </w:pPr>
            <w:r w:rsidRPr="00C159E2">
              <w:rPr>
                <w:rFonts w:asciiTheme="minorHAnsi" w:hAnsiTheme="minorHAnsi" w:cstheme="minorHAnsi"/>
                <w:lang w:val="hr-HR"/>
              </w:rPr>
              <w:t xml:space="preserve">Nabrojati, klasificirati i usporediti različite tipove filmskih teorija </w:t>
            </w:r>
          </w:p>
          <w:p w:rsidR="00070590" w:rsidRPr="00C159E2" w:rsidRDefault="00070590" w:rsidP="00D47B4F">
            <w:pPr>
              <w:pStyle w:val="ListParagraph"/>
              <w:numPr>
                <w:ilvl w:val="0"/>
                <w:numId w:val="49"/>
              </w:numPr>
              <w:ind w:left="561" w:hanging="280"/>
              <w:contextualSpacing w:val="0"/>
              <w:rPr>
                <w:rFonts w:asciiTheme="minorHAnsi" w:hAnsiTheme="minorHAnsi" w:cstheme="minorHAnsi"/>
                <w:b/>
              </w:rPr>
            </w:pPr>
            <w:r w:rsidRPr="00C159E2">
              <w:rPr>
                <w:rFonts w:asciiTheme="minorHAnsi" w:hAnsiTheme="minorHAnsi" w:cstheme="minorHAnsi"/>
                <w:lang w:val="hr-HR"/>
              </w:rPr>
              <w:t>Objasniti utjecaj suvremenih teorijskih strujanja na film</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0"/>
              </w:numPr>
              <w:ind w:left="617" w:hanging="33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70"/>
        </w:trPr>
        <w:tc>
          <w:tcPr>
            <w:tcW w:w="5000" w:type="pct"/>
            <w:gridSpan w:val="10"/>
            <w:vAlign w:val="center"/>
          </w:tcPr>
          <w:p w:rsidR="00070590" w:rsidRPr="00C159E2" w:rsidRDefault="00070590" w:rsidP="00431232">
            <w:pPr>
              <w:pStyle w:val="FieldText"/>
              <w:ind w:left="561"/>
              <w:rPr>
                <w:rFonts w:asciiTheme="minorHAnsi" w:hAnsiTheme="minorHAnsi" w:cstheme="minorHAnsi"/>
                <w:b w:val="0"/>
                <w:sz w:val="20"/>
                <w:szCs w:val="20"/>
              </w:rPr>
            </w:pP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Prve faze razvoja filmske teorijske misli. Čimbenici razlike, formativne/formalističke teorije filma (R. Arnheim) </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Čimbenici sličnosti, realističke teorije filma (A. Bazin)</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Strukturalističke i semiotičke teorije filma</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Oblici filmskog zapisa (pojam kadra, plana, kuta snimanja, osvjetljenja...) </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Oblici filmskog zapisa – Zvuk (prizorno i neprizorno), montaža (definicija, vrste i funkcija)</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Filmski rodovi</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Filmski žanr</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Filmski prostor i vrijeme</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Film i njegov gledatelj (psihoanaliza i film; suvremeni teorijski okviri)</w:t>
            </w:r>
          </w:p>
          <w:p w:rsidR="00070590" w:rsidRPr="00C159E2" w:rsidRDefault="00070590" w:rsidP="00D47B4F">
            <w:pPr>
              <w:pStyle w:val="FieldText"/>
              <w:numPr>
                <w:ilvl w:val="0"/>
                <w:numId w:val="46"/>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Film i srodni mediji</w:t>
            </w:r>
          </w:p>
        </w:tc>
      </w:tr>
      <w:tr w:rsidR="00070590" w:rsidRPr="00C159E2" w:rsidTr="00431232">
        <w:trPr>
          <w:trHeight w:val="432"/>
        </w:trPr>
        <w:tc>
          <w:tcPr>
            <w:tcW w:w="2307" w:type="pct"/>
            <w:gridSpan w:val="4"/>
            <w:vAlign w:val="center"/>
          </w:tcPr>
          <w:p w:rsidR="00070590" w:rsidRPr="00C159E2" w:rsidRDefault="00070590" w:rsidP="00D47B4F">
            <w:pPr>
              <w:pStyle w:val="BodyText"/>
              <w:numPr>
                <w:ilvl w:val="1"/>
                <w:numId w:val="53"/>
              </w:numPr>
              <w:tabs>
                <w:tab w:val="clear" w:pos="792"/>
                <w:tab w:val="num" w:pos="617"/>
              </w:tabs>
              <w:ind w:left="617" w:hanging="336"/>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393"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300"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2307" w:type="pct"/>
            <w:gridSpan w:val="4"/>
            <w:vAlign w:val="center"/>
          </w:tcPr>
          <w:p w:rsidR="00070590" w:rsidRPr="00C159E2" w:rsidRDefault="00070590" w:rsidP="00D47B4F">
            <w:pPr>
              <w:pStyle w:val="BodyText"/>
              <w:numPr>
                <w:ilvl w:val="1"/>
                <w:numId w:val="5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2693" w:type="pct"/>
            <w:gridSpan w:val="6"/>
            <w:vAlign w:val="center"/>
          </w:tcPr>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Default"/>
              <w:jc w:val="both"/>
              <w:rPr>
                <w:rFonts w:asciiTheme="minorHAnsi" w:hAnsiTheme="minorHAnsi" w:cstheme="minorHAnsi"/>
                <w:b/>
                <w:color w:val="auto"/>
                <w:sz w:val="20"/>
                <w:szCs w:val="20"/>
              </w:rPr>
            </w:pPr>
            <w:r w:rsidRPr="00C159E2">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5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84"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11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426" w:type="pct"/>
            <w:gridSpan w:val="2"/>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55" w:type="pct"/>
            <w:gridSpan w:val="2"/>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85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34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5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84" w:type="pct"/>
            <w:vAlign w:val="center"/>
          </w:tcPr>
          <w:p w:rsidR="00070590" w:rsidRPr="00C159E2" w:rsidRDefault="00070590" w:rsidP="00431232">
            <w:pPr>
              <w:pStyle w:val="BodyText"/>
              <w:rPr>
                <w:rFonts w:asciiTheme="minorHAnsi" w:hAnsiTheme="minorHAnsi" w:cstheme="minorHAnsi"/>
                <w:b w:val="0"/>
                <w:sz w:val="20"/>
              </w:rPr>
            </w:pPr>
          </w:p>
        </w:tc>
        <w:tc>
          <w:tcPr>
            <w:tcW w:w="111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426" w:type="pct"/>
            <w:gridSpan w:val="2"/>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55" w:type="pct"/>
            <w:gridSpan w:val="2"/>
            <w:vAlign w:val="center"/>
          </w:tcPr>
          <w:p w:rsidR="00070590" w:rsidRPr="00C159E2" w:rsidRDefault="00070590" w:rsidP="00431232">
            <w:pPr>
              <w:pStyle w:val="BodyText"/>
              <w:jc w:val="center"/>
              <w:rPr>
                <w:rFonts w:asciiTheme="minorHAnsi" w:hAnsiTheme="minorHAnsi" w:cstheme="minorHAnsi"/>
                <w:b w:val="0"/>
                <w:sz w:val="20"/>
              </w:rPr>
            </w:pPr>
          </w:p>
        </w:tc>
        <w:tc>
          <w:tcPr>
            <w:tcW w:w="85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34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5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84"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11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426" w:type="pct"/>
            <w:gridSpan w:val="2"/>
            <w:vAlign w:val="center"/>
          </w:tcPr>
          <w:p w:rsidR="00070590" w:rsidRPr="00C159E2" w:rsidRDefault="00070590" w:rsidP="00431232">
            <w:pPr>
              <w:pStyle w:val="BodyText"/>
              <w:rPr>
                <w:rFonts w:asciiTheme="minorHAnsi" w:hAnsiTheme="minorHAnsi" w:cstheme="minorHAnsi"/>
                <w:b w:val="0"/>
                <w:sz w:val="20"/>
              </w:rPr>
            </w:pPr>
          </w:p>
        </w:tc>
        <w:tc>
          <w:tcPr>
            <w:tcW w:w="780"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55" w:type="pct"/>
            <w:gridSpan w:val="2"/>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51"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342" w:type="pct"/>
            <w:vAlign w:val="center"/>
          </w:tcPr>
          <w:p w:rsidR="00070590" w:rsidRPr="00C159E2" w:rsidRDefault="00070590" w:rsidP="00431232">
            <w:pPr>
              <w:pStyle w:val="BodyText"/>
              <w:jc w:val="center"/>
              <w:rPr>
                <w:rFonts w:asciiTheme="minorHAnsi" w:hAnsiTheme="minorHAnsi" w:cstheme="minorHAnsi"/>
                <w:b w:val="0"/>
                <w:sz w:val="20"/>
              </w:rPr>
            </w:pPr>
          </w:p>
        </w:tc>
      </w:tr>
      <w:tr w:rsidR="00070590" w:rsidRPr="00C159E2" w:rsidTr="00431232">
        <w:trPr>
          <w:trHeight w:val="108"/>
        </w:trPr>
        <w:tc>
          <w:tcPr>
            <w:tcW w:w="852"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84"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111" w:type="pct"/>
            <w:vAlign w:val="center"/>
          </w:tcPr>
          <w:p w:rsidR="00070590" w:rsidRPr="00C159E2" w:rsidRDefault="00070590" w:rsidP="00431232">
            <w:pPr>
              <w:pStyle w:val="BodyText"/>
              <w:rPr>
                <w:rFonts w:asciiTheme="minorHAnsi" w:hAnsiTheme="minorHAnsi" w:cstheme="minorHAnsi"/>
                <w:b w:val="0"/>
                <w:sz w:val="20"/>
              </w:rPr>
            </w:pPr>
          </w:p>
        </w:tc>
        <w:tc>
          <w:tcPr>
            <w:tcW w:w="426" w:type="pct"/>
            <w:gridSpan w:val="2"/>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80" w:type="pct"/>
            <w:vAlign w:val="center"/>
          </w:tcPr>
          <w:p w:rsidR="00070590" w:rsidRPr="00C159E2" w:rsidRDefault="00070590" w:rsidP="00431232">
            <w:pPr>
              <w:pStyle w:val="BodyText"/>
              <w:rPr>
                <w:rFonts w:asciiTheme="minorHAnsi" w:hAnsiTheme="minorHAnsi" w:cstheme="minorHAnsi"/>
                <w:b w:val="0"/>
                <w:sz w:val="20"/>
              </w:rPr>
            </w:pPr>
          </w:p>
        </w:tc>
        <w:tc>
          <w:tcPr>
            <w:tcW w:w="355" w:type="pct"/>
            <w:gridSpan w:val="2"/>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51" w:type="pct"/>
            <w:vAlign w:val="center"/>
          </w:tcPr>
          <w:p w:rsidR="00070590" w:rsidRPr="00C159E2" w:rsidRDefault="00070590" w:rsidP="00431232">
            <w:pPr>
              <w:pStyle w:val="BodyText"/>
              <w:rPr>
                <w:rFonts w:asciiTheme="minorHAnsi" w:hAnsiTheme="minorHAnsi" w:cstheme="minorHAnsi"/>
                <w:b w:val="0"/>
                <w:sz w:val="20"/>
              </w:rPr>
            </w:pPr>
          </w:p>
        </w:tc>
        <w:tc>
          <w:tcPr>
            <w:tcW w:w="342"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70"/>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left" w:pos="366"/>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Ocjenjivanje i vrednovanje rada studenata tijekom nastave i na završnom ispitu</w:t>
            </w:r>
          </w:p>
        </w:tc>
      </w:tr>
      <w:tr w:rsidR="00070590" w:rsidRPr="00C159E2" w:rsidTr="00431232">
        <w:trPr>
          <w:trHeight w:val="432"/>
        </w:trPr>
        <w:tc>
          <w:tcPr>
            <w:tcW w:w="5000" w:type="pct"/>
            <w:gridSpan w:val="10"/>
            <w:vAlign w:val="center"/>
          </w:tcPr>
          <w:p w:rsidR="00070590" w:rsidRPr="00C159E2" w:rsidRDefault="00070590" w:rsidP="00431232">
            <w:pPr>
              <w:pStyle w:val="BodyText"/>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p w:rsidR="00070590" w:rsidRPr="00C159E2" w:rsidRDefault="00070590" w:rsidP="0043123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znanja – usmeni ispit</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w:t>
                  </w: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pStyle w:val="BodyText"/>
              <w:tabs>
                <w:tab w:val="left" w:pos="366"/>
              </w:tabs>
              <w:ind w:left="280"/>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left" w:pos="366"/>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Obvezatna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D47B4F">
            <w:pPr>
              <w:numPr>
                <w:ilvl w:val="0"/>
                <w:numId w:val="47"/>
              </w:numPr>
              <w:ind w:left="561" w:hanging="280"/>
              <w:rPr>
                <w:rFonts w:cstheme="minorHAnsi"/>
                <w:sz w:val="20"/>
                <w:szCs w:val="20"/>
              </w:rPr>
            </w:pPr>
            <w:r w:rsidRPr="00C159E2">
              <w:rPr>
                <w:rFonts w:cstheme="minorHAnsi"/>
                <w:sz w:val="20"/>
                <w:szCs w:val="20"/>
              </w:rPr>
              <w:t>Peterlić, Ante. 2001. Osnove teorije filma. Zagreb: Hrvatska sveučilišna naklada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left" w:pos="385"/>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D47B4F">
            <w:pPr>
              <w:numPr>
                <w:ilvl w:val="0"/>
                <w:numId w:val="52"/>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A Companion to Film Theory, 1999, ed. T. Miller, R. Stam, Malden-Oxford: Blackwell, str. 9 – 145.</w:t>
            </w:r>
          </w:p>
          <w:p w:rsidR="00070590" w:rsidRPr="00C159E2" w:rsidRDefault="00070590" w:rsidP="00D47B4F">
            <w:pPr>
              <w:numPr>
                <w:ilvl w:val="0"/>
                <w:numId w:val="52"/>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Andrew, J. Dudley. 1980. Glavne filmske teorije, Beograd: Institut za film.</w:t>
            </w:r>
          </w:p>
          <w:p w:rsidR="00070590" w:rsidRPr="00C159E2" w:rsidRDefault="00070590" w:rsidP="00D47B4F">
            <w:pPr>
              <w:numPr>
                <w:ilvl w:val="0"/>
                <w:numId w:val="52"/>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Arnheim, Rudolf. 1962. Film kao umetnost, Beograd: Narodna knjiga.</w:t>
            </w:r>
          </w:p>
          <w:p w:rsidR="00070590" w:rsidRPr="00C159E2" w:rsidRDefault="00070590" w:rsidP="00D47B4F">
            <w:pPr>
              <w:numPr>
                <w:ilvl w:val="0"/>
                <w:numId w:val="52"/>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Bazin, André. 1967. [Bazen, Andre] Šta je film? I: Ontologija i jezik, Beograd: Institut za film.</w:t>
            </w:r>
          </w:p>
          <w:p w:rsidR="00070590" w:rsidRPr="00C159E2" w:rsidRDefault="00070590" w:rsidP="00D47B4F">
            <w:pPr>
              <w:numPr>
                <w:ilvl w:val="0"/>
                <w:numId w:val="52"/>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Bordwell, David &amp; Thompson, Kristin, 1985, Film Art: An Introduction (i kasnija izdanja)</w:t>
            </w:r>
          </w:p>
          <w:p w:rsidR="00070590" w:rsidRPr="00C159E2" w:rsidRDefault="00070590" w:rsidP="00D47B4F">
            <w:pPr>
              <w:numPr>
                <w:ilvl w:val="0"/>
                <w:numId w:val="48"/>
              </w:numPr>
              <w:autoSpaceDE w:val="0"/>
              <w:autoSpaceDN w:val="0"/>
              <w:adjustRightInd w:val="0"/>
              <w:ind w:left="561" w:hanging="280"/>
              <w:rPr>
                <w:rFonts w:cstheme="minorHAnsi"/>
                <w:sz w:val="20"/>
                <w:szCs w:val="20"/>
                <w:lang w:eastAsia="en-GB"/>
              </w:rPr>
            </w:pPr>
            <w:r w:rsidRPr="00C159E2">
              <w:rPr>
                <w:rFonts w:cstheme="minorHAnsi"/>
                <w:sz w:val="20"/>
                <w:szCs w:val="20"/>
                <w:lang w:eastAsia="en-GB"/>
              </w:rPr>
              <w:t>Teorija filma. 1979. ur. D. Stojanović, Beograd: Nolit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53"/>
              </w:numPr>
              <w:tabs>
                <w:tab w:val="clear" w:pos="792"/>
                <w:tab w:val="num" w:pos="617"/>
              </w:tabs>
              <w:ind w:left="385" w:hanging="385"/>
              <w:rPr>
                <w:rFonts w:asciiTheme="minorHAnsi" w:hAnsiTheme="minorHAnsi" w:cstheme="minorHAnsi"/>
                <w:b w:val="0"/>
                <w:sz w:val="20"/>
              </w:rPr>
            </w:pPr>
            <w:r w:rsidRPr="00C159E2">
              <w:rPr>
                <w:rFonts w:asciiTheme="minorHAnsi" w:hAnsiTheme="minorHAnsi" w:cstheme="minorHAnsi"/>
                <w:b w:val="0"/>
                <w:sz w:val="20"/>
              </w:rPr>
              <w:t>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usmenog dijela ispita</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projektnog zadatka</w:t>
            </w:r>
          </w:p>
          <w:p w:rsidR="00070590" w:rsidRPr="00C159E2" w:rsidRDefault="00070590" w:rsidP="00431232">
            <w:pPr>
              <w:pStyle w:val="FieldText"/>
              <w:rPr>
                <w:rFonts w:asciiTheme="minorHAnsi" w:hAnsiTheme="minorHAnsi" w:cstheme="minorHAnsi"/>
                <w:b w:val="0"/>
                <w:sz w:val="20"/>
                <w:szCs w:val="20"/>
              </w:rPr>
            </w:pPr>
          </w:p>
        </w:tc>
      </w:tr>
    </w:tbl>
    <w:p w:rsidR="00070590" w:rsidRPr="00C159E2" w:rsidRDefault="00070590" w:rsidP="00070590">
      <w:pPr>
        <w:rPr>
          <w:rFonts w:cstheme="minorHAnsi"/>
          <w:sz w:val="20"/>
          <w:szCs w:val="20"/>
        </w:rPr>
      </w:pPr>
    </w:p>
    <w:p w:rsidR="00070590" w:rsidRPr="00C159E2" w:rsidRDefault="00070590" w:rsidP="00070590">
      <w:pPr>
        <w:rPr>
          <w:rFonts w:cstheme="minorHAnsi"/>
          <w:sz w:val="20"/>
          <w:szCs w:val="20"/>
        </w:rPr>
      </w:pPr>
      <w:r w:rsidRPr="00C159E2">
        <w:rPr>
          <w:rFonts w:cstheme="minorHAnsi"/>
          <w:sz w:val="20"/>
          <w:szCs w:val="20"/>
        </w:rPr>
        <w:br w:type="page"/>
      </w:r>
    </w:p>
    <w:tbl>
      <w:tblPr>
        <w:tblW w:w="4624" w:type="pct"/>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93"/>
        <w:gridCol w:w="3686"/>
        <w:gridCol w:w="2177"/>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lastRenderedPageBreak/>
              <w:t>Opće informacije</w:t>
            </w:r>
          </w:p>
        </w:tc>
      </w:tr>
      <w:tr w:rsidR="00070590" w:rsidRPr="00C159E2" w:rsidTr="00431232">
        <w:trPr>
          <w:trHeight w:val="405"/>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310" w:type="pct"/>
            <w:gridSpan w:val="2"/>
            <w:vAlign w:val="center"/>
          </w:tcPr>
          <w:p w:rsidR="00070590" w:rsidRPr="00C159E2" w:rsidRDefault="00070590" w:rsidP="00431232">
            <w:pPr>
              <w:tabs>
                <w:tab w:val="left" w:pos="4021"/>
              </w:tabs>
              <w:rPr>
                <w:rFonts w:cstheme="minorHAnsi"/>
                <w:sz w:val="20"/>
                <w:szCs w:val="20"/>
              </w:rPr>
            </w:pPr>
            <w:r w:rsidRPr="00C159E2">
              <w:rPr>
                <w:rFonts w:cstheme="minorHAnsi"/>
                <w:sz w:val="20"/>
                <w:szCs w:val="20"/>
              </w:rPr>
              <w:t>Umjetnost u književnosti</w:t>
            </w:r>
          </w:p>
        </w:tc>
      </w:tr>
      <w:tr w:rsidR="00070590" w:rsidRPr="00C159E2" w:rsidTr="00431232">
        <w:trPr>
          <w:trHeight w:val="259"/>
        </w:trPr>
        <w:tc>
          <w:tcPr>
            <w:tcW w:w="1690"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310" w:type="pct"/>
            <w:gridSpan w:val="2"/>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doc. art. Anđelko Mrkonjić</w:t>
            </w:r>
          </w:p>
        </w:tc>
      </w:tr>
      <w:tr w:rsidR="00070590" w:rsidRPr="00C159E2" w:rsidTr="00431232">
        <w:trPr>
          <w:trHeight w:val="405"/>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310" w:type="pct"/>
            <w:gridSpan w:val="2"/>
            <w:vAlign w:val="center"/>
          </w:tcPr>
          <w:p w:rsidR="00070590" w:rsidRPr="00C159E2" w:rsidRDefault="00070590" w:rsidP="00431232">
            <w:pPr>
              <w:rPr>
                <w:rFonts w:cstheme="minorHAnsi"/>
                <w:sz w:val="20"/>
                <w:szCs w:val="20"/>
              </w:rPr>
            </w:pPr>
            <w:r w:rsidRPr="00C159E2">
              <w:rPr>
                <w:rFonts w:cstheme="minorHAnsi"/>
                <w:sz w:val="20"/>
                <w:szCs w:val="20"/>
              </w:rPr>
              <w:t>-</w:t>
            </w:r>
          </w:p>
        </w:tc>
      </w:tr>
      <w:tr w:rsidR="00070590" w:rsidRPr="00C159E2" w:rsidTr="00431232">
        <w:trPr>
          <w:trHeight w:val="405"/>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310"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studij Kultura, mediji i menadžment</w:t>
            </w:r>
          </w:p>
        </w:tc>
      </w:tr>
      <w:tr w:rsidR="00070590" w:rsidRPr="00C159E2" w:rsidTr="00431232">
        <w:trPr>
          <w:trHeight w:val="405"/>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310"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BAKM-IZ-18</w:t>
            </w:r>
          </w:p>
        </w:tc>
      </w:tr>
      <w:tr w:rsidR="00070590" w:rsidRPr="00C159E2" w:rsidTr="00431232">
        <w:trPr>
          <w:trHeight w:val="405"/>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310"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opći kolegij</w:t>
            </w:r>
          </w:p>
        </w:tc>
      </w:tr>
      <w:tr w:rsidR="00070590" w:rsidRPr="00C159E2" w:rsidTr="00431232">
        <w:trPr>
          <w:trHeight w:val="336"/>
        </w:trPr>
        <w:tc>
          <w:tcPr>
            <w:tcW w:w="1690"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310"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690"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2081"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229"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690" w:type="pct"/>
            <w:vMerge/>
            <w:vAlign w:val="center"/>
          </w:tcPr>
          <w:p w:rsidR="00070590" w:rsidRPr="00C159E2" w:rsidRDefault="00070590" w:rsidP="00431232">
            <w:pPr>
              <w:rPr>
                <w:rFonts w:cstheme="minorHAnsi"/>
                <w:sz w:val="20"/>
                <w:szCs w:val="20"/>
              </w:rPr>
            </w:pPr>
          </w:p>
        </w:tc>
        <w:tc>
          <w:tcPr>
            <w:tcW w:w="2081"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229" w:type="pct"/>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rPr>
          <w:rFonts w:cstheme="minorHAnsi"/>
          <w:sz w:val="20"/>
          <w:szCs w:val="20"/>
        </w:rPr>
      </w:pPr>
    </w:p>
    <w:tbl>
      <w:tblPr>
        <w:tblW w:w="4696"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9"/>
        <w:gridCol w:w="2860"/>
        <w:gridCol w:w="2725"/>
      </w:tblGrid>
      <w:tr w:rsidR="00070590" w:rsidRPr="00C159E2" w:rsidTr="00431232">
        <w:trPr>
          <w:trHeight w:hRule="exact" w:val="288"/>
        </w:trPr>
        <w:tc>
          <w:tcPr>
            <w:tcW w:w="5000" w:type="pct"/>
            <w:gridSpan w:val="3"/>
            <w:shd w:val="clear" w:color="auto" w:fill="auto"/>
            <w:vAlign w:val="center"/>
          </w:tcPr>
          <w:p w:rsidR="00070590" w:rsidRPr="00C159E2" w:rsidRDefault="00070590" w:rsidP="00D47B4F">
            <w:pPr>
              <w:numPr>
                <w:ilvl w:val="0"/>
                <w:numId w:val="55"/>
              </w:numPr>
              <w:tabs>
                <w:tab w:val="clear" w:pos="265"/>
                <w:tab w:val="num" w:pos="222"/>
              </w:tabs>
              <w:ind w:left="222" w:hanging="302"/>
              <w:rPr>
                <w:rFonts w:cstheme="minorHAnsi"/>
                <w:sz w:val="20"/>
                <w:szCs w:val="20"/>
              </w:rPr>
            </w:pPr>
            <w:r w:rsidRPr="00C159E2">
              <w:rPr>
                <w:rFonts w:cstheme="minorHAnsi"/>
                <w:sz w:val="20"/>
                <w:szCs w:val="20"/>
              </w:rPr>
              <w:t>OPIS PREDMETA</w:t>
            </w:r>
          </w:p>
          <w:p w:rsidR="00070590" w:rsidRPr="00C159E2" w:rsidRDefault="00070590" w:rsidP="00431232">
            <w:pPr>
              <w:pStyle w:val="Heading3"/>
              <w:tabs>
                <w:tab w:val="clear" w:pos="720"/>
                <w:tab w:val="num" w:pos="604"/>
              </w:tabs>
              <w:ind w:left="604" w:hanging="604"/>
              <w:rPr>
                <w:rFonts w:asciiTheme="minorHAnsi" w:hAnsiTheme="minorHAnsi" w:cstheme="minorHAnsi"/>
                <w:b w:val="0"/>
                <w:sz w:val="20"/>
              </w:rPr>
            </w:pP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6"/>
              </w:numPr>
              <w:tabs>
                <w:tab w:val="clear" w:pos="792"/>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3"/>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Ciljevi ovoga kolegija su:</w:t>
            </w:r>
          </w:p>
          <w:p w:rsidR="00070590" w:rsidRPr="00C159E2" w:rsidRDefault="00070590" w:rsidP="00D47B4F">
            <w:pPr>
              <w:pStyle w:val="FieldText"/>
              <w:numPr>
                <w:ilvl w:val="0"/>
                <w:numId w:val="6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proširivanje općeg znanja o umjetnosti (naglasak na vizualne umjetnosti) i književnosti, a u pravcu intertekstualnih i intermedijalnih čitanja</w:t>
            </w:r>
          </w:p>
          <w:p w:rsidR="00070590" w:rsidRPr="00C159E2" w:rsidRDefault="00070590" w:rsidP="00D47B4F">
            <w:pPr>
              <w:pStyle w:val="FieldText"/>
              <w:numPr>
                <w:ilvl w:val="0"/>
                <w:numId w:val="6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ukazivanje i  poticanje razvoja studentova osobnog senzibiliteta prema umjetničkom tekstu</w:t>
            </w:r>
          </w:p>
          <w:p w:rsidR="00070590" w:rsidRPr="00C159E2" w:rsidRDefault="00070590" w:rsidP="00D47B4F">
            <w:pPr>
              <w:pStyle w:val="FieldText"/>
              <w:numPr>
                <w:ilvl w:val="0"/>
                <w:numId w:val="6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osposobljavanje polaznika za transmedijalno čitanje, ne samo književnog, nego i svakog drugog medija, polazeći ponajčešće od lokalnog i regionalnog prema nacionalnom i europskom/svjetskom prostoru</w:t>
            </w:r>
          </w:p>
          <w:p w:rsidR="00070590" w:rsidRPr="00C159E2" w:rsidRDefault="00070590" w:rsidP="00D47B4F">
            <w:pPr>
              <w:pStyle w:val="FieldText"/>
              <w:numPr>
                <w:ilvl w:val="0"/>
                <w:numId w:val="6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 xml:space="preserve">usvajanje specifičnih sadržaja suodnosa umjetnosti i književnosti </w:t>
            </w: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6"/>
              </w:numPr>
              <w:tabs>
                <w:tab w:val="clear" w:pos="792"/>
                <w:tab w:val="num" w:pos="665"/>
              </w:tabs>
              <w:ind w:left="665" w:hanging="362"/>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432"/>
        </w:trPr>
        <w:tc>
          <w:tcPr>
            <w:tcW w:w="5000" w:type="pct"/>
            <w:gridSpan w:val="3"/>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Nije potrebno ispuniti posebne uvjete za upis predmeta.</w:t>
            </w: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6"/>
              </w:numPr>
              <w:tabs>
                <w:tab w:val="clear" w:pos="792"/>
                <w:tab w:val="num" w:pos="665"/>
              </w:tabs>
              <w:ind w:left="665" w:hanging="362"/>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3"/>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Očekivani ishodi učenja za ovaj kolegij su:</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upotrijebiti teorijski aparat za tumačenje književno-umjetničkih suodnosa te primijeniti teorijski diskurs (intertekstualnost, intermedijalnost, intertekst) na zadanim  lektirskim naslovima te drugim umjetničkim izvedbenim praksama</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izdvojiti dubinsku strukturu i korelativnost među različitim književnim i vizualnim tekstovima navedenim u sadržaju kolegija</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detektirati mogućnost usporedbe književnoga teksta s drugim književnim tekstom, slikom, kazališnom predstavom i/ili filmom intertekstualnim i/ili intermedijalnim pristupom</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samostalno analizirati i interpretirati književno-umjetničkih suodnose i odabrane književne sadržaje</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samostalno izvoditi poveznice na razini teme, stila, sadržaja i dr. te ih predstavljati u dubinskoj strukturi i staviti u odnos prema djelima različitih umjetnosti putem intertekstualnih i intermedijalnih veza</w:t>
            </w:r>
          </w:p>
          <w:p w:rsidR="00070590" w:rsidRPr="00C159E2" w:rsidRDefault="00070590" w:rsidP="00D47B4F">
            <w:pPr>
              <w:pStyle w:val="FieldText"/>
              <w:numPr>
                <w:ilvl w:val="0"/>
                <w:numId w:val="58"/>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primijeniti interpretativna znanja u praktičnom kulturološkom smislu</w:t>
            </w: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6"/>
              </w:numPr>
              <w:tabs>
                <w:tab w:val="clear" w:pos="792"/>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3"/>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Kolegij Umjetnost u književnosti mišljen je kao svojevrstan prikaz suodnosa književnosti, likovne (slikarstvo) te kazališne i filmske umjetnosti. Pristup intertekstualnim i intermedijalnim odnosima književnosti i likovnih te kazališne i filmske umjetnosti prepoznavat će se na primjerima izabranih književnih djela, slika, filmova i kazališnih predstava (prema izboru izvođača kolegija). Studente će se kroz predavanja upoznati s mjestima pretapanja, ali i mjestima razlike između književnoga teksta i ostalih medija prikazivanja. Posebnu će se </w:t>
            </w:r>
            <w:r w:rsidRPr="00C159E2">
              <w:rPr>
                <w:rFonts w:asciiTheme="minorHAnsi" w:hAnsiTheme="minorHAnsi" w:cstheme="minorHAnsi"/>
                <w:b w:val="0"/>
                <w:sz w:val="20"/>
                <w:szCs w:val="20"/>
              </w:rPr>
              <w:lastRenderedPageBreak/>
              <w:t>pozornost pridavati umjetničkim izražajnim sredstvima pri komparaciji književnoga teksta sa slikom, predstavom ili filmom, posebice ukazujući na eventualna odstupanja od književnoga predloška uvjetovana konvencijama drugoga medija.</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U seminarskom se dijelu kolegija očekuje da studenti odaberu jedan književni predložak te mu komparativno pristupe u smislu intertekstualnih i intermedijalnih odnosa spram kojeg drugog književnog djela, slike, filma ili kazališne predstave.</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Izbor iz književnih djela: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Josip Kozarac, Slavonska šuma,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Vladan Desnica, Proljeće Ivana Galeba,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Slavenka Drakulić, Frida ili o boli,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Pavao Pavličić, Koraljna vrata,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Ranko Marinković, Never more,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Michel Houellebecq, Elementarne čestice.</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Izbor iz filmske i kazališne umjetnosti: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Jean-Jacques Annaud (red.), Ime ruže (1986.),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Julie Taymor (red.), Frida (2002.),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Branko Schmidt (red.), Sokol ga nije volio (1988.);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Božidar Violić (red.), Mirisi, zlato i tamjan (1974.),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Branko Brezovac (red.) Gospoda Glembajevi (2007.). </w:t>
            </w: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Kolegijem će se pružiti uvid u temeljna poetička obilježja te idejno-interpretativne sinteze duhovnih i materijalnih proizvoda za područje  književnosti, likovnih, kazališnih i filmskih umjetnosti. Književni tekst se primarno postavlja u književno-povijesni kontekst te u suodnos spram inih umjetnosti.</w:t>
            </w:r>
          </w:p>
        </w:tc>
      </w:tr>
      <w:tr w:rsidR="00070590" w:rsidRPr="00C159E2" w:rsidTr="00431232">
        <w:trPr>
          <w:trHeight w:val="432"/>
        </w:trPr>
        <w:tc>
          <w:tcPr>
            <w:tcW w:w="1895" w:type="pct"/>
            <w:vAlign w:val="center"/>
          </w:tcPr>
          <w:p w:rsidR="00070590" w:rsidRPr="00C159E2" w:rsidRDefault="00070590" w:rsidP="00D47B4F">
            <w:pPr>
              <w:pStyle w:val="BodyText"/>
              <w:numPr>
                <w:ilvl w:val="1"/>
                <w:numId w:val="57"/>
              </w:numPr>
              <w:tabs>
                <w:tab w:val="clear" w:pos="792"/>
                <w:tab w:val="num" w:pos="665"/>
              </w:tabs>
              <w:ind w:left="665" w:hanging="362"/>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590" w:type="pct"/>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515" w:type="pct"/>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895" w:type="pct"/>
            <w:vAlign w:val="center"/>
          </w:tcPr>
          <w:p w:rsidR="00070590" w:rsidRPr="00C159E2" w:rsidRDefault="00070590" w:rsidP="00D47B4F">
            <w:pPr>
              <w:pStyle w:val="BodyText"/>
              <w:numPr>
                <w:ilvl w:val="1"/>
                <w:numId w:val="57"/>
              </w:numPr>
              <w:tabs>
                <w:tab w:val="clear" w:pos="792"/>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Komentari</w:t>
            </w:r>
          </w:p>
        </w:tc>
        <w:tc>
          <w:tcPr>
            <w:tcW w:w="3105" w:type="pct"/>
            <w:gridSpan w:val="2"/>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7"/>
              </w:numPr>
              <w:tabs>
                <w:tab w:val="clear" w:pos="792"/>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3"/>
            <w:vAlign w:val="center"/>
          </w:tcPr>
          <w:p w:rsidR="00070590" w:rsidRPr="00C159E2" w:rsidRDefault="00070590" w:rsidP="00431232">
            <w:pPr>
              <w:rPr>
                <w:rFonts w:cstheme="minorHAnsi"/>
                <w:sz w:val="20"/>
                <w:szCs w:val="20"/>
              </w:rPr>
            </w:pPr>
            <w:r w:rsidRPr="00C159E2">
              <w:rPr>
                <w:rFonts w:cstheme="minorHAnsi"/>
                <w:sz w:val="20"/>
                <w:szCs w:val="20"/>
              </w:rPr>
              <w:t>Uvjet za potpis: redovito pohađanje nastave i predan pisani seminarski rad.</w:t>
            </w:r>
          </w:p>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Traži se kontinuirani rad studenta te aktivno sudjelovanje na satu koje se ocjenjuje tijekom cijeloga semestra.</w:t>
            </w:r>
          </w:p>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7"/>
              </w:numPr>
              <w:tabs>
                <w:tab w:val="clear" w:pos="792"/>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08"/>
        </w:trPr>
        <w:tc>
          <w:tcPr>
            <w:tcW w:w="5000" w:type="pct"/>
            <w:gridSpan w:val="3"/>
            <w:vAlign w:val="center"/>
          </w:tcPr>
          <w:p w:rsidR="00070590" w:rsidRPr="00C159E2" w:rsidRDefault="00070590" w:rsidP="00431232">
            <w:pPr>
              <w:pStyle w:val="BodyText"/>
              <w:jc w:val="center"/>
              <w:rPr>
                <w:rFonts w:asciiTheme="minorHAnsi" w:hAnsiTheme="minorHAnsi" w:cstheme="minorHAnsi"/>
                <w:b w:val="0"/>
                <w:sz w:val="20"/>
              </w:rPr>
            </w:pP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8"/>
              <w:gridCol w:w="640"/>
              <w:gridCol w:w="1784"/>
              <w:gridCol w:w="850"/>
              <w:gridCol w:w="1358"/>
              <w:gridCol w:w="527"/>
              <w:gridCol w:w="1723"/>
              <w:gridCol w:w="616"/>
            </w:tblGrid>
            <w:tr w:rsidR="00070590" w:rsidRPr="00C159E2" w:rsidTr="00431232">
              <w:trPr>
                <w:trHeight w:val="107"/>
              </w:trPr>
              <w:tc>
                <w:tcPr>
                  <w:tcW w:w="932" w:type="pct"/>
                  <w:vAlign w:val="center"/>
                </w:tcPr>
                <w:p w:rsidR="00070590" w:rsidRPr="00C159E2" w:rsidRDefault="00070590" w:rsidP="00431232">
                  <w:pPr>
                    <w:rPr>
                      <w:rFonts w:cstheme="minorHAnsi"/>
                      <w:sz w:val="20"/>
                      <w:szCs w:val="20"/>
                    </w:rPr>
                  </w:pPr>
                  <w:r w:rsidRPr="00C159E2">
                    <w:rPr>
                      <w:rFonts w:cstheme="minorHAnsi"/>
                      <w:sz w:val="20"/>
                      <w:szCs w:val="20"/>
                    </w:rPr>
                    <w:t>Pohađanje nastave</w:t>
                  </w:r>
                </w:p>
              </w:tc>
              <w:tc>
                <w:tcPr>
                  <w:tcW w:w="347" w:type="pct"/>
                  <w:vAlign w:val="center"/>
                </w:tcPr>
                <w:p w:rsidR="00070590" w:rsidRPr="00C159E2" w:rsidRDefault="00070590" w:rsidP="00431232">
                  <w:pPr>
                    <w:jc w:val="center"/>
                    <w:rPr>
                      <w:rFonts w:cstheme="minorHAnsi"/>
                      <w:sz w:val="20"/>
                      <w:szCs w:val="20"/>
                    </w:rPr>
                  </w:pPr>
                  <w:r w:rsidRPr="00C159E2">
                    <w:rPr>
                      <w:rFonts w:cstheme="minorHAnsi"/>
                      <w:sz w:val="20"/>
                      <w:szCs w:val="20"/>
                    </w:rPr>
                    <w:t>0,6</w:t>
                  </w:r>
                </w:p>
              </w:tc>
              <w:tc>
                <w:tcPr>
                  <w:tcW w:w="968" w:type="pct"/>
                  <w:vAlign w:val="center"/>
                </w:tcPr>
                <w:p w:rsidR="00070590" w:rsidRPr="00C159E2" w:rsidRDefault="00070590" w:rsidP="00431232">
                  <w:pPr>
                    <w:rPr>
                      <w:rFonts w:cstheme="minorHAnsi"/>
                      <w:sz w:val="20"/>
                      <w:szCs w:val="20"/>
                    </w:rPr>
                  </w:pPr>
                  <w:r w:rsidRPr="00C159E2">
                    <w:rPr>
                      <w:rFonts w:cstheme="minorHAnsi"/>
                      <w:sz w:val="20"/>
                      <w:szCs w:val="20"/>
                    </w:rPr>
                    <w:t>Aktivnost u nastavi</w:t>
                  </w:r>
                </w:p>
              </w:tc>
              <w:tc>
                <w:tcPr>
                  <w:tcW w:w="461" w:type="pct"/>
                  <w:vAlign w:val="center"/>
                </w:tcPr>
                <w:p w:rsidR="00070590" w:rsidRPr="00C159E2" w:rsidRDefault="00070590" w:rsidP="00431232">
                  <w:pPr>
                    <w:jc w:val="center"/>
                    <w:rPr>
                      <w:rFonts w:cstheme="minorHAnsi"/>
                      <w:sz w:val="20"/>
                      <w:szCs w:val="20"/>
                    </w:rPr>
                  </w:pPr>
                  <w:r w:rsidRPr="00C159E2">
                    <w:rPr>
                      <w:rFonts w:cstheme="minorHAnsi"/>
                      <w:sz w:val="20"/>
                      <w:szCs w:val="20"/>
                    </w:rPr>
                    <w:t>0,15</w:t>
                  </w:r>
                </w:p>
              </w:tc>
              <w:tc>
                <w:tcPr>
                  <w:tcW w:w="737" w:type="pct"/>
                  <w:vAlign w:val="center"/>
                </w:tcPr>
                <w:p w:rsidR="00070590" w:rsidRPr="00C159E2" w:rsidRDefault="00070590" w:rsidP="00431232">
                  <w:pPr>
                    <w:rPr>
                      <w:rFonts w:cstheme="minorHAnsi"/>
                      <w:sz w:val="20"/>
                      <w:szCs w:val="20"/>
                    </w:rPr>
                  </w:pPr>
                  <w:r w:rsidRPr="00C159E2">
                    <w:rPr>
                      <w:rFonts w:cstheme="minorHAnsi"/>
                      <w:sz w:val="20"/>
                      <w:szCs w:val="20"/>
                    </w:rPr>
                    <w:t>Seminarski rad</w:t>
                  </w:r>
                </w:p>
              </w:tc>
              <w:tc>
                <w:tcPr>
                  <w:tcW w:w="286" w:type="pct"/>
                  <w:vAlign w:val="center"/>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35" w:type="pct"/>
                  <w:vAlign w:val="center"/>
                </w:tcPr>
                <w:p w:rsidR="00070590" w:rsidRPr="00C159E2" w:rsidRDefault="00070590" w:rsidP="00431232">
                  <w:pPr>
                    <w:rPr>
                      <w:rFonts w:cstheme="minorHAnsi"/>
                      <w:sz w:val="20"/>
                      <w:szCs w:val="20"/>
                    </w:rPr>
                  </w:pPr>
                  <w:r w:rsidRPr="00C159E2">
                    <w:rPr>
                      <w:rFonts w:cstheme="minorHAnsi"/>
                      <w:sz w:val="20"/>
                      <w:szCs w:val="20"/>
                    </w:rPr>
                    <w:t>Eksperimentalni rad</w:t>
                  </w:r>
                </w:p>
              </w:tc>
              <w:tc>
                <w:tcPr>
                  <w:tcW w:w="335"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Text3"/>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r>
            <w:tr w:rsidR="00070590" w:rsidRPr="00C159E2" w:rsidTr="00431232">
              <w:trPr>
                <w:trHeight w:val="104"/>
              </w:trPr>
              <w:tc>
                <w:tcPr>
                  <w:tcW w:w="932" w:type="pct"/>
                  <w:vAlign w:val="center"/>
                </w:tcPr>
                <w:p w:rsidR="00070590" w:rsidRPr="00C159E2" w:rsidRDefault="00070590" w:rsidP="00431232">
                  <w:pPr>
                    <w:rPr>
                      <w:rFonts w:cstheme="minorHAnsi"/>
                      <w:sz w:val="20"/>
                      <w:szCs w:val="20"/>
                    </w:rPr>
                  </w:pPr>
                  <w:r w:rsidRPr="00C159E2">
                    <w:rPr>
                      <w:rFonts w:cstheme="minorHAnsi"/>
                      <w:sz w:val="20"/>
                      <w:szCs w:val="20"/>
                    </w:rPr>
                    <w:t>Pismeni ispit</w:t>
                  </w:r>
                </w:p>
              </w:tc>
              <w:tc>
                <w:tcPr>
                  <w:tcW w:w="347" w:type="pct"/>
                  <w:vAlign w:val="center"/>
                </w:tcPr>
                <w:p w:rsidR="00070590" w:rsidRPr="00C159E2" w:rsidRDefault="00070590" w:rsidP="00431232">
                  <w:pPr>
                    <w:jc w:val="center"/>
                    <w:rPr>
                      <w:rFonts w:cstheme="minorHAnsi"/>
                      <w:sz w:val="20"/>
                      <w:szCs w:val="20"/>
                    </w:rPr>
                  </w:pPr>
                  <w:r w:rsidRPr="00C159E2">
                    <w:rPr>
                      <w:rFonts w:cstheme="minorHAnsi"/>
                      <w:sz w:val="20"/>
                      <w:szCs w:val="20"/>
                    </w:rPr>
                    <w:t>0,75</w:t>
                  </w:r>
                </w:p>
              </w:tc>
              <w:tc>
                <w:tcPr>
                  <w:tcW w:w="968" w:type="pct"/>
                  <w:vAlign w:val="center"/>
                </w:tcPr>
                <w:p w:rsidR="00070590" w:rsidRPr="00C159E2" w:rsidRDefault="00070590" w:rsidP="00431232">
                  <w:pPr>
                    <w:rPr>
                      <w:rFonts w:cstheme="minorHAnsi"/>
                      <w:sz w:val="20"/>
                      <w:szCs w:val="20"/>
                    </w:rPr>
                  </w:pPr>
                  <w:r w:rsidRPr="00C159E2">
                    <w:rPr>
                      <w:rFonts w:cstheme="minorHAnsi"/>
                      <w:sz w:val="20"/>
                      <w:szCs w:val="20"/>
                    </w:rPr>
                    <w:t>Usmeni ispit</w:t>
                  </w:r>
                </w:p>
              </w:tc>
              <w:tc>
                <w:tcPr>
                  <w:tcW w:w="461" w:type="pct"/>
                  <w:vAlign w:val="center"/>
                </w:tcPr>
                <w:p w:rsidR="00070590" w:rsidRPr="00C159E2" w:rsidRDefault="00070590" w:rsidP="00431232">
                  <w:pPr>
                    <w:jc w:val="center"/>
                    <w:rPr>
                      <w:rFonts w:cstheme="minorHAnsi"/>
                      <w:sz w:val="20"/>
                      <w:szCs w:val="20"/>
                    </w:rPr>
                  </w:pPr>
                  <w:r w:rsidRPr="00C159E2">
                    <w:rPr>
                      <w:rFonts w:cstheme="minorHAnsi"/>
                      <w:sz w:val="20"/>
                      <w:szCs w:val="20"/>
                    </w:rPr>
                    <w:t>0,6</w:t>
                  </w:r>
                </w:p>
              </w:tc>
              <w:tc>
                <w:tcPr>
                  <w:tcW w:w="737" w:type="pct"/>
                  <w:vAlign w:val="center"/>
                </w:tcPr>
                <w:p w:rsidR="00070590" w:rsidRPr="00C159E2" w:rsidRDefault="00070590" w:rsidP="00431232">
                  <w:pPr>
                    <w:rPr>
                      <w:rFonts w:cstheme="minorHAnsi"/>
                      <w:sz w:val="20"/>
                      <w:szCs w:val="20"/>
                    </w:rPr>
                  </w:pPr>
                  <w:r w:rsidRPr="00C159E2">
                    <w:rPr>
                      <w:rFonts w:cstheme="minorHAnsi"/>
                      <w:sz w:val="20"/>
                      <w:szCs w:val="20"/>
                    </w:rPr>
                    <w:t>Esej</w:t>
                  </w:r>
                </w:p>
              </w:tc>
              <w:tc>
                <w:tcPr>
                  <w:tcW w:w="286" w:type="pct"/>
                  <w:vAlign w:val="center"/>
                </w:tcPr>
                <w:p w:rsidR="00070590" w:rsidRPr="00C159E2" w:rsidRDefault="00070590" w:rsidP="00431232">
                  <w:pPr>
                    <w:jc w:val="center"/>
                    <w:rPr>
                      <w:rFonts w:cstheme="minorHAnsi"/>
                      <w:sz w:val="20"/>
                      <w:szCs w:val="20"/>
                    </w:rPr>
                  </w:pPr>
                </w:p>
              </w:tc>
              <w:tc>
                <w:tcPr>
                  <w:tcW w:w="935" w:type="pct"/>
                  <w:vAlign w:val="center"/>
                </w:tcPr>
                <w:p w:rsidR="00070590" w:rsidRPr="00C159E2" w:rsidRDefault="00070590" w:rsidP="00431232">
                  <w:pPr>
                    <w:rPr>
                      <w:rFonts w:cstheme="minorHAnsi"/>
                      <w:sz w:val="20"/>
                      <w:szCs w:val="20"/>
                    </w:rPr>
                  </w:pPr>
                  <w:r w:rsidRPr="00C159E2">
                    <w:rPr>
                      <w:rFonts w:cstheme="minorHAnsi"/>
                      <w:sz w:val="20"/>
                      <w:szCs w:val="20"/>
                    </w:rPr>
                    <w:t>Istraživanje</w:t>
                  </w:r>
                </w:p>
              </w:tc>
              <w:tc>
                <w:tcPr>
                  <w:tcW w:w="335"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Text3"/>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r>
            <w:tr w:rsidR="00070590" w:rsidRPr="00C159E2" w:rsidTr="00431232">
              <w:trPr>
                <w:trHeight w:val="104"/>
              </w:trPr>
              <w:tc>
                <w:tcPr>
                  <w:tcW w:w="932" w:type="pct"/>
                  <w:vAlign w:val="center"/>
                </w:tcPr>
                <w:p w:rsidR="00070590" w:rsidRPr="00C159E2" w:rsidRDefault="00070590" w:rsidP="00431232">
                  <w:pPr>
                    <w:rPr>
                      <w:rFonts w:cstheme="minorHAnsi"/>
                      <w:sz w:val="20"/>
                      <w:szCs w:val="20"/>
                    </w:rPr>
                  </w:pPr>
                  <w:r w:rsidRPr="00C159E2">
                    <w:rPr>
                      <w:rFonts w:cstheme="minorHAnsi"/>
                      <w:sz w:val="20"/>
                      <w:szCs w:val="20"/>
                    </w:rPr>
                    <w:t>Projekt</w:t>
                  </w:r>
                </w:p>
              </w:tc>
              <w:tc>
                <w:tcPr>
                  <w:tcW w:w="347"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c>
                <w:tcPr>
                  <w:tcW w:w="968" w:type="pct"/>
                  <w:vAlign w:val="center"/>
                </w:tcPr>
                <w:p w:rsidR="00070590" w:rsidRPr="00C159E2" w:rsidRDefault="00070590" w:rsidP="00431232">
                  <w:pPr>
                    <w:rPr>
                      <w:rFonts w:cstheme="minorHAnsi"/>
                      <w:sz w:val="20"/>
                      <w:szCs w:val="20"/>
                    </w:rPr>
                  </w:pPr>
                  <w:r w:rsidRPr="00C159E2">
                    <w:rPr>
                      <w:rFonts w:cstheme="minorHAnsi"/>
                      <w:sz w:val="20"/>
                      <w:szCs w:val="20"/>
                    </w:rPr>
                    <w:t>Kontinuirana provjera znanja</w:t>
                  </w:r>
                </w:p>
              </w:tc>
              <w:tc>
                <w:tcPr>
                  <w:tcW w:w="461" w:type="pct"/>
                  <w:vAlign w:val="center"/>
                </w:tcPr>
                <w:p w:rsidR="00070590" w:rsidRPr="00C159E2" w:rsidRDefault="00070590" w:rsidP="00431232">
                  <w:pPr>
                    <w:jc w:val="center"/>
                    <w:rPr>
                      <w:rFonts w:cstheme="minorHAnsi"/>
                      <w:sz w:val="20"/>
                      <w:szCs w:val="20"/>
                    </w:rPr>
                  </w:pPr>
                  <w:r w:rsidRPr="00C159E2">
                    <w:rPr>
                      <w:rFonts w:cstheme="minorHAnsi"/>
                      <w:sz w:val="20"/>
                      <w:szCs w:val="20"/>
                    </w:rPr>
                    <w:t>0,75</w:t>
                  </w:r>
                </w:p>
              </w:tc>
              <w:tc>
                <w:tcPr>
                  <w:tcW w:w="737" w:type="pct"/>
                  <w:vAlign w:val="center"/>
                </w:tcPr>
                <w:p w:rsidR="00070590" w:rsidRPr="00C159E2" w:rsidRDefault="00070590" w:rsidP="00431232">
                  <w:pPr>
                    <w:rPr>
                      <w:rFonts w:cstheme="minorHAnsi"/>
                      <w:sz w:val="20"/>
                      <w:szCs w:val="20"/>
                    </w:rPr>
                  </w:pPr>
                  <w:r w:rsidRPr="00C159E2">
                    <w:rPr>
                      <w:rFonts w:cstheme="minorHAnsi"/>
                      <w:sz w:val="20"/>
                      <w:szCs w:val="20"/>
                    </w:rPr>
                    <w:t>Referat</w:t>
                  </w:r>
                </w:p>
              </w:tc>
              <w:tc>
                <w:tcPr>
                  <w:tcW w:w="286" w:type="pct"/>
                  <w:vAlign w:val="center"/>
                </w:tcPr>
                <w:p w:rsidR="00070590" w:rsidRPr="00C159E2" w:rsidRDefault="00070590" w:rsidP="00431232">
                  <w:pPr>
                    <w:jc w:val="center"/>
                    <w:rPr>
                      <w:rFonts w:cstheme="minorHAnsi"/>
                      <w:sz w:val="20"/>
                      <w:szCs w:val="20"/>
                    </w:rPr>
                  </w:pPr>
                </w:p>
              </w:tc>
              <w:tc>
                <w:tcPr>
                  <w:tcW w:w="935" w:type="pct"/>
                  <w:vAlign w:val="center"/>
                </w:tcPr>
                <w:p w:rsidR="00070590" w:rsidRPr="00C159E2" w:rsidRDefault="00070590" w:rsidP="00431232">
                  <w:pPr>
                    <w:rPr>
                      <w:rFonts w:cstheme="minorHAnsi"/>
                      <w:sz w:val="20"/>
                      <w:szCs w:val="20"/>
                    </w:rPr>
                  </w:pPr>
                  <w:r w:rsidRPr="00C159E2">
                    <w:rPr>
                      <w:rFonts w:cstheme="minorHAnsi"/>
                      <w:sz w:val="20"/>
                      <w:szCs w:val="20"/>
                    </w:rPr>
                    <w:t>Praktični rad</w:t>
                  </w:r>
                </w:p>
              </w:tc>
              <w:tc>
                <w:tcPr>
                  <w:tcW w:w="335"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Text3"/>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r>
            <w:tr w:rsidR="00070590" w:rsidRPr="00C159E2" w:rsidTr="00431232">
              <w:trPr>
                <w:trHeight w:val="104"/>
              </w:trPr>
              <w:tc>
                <w:tcPr>
                  <w:tcW w:w="932" w:type="pct"/>
                  <w:vAlign w:val="center"/>
                </w:tcPr>
                <w:p w:rsidR="00070590" w:rsidRPr="00C159E2" w:rsidRDefault="00070590" w:rsidP="00431232">
                  <w:pPr>
                    <w:rPr>
                      <w:rFonts w:cstheme="minorHAnsi"/>
                      <w:sz w:val="20"/>
                      <w:szCs w:val="20"/>
                    </w:rPr>
                  </w:pPr>
                  <w:r w:rsidRPr="00C159E2">
                    <w:rPr>
                      <w:rFonts w:cstheme="minorHAnsi"/>
                      <w:sz w:val="20"/>
                      <w:szCs w:val="20"/>
                    </w:rPr>
                    <w:t>Portfolio</w:t>
                  </w:r>
                </w:p>
              </w:tc>
              <w:tc>
                <w:tcPr>
                  <w:tcW w:w="347"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c>
                <w:tcPr>
                  <w:tcW w:w="968" w:type="pct"/>
                  <w:vAlign w:val="center"/>
                </w:tcPr>
                <w:p w:rsidR="00070590" w:rsidRPr="00C159E2" w:rsidRDefault="00070590" w:rsidP="00431232">
                  <w:pPr>
                    <w:rPr>
                      <w:rFonts w:cstheme="minorHAnsi"/>
                      <w:sz w:val="20"/>
                      <w:szCs w:val="20"/>
                    </w:rPr>
                  </w:pPr>
                </w:p>
              </w:tc>
              <w:tc>
                <w:tcPr>
                  <w:tcW w:w="461"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c>
                <w:tcPr>
                  <w:tcW w:w="737" w:type="pct"/>
                  <w:vAlign w:val="center"/>
                </w:tcPr>
                <w:p w:rsidR="00070590" w:rsidRPr="00C159E2" w:rsidRDefault="00070590" w:rsidP="00431232">
                  <w:pPr>
                    <w:rPr>
                      <w:rFonts w:cstheme="minorHAnsi"/>
                      <w:sz w:val="20"/>
                      <w:szCs w:val="20"/>
                    </w:rPr>
                  </w:pPr>
                </w:p>
              </w:tc>
              <w:tc>
                <w:tcPr>
                  <w:tcW w:w="286" w:type="pct"/>
                  <w:vAlign w:val="center"/>
                </w:tcPr>
                <w:p w:rsidR="00070590" w:rsidRPr="00C159E2" w:rsidRDefault="00070590" w:rsidP="00431232">
                  <w:pPr>
                    <w:jc w:val="center"/>
                    <w:rPr>
                      <w:rFonts w:cstheme="minorHAnsi"/>
                      <w:sz w:val="20"/>
                      <w:szCs w:val="20"/>
                    </w:rPr>
                  </w:pPr>
                </w:p>
              </w:tc>
              <w:tc>
                <w:tcPr>
                  <w:tcW w:w="935" w:type="pct"/>
                  <w:vAlign w:val="center"/>
                </w:tcPr>
                <w:p w:rsidR="00070590" w:rsidRPr="00C159E2" w:rsidRDefault="00070590" w:rsidP="00431232">
                  <w:pPr>
                    <w:rPr>
                      <w:rFonts w:cstheme="minorHAnsi"/>
                      <w:sz w:val="20"/>
                      <w:szCs w:val="20"/>
                    </w:rPr>
                  </w:pPr>
                </w:p>
              </w:tc>
              <w:tc>
                <w:tcPr>
                  <w:tcW w:w="335" w:type="pct"/>
                  <w:vAlign w:val="center"/>
                </w:tcPr>
                <w:p w:rsidR="00070590" w:rsidRPr="00C159E2" w:rsidRDefault="00522F98" w:rsidP="00431232">
                  <w:pPr>
                    <w:jc w:val="center"/>
                    <w:rPr>
                      <w:rFonts w:cstheme="minorHAnsi"/>
                      <w:sz w:val="20"/>
                      <w:szCs w:val="20"/>
                    </w:rPr>
                  </w:pPr>
                  <w:r w:rsidRPr="00C159E2">
                    <w:rPr>
                      <w:rFonts w:cstheme="minorHAnsi"/>
                      <w:sz w:val="20"/>
                      <w:szCs w:val="20"/>
                    </w:rPr>
                    <w:fldChar w:fldCharType="begin">
                      <w:ffData>
                        <w:name w:val=""/>
                        <w:enabled/>
                        <w:calcOnExit w:val="0"/>
                        <w:textInput/>
                      </w:ffData>
                    </w:fldChar>
                  </w:r>
                  <w:r w:rsidR="00070590"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70590" w:rsidRPr="00C159E2">
                    <w:rPr>
                      <w:rFonts w:cstheme="minorHAnsi"/>
                      <w:sz w:val="20"/>
                      <w:szCs w:val="20"/>
                    </w:rPr>
                    <w:t> </w:t>
                  </w:r>
                  <w:r w:rsidR="00070590" w:rsidRPr="00C159E2">
                    <w:rPr>
                      <w:rFonts w:cstheme="minorHAnsi"/>
                      <w:sz w:val="20"/>
                      <w:szCs w:val="20"/>
                    </w:rPr>
                    <w:t> </w:t>
                  </w:r>
                  <w:r w:rsidR="00070590" w:rsidRPr="00C159E2">
                    <w:rPr>
                      <w:rFonts w:cstheme="minorHAnsi"/>
                      <w:sz w:val="20"/>
                      <w:szCs w:val="20"/>
                    </w:rPr>
                    <w:t> </w:t>
                  </w:r>
                  <w:r w:rsidRPr="00C159E2">
                    <w:rPr>
                      <w:rFonts w:cstheme="minorHAnsi"/>
                      <w:sz w:val="20"/>
                      <w:szCs w:val="20"/>
                    </w:rPr>
                    <w:fldChar w:fldCharType="end"/>
                  </w:r>
                </w:p>
              </w:tc>
            </w:tr>
            <w:tr w:rsidR="00070590" w:rsidRPr="00C159E2" w:rsidTr="00431232">
              <w:trPr>
                <w:trHeight w:val="104"/>
              </w:trPr>
              <w:tc>
                <w:tcPr>
                  <w:tcW w:w="932" w:type="pct"/>
                  <w:vAlign w:val="center"/>
                </w:tcPr>
                <w:p w:rsidR="00070590" w:rsidRPr="00C159E2" w:rsidRDefault="00070590" w:rsidP="00431232">
                  <w:pPr>
                    <w:rPr>
                      <w:rFonts w:cstheme="minorHAnsi"/>
                      <w:sz w:val="20"/>
                      <w:szCs w:val="20"/>
                    </w:rPr>
                  </w:pPr>
                </w:p>
              </w:tc>
              <w:tc>
                <w:tcPr>
                  <w:tcW w:w="347" w:type="pct"/>
                  <w:vAlign w:val="center"/>
                </w:tcPr>
                <w:p w:rsidR="00070590" w:rsidRPr="00C159E2" w:rsidRDefault="00070590" w:rsidP="00431232">
                  <w:pPr>
                    <w:jc w:val="center"/>
                    <w:rPr>
                      <w:rFonts w:cstheme="minorHAnsi"/>
                      <w:sz w:val="20"/>
                      <w:szCs w:val="20"/>
                    </w:rPr>
                  </w:pPr>
                </w:p>
              </w:tc>
              <w:tc>
                <w:tcPr>
                  <w:tcW w:w="968" w:type="pct"/>
                  <w:vAlign w:val="center"/>
                </w:tcPr>
                <w:p w:rsidR="00070590" w:rsidRPr="00C159E2" w:rsidRDefault="00070590" w:rsidP="00431232">
                  <w:pPr>
                    <w:rPr>
                      <w:rFonts w:cstheme="minorHAnsi"/>
                      <w:sz w:val="20"/>
                      <w:szCs w:val="20"/>
                    </w:rPr>
                  </w:pPr>
                </w:p>
              </w:tc>
              <w:tc>
                <w:tcPr>
                  <w:tcW w:w="461" w:type="pct"/>
                  <w:vAlign w:val="center"/>
                </w:tcPr>
                <w:p w:rsidR="00070590" w:rsidRPr="00C159E2" w:rsidRDefault="00070590" w:rsidP="00431232">
                  <w:pPr>
                    <w:jc w:val="center"/>
                    <w:rPr>
                      <w:rFonts w:cstheme="minorHAnsi"/>
                      <w:sz w:val="20"/>
                      <w:szCs w:val="20"/>
                    </w:rPr>
                  </w:pPr>
                </w:p>
              </w:tc>
              <w:tc>
                <w:tcPr>
                  <w:tcW w:w="737" w:type="pct"/>
                  <w:vAlign w:val="center"/>
                </w:tcPr>
                <w:p w:rsidR="00070590" w:rsidRPr="00C159E2" w:rsidRDefault="00070590" w:rsidP="00431232">
                  <w:pPr>
                    <w:rPr>
                      <w:rFonts w:cstheme="minorHAnsi"/>
                      <w:sz w:val="20"/>
                      <w:szCs w:val="20"/>
                    </w:rPr>
                  </w:pPr>
                </w:p>
              </w:tc>
              <w:tc>
                <w:tcPr>
                  <w:tcW w:w="286" w:type="pct"/>
                  <w:vAlign w:val="center"/>
                </w:tcPr>
                <w:p w:rsidR="00070590" w:rsidRPr="00C159E2" w:rsidRDefault="00070590" w:rsidP="00431232">
                  <w:pPr>
                    <w:jc w:val="center"/>
                    <w:rPr>
                      <w:rFonts w:cstheme="minorHAnsi"/>
                      <w:sz w:val="20"/>
                      <w:szCs w:val="20"/>
                    </w:rPr>
                  </w:pPr>
                </w:p>
              </w:tc>
              <w:tc>
                <w:tcPr>
                  <w:tcW w:w="935" w:type="pct"/>
                  <w:vAlign w:val="center"/>
                </w:tcPr>
                <w:p w:rsidR="00070590" w:rsidRPr="00C159E2" w:rsidRDefault="00070590" w:rsidP="00431232">
                  <w:pPr>
                    <w:rPr>
                      <w:rFonts w:cstheme="minorHAnsi"/>
                      <w:sz w:val="20"/>
                      <w:szCs w:val="20"/>
                    </w:rPr>
                  </w:pPr>
                </w:p>
              </w:tc>
              <w:tc>
                <w:tcPr>
                  <w:tcW w:w="335" w:type="pct"/>
                  <w:vAlign w:val="center"/>
                </w:tcPr>
                <w:p w:rsidR="00070590" w:rsidRPr="00C159E2" w:rsidRDefault="00070590" w:rsidP="00431232">
                  <w:pPr>
                    <w:jc w:val="center"/>
                    <w:rPr>
                      <w:rFonts w:cstheme="minorHAnsi"/>
                      <w:sz w:val="20"/>
                      <w:szCs w:val="20"/>
                    </w:rPr>
                  </w:pPr>
                </w:p>
              </w:tc>
            </w:tr>
          </w:tbl>
          <w:p w:rsidR="00070590" w:rsidRPr="00C159E2" w:rsidRDefault="00070590" w:rsidP="00431232">
            <w:pPr>
              <w:pStyle w:val="BodyText"/>
              <w:jc w:val="center"/>
              <w:rPr>
                <w:rFonts w:asciiTheme="minorHAnsi" w:hAnsiTheme="minorHAnsi" w:cstheme="minorHAnsi"/>
                <w:b w:val="0"/>
                <w:sz w:val="20"/>
              </w:rPr>
            </w:pPr>
          </w:p>
        </w:tc>
      </w:tr>
      <w:tr w:rsidR="00070590" w:rsidRPr="00C159E2" w:rsidTr="00431232">
        <w:trPr>
          <w:trHeight w:val="108"/>
        </w:trPr>
        <w:tc>
          <w:tcPr>
            <w:tcW w:w="5000" w:type="pct"/>
            <w:gridSpan w:val="3"/>
            <w:vAlign w:val="center"/>
          </w:tcPr>
          <w:p w:rsidR="00070590" w:rsidRPr="00C159E2" w:rsidRDefault="00070590" w:rsidP="00431232">
            <w:pPr>
              <w:pStyle w:val="BodyText"/>
              <w:jc w:val="center"/>
              <w:rPr>
                <w:rFonts w:asciiTheme="minorHAnsi" w:hAnsiTheme="minorHAnsi" w:cstheme="minorHAnsi"/>
                <w:b w:val="0"/>
                <w:sz w:val="20"/>
              </w:rPr>
            </w:pP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7"/>
              </w:numPr>
              <w:tabs>
                <w:tab w:val="clear" w:pos="792"/>
                <w:tab w:val="left" w:pos="394"/>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t>Ocjenjivanje i vrednovanje rada studenata tijekom nastave i na završnom ispitu</w:t>
            </w:r>
          </w:p>
        </w:tc>
      </w:tr>
      <w:tr w:rsidR="00070590" w:rsidRPr="00C159E2" w:rsidTr="00431232">
        <w:trPr>
          <w:trHeight w:val="432"/>
        </w:trPr>
        <w:tc>
          <w:tcPr>
            <w:tcW w:w="5000" w:type="pct"/>
            <w:gridSpan w:val="3"/>
            <w:vAlign w:val="center"/>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2"/>
              <w:gridCol w:w="727"/>
              <w:gridCol w:w="992"/>
              <w:gridCol w:w="2551"/>
              <w:gridCol w:w="1701"/>
              <w:gridCol w:w="709"/>
              <w:gridCol w:w="709"/>
            </w:tblGrid>
            <w:tr w:rsidR="00070590" w:rsidRPr="00C159E2" w:rsidTr="00431232">
              <w:trPr>
                <w:trHeight w:val="279"/>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p w:rsidR="00070590" w:rsidRPr="00C159E2" w:rsidRDefault="00070590" w:rsidP="00431232">
                  <w:pPr>
                    <w:jc w:val="center"/>
                    <w:rPr>
                      <w:rFonts w:cstheme="minorHAnsi"/>
                      <w:bCs/>
                      <w:sz w:val="20"/>
                      <w:szCs w:val="20"/>
                    </w:rPr>
                  </w:pPr>
                </w:p>
                <w:p w:rsidR="00070590" w:rsidRPr="00C159E2" w:rsidRDefault="00070590" w:rsidP="00431232">
                  <w:pPr>
                    <w:jc w:val="center"/>
                    <w:rPr>
                      <w:rFonts w:cstheme="minorHAnsi"/>
                      <w:bCs/>
                      <w:sz w:val="20"/>
                      <w:szCs w:val="20"/>
                    </w:rPr>
                  </w:pP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95"/>
              </w:trPr>
              <w:tc>
                <w:tcPr>
                  <w:tcW w:w="171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C159E2" w:rsidRDefault="00070590" w:rsidP="00431232">
                  <w:pPr>
                    <w:rPr>
                      <w:rFonts w:cstheme="minorHAnsi"/>
                      <w:bCs/>
                      <w:sz w:val="20"/>
                      <w:szCs w:val="20"/>
                    </w:rPr>
                  </w:pPr>
                </w:p>
              </w:tc>
              <w:tc>
                <w:tcPr>
                  <w:tcW w:w="72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C159E2" w:rsidRDefault="00070590" w:rsidP="00431232">
                  <w:pPr>
                    <w:rPr>
                      <w:rFonts w:cstheme="minorHAnsi"/>
                      <w:bCs/>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C159E2" w:rsidRDefault="00070590" w:rsidP="00431232">
                  <w:pPr>
                    <w:rPr>
                      <w:rFonts w:cstheme="minorHAns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C159E2" w:rsidRDefault="00070590" w:rsidP="00431232">
                  <w:pPr>
                    <w:rPr>
                      <w:rFonts w:cstheme="minorHAnsi"/>
                      <w:bCs/>
                      <w:sz w:val="20"/>
                      <w:szCs w:val="20"/>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rsidR="00070590" w:rsidRPr="00C159E2" w:rsidRDefault="00070590" w:rsidP="00431232">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lastRenderedPageBreak/>
                    <w:t>Pohađanje nastave</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20</w:t>
                  </w:r>
                </w:p>
              </w:tc>
            </w:tr>
            <w:tr w:rsidR="00070590" w:rsidRPr="00C159E2" w:rsidTr="00431232">
              <w:trPr>
                <w:trHeight w:val="384"/>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Aktivnost u nastavi</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r>
            <w:tr w:rsidR="00070590" w:rsidRPr="00C159E2"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Seminarski rad</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Pismeni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0,75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Priprema za provjeru znanja, proučavanje literature.</w:t>
                  </w:r>
                </w:p>
                <w:p w:rsidR="00070590" w:rsidRPr="00C159E2" w:rsidRDefault="00070590" w:rsidP="00431232">
                  <w:pPr>
                    <w:rPr>
                      <w:rFonts w:cstheme="minorHAnsi"/>
                      <w:sz w:val="20"/>
                      <w:szCs w:val="20"/>
                    </w:rPr>
                  </w:pPr>
                  <w:r w:rsidRPr="00C159E2">
                    <w:rPr>
                      <w:rFonts w:cstheme="minorHAns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Evaluacija pismenih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25</w:t>
                  </w:r>
                </w:p>
              </w:tc>
            </w:tr>
            <w:tr w:rsidR="00070590" w:rsidRPr="00C159E2"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Usmeni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Priprema za provjeru znanja, proučavanje literature.</w:t>
                  </w:r>
                </w:p>
                <w:p w:rsidR="00070590" w:rsidRPr="00C159E2" w:rsidRDefault="00070590" w:rsidP="00431232">
                  <w:pPr>
                    <w:rPr>
                      <w:rFonts w:cstheme="minorHAnsi"/>
                      <w:sz w:val="20"/>
                      <w:szCs w:val="20"/>
                    </w:rPr>
                  </w:pPr>
                  <w:r w:rsidRPr="00C159E2">
                    <w:rPr>
                      <w:rFonts w:cstheme="minorHAnsi"/>
                      <w:sz w:val="20"/>
                      <w:szCs w:val="20"/>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Usmeno ispitivanje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20</w:t>
                  </w:r>
                </w:p>
              </w:tc>
            </w:tr>
            <w:tr w:rsidR="00070590" w:rsidRPr="00C159E2"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r w:rsidRPr="00C159E2">
                    <w:rPr>
                      <w:rFonts w:cstheme="minorHAnsi"/>
                      <w:sz w:val="20"/>
                      <w:szCs w:val="20"/>
                    </w:rPr>
                    <w:t>Ukupno</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tabs>
                <w:tab w:val="left" w:pos="394"/>
              </w:tabs>
              <w:ind w:left="302"/>
              <w:jc w:val="both"/>
              <w:rPr>
                <w:rFonts w:cstheme="minorHAnsi"/>
                <w:sz w:val="20"/>
                <w:szCs w:val="20"/>
              </w:rPr>
            </w:pPr>
          </w:p>
          <w:p w:rsidR="00070590" w:rsidRPr="00C159E2" w:rsidRDefault="00070590" w:rsidP="00431232">
            <w:pPr>
              <w:jc w:val="both"/>
              <w:rPr>
                <w:rFonts w:cstheme="minorHAnsi"/>
                <w:sz w:val="20"/>
                <w:szCs w:val="20"/>
              </w:rPr>
            </w:pP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7"/>
              </w:numPr>
              <w:tabs>
                <w:tab w:val="clear" w:pos="792"/>
                <w:tab w:val="left" w:pos="394"/>
                <w:tab w:val="num" w:pos="665"/>
              </w:tabs>
              <w:ind w:left="665" w:hanging="362"/>
              <w:jc w:val="both"/>
              <w:rPr>
                <w:rFonts w:asciiTheme="minorHAnsi" w:hAnsiTheme="minorHAnsi" w:cstheme="minorHAnsi"/>
                <w:b w:val="0"/>
                <w:sz w:val="20"/>
              </w:rPr>
            </w:pPr>
            <w:r w:rsidRPr="00C159E2">
              <w:rPr>
                <w:rFonts w:asciiTheme="minorHAnsi" w:hAnsiTheme="minorHAnsi" w:cstheme="minorHAnsi"/>
                <w:b w:val="0"/>
                <w:sz w:val="20"/>
              </w:rPr>
              <w:lastRenderedPageBreak/>
              <w:t>Obvezatna literatura (u trenutku prijave prijedloga studijskog programa)</w:t>
            </w:r>
          </w:p>
        </w:tc>
      </w:tr>
      <w:tr w:rsidR="00070590" w:rsidRPr="00C159E2" w:rsidTr="00431232">
        <w:trPr>
          <w:trHeight w:val="432"/>
        </w:trPr>
        <w:tc>
          <w:tcPr>
            <w:tcW w:w="5000" w:type="pct"/>
            <w:gridSpan w:val="3"/>
            <w:vAlign w:val="center"/>
          </w:tcPr>
          <w:p w:rsidR="00070590" w:rsidRPr="00C159E2" w:rsidRDefault="00070590" w:rsidP="00431232">
            <w:pPr>
              <w:pStyle w:val="BodyText"/>
              <w:tabs>
                <w:tab w:val="left" w:pos="394"/>
              </w:tabs>
              <w:ind w:left="357"/>
              <w:rPr>
                <w:rFonts w:asciiTheme="minorHAnsi" w:hAnsiTheme="minorHAnsi" w:cstheme="minorHAnsi"/>
                <w:b w:val="0"/>
                <w:sz w:val="20"/>
              </w:rPr>
            </w:pPr>
            <w:r w:rsidRPr="00C159E2">
              <w:rPr>
                <w:rFonts w:asciiTheme="minorHAnsi" w:hAnsiTheme="minorHAnsi" w:cstheme="minorHAnsi"/>
                <w:b w:val="0"/>
                <w:sz w:val="20"/>
              </w:rPr>
              <w:t xml:space="preserve">OBVEZNA LITERATURA: </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Intertekstualnost &amp; intermedijalnost, prir. Z, Maković et al., Zagreb, 1988.</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Biti, V., Pojmovnik suvremene književne i kulturne teorije, Zagreb, 2000.</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Janson, H.W., Janson, A. F., Povijest umjetnosti, Varaždin, 2013.</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Eco, U., Povijest ljepote, Zagreb, 2004.</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Mrkonjić, A., Slika, riječ, kultura, Osijek, 2011.</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IZBOR IZ KNJIŽEVNIH DJELA:</w:t>
            </w:r>
          </w:p>
          <w:p w:rsidR="00070590" w:rsidRPr="00C159E2" w:rsidRDefault="00070590" w:rsidP="00D47B4F">
            <w:pPr>
              <w:pStyle w:val="BodyText"/>
              <w:numPr>
                <w:ilvl w:val="1"/>
                <w:numId w:val="59"/>
              </w:numPr>
              <w:tabs>
                <w:tab w:val="left" w:pos="394"/>
              </w:tabs>
              <w:ind w:left="1567" w:hanging="302"/>
              <w:jc w:val="both"/>
              <w:rPr>
                <w:rFonts w:asciiTheme="minorHAnsi" w:hAnsiTheme="minorHAnsi" w:cstheme="minorHAnsi"/>
                <w:b w:val="0"/>
                <w:sz w:val="20"/>
              </w:rPr>
            </w:pPr>
            <w:r w:rsidRPr="00C159E2">
              <w:rPr>
                <w:rFonts w:asciiTheme="minorHAnsi" w:hAnsiTheme="minorHAnsi" w:cstheme="minorHAnsi"/>
                <w:b w:val="0"/>
                <w:sz w:val="20"/>
              </w:rPr>
              <w:t xml:space="preserve">Josip Kozarac, Slavonska šuma, u: Slavonska krv, prir. H. Sablić Tomić, Zagreb, 2005.  </w:t>
            </w:r>
          </w:p>
          <w:p w:rsidR="00070590" w:rsidRPr="00C159E2" w:rsidRDefault="00070590" w:rsidP="00D47B4F">
            <w:pPr>
              <w:pStyle w:val="BodyText"/>
              <w:numPr>
                <w:ilvl w:val="1"/>
                <w:numId w:val="59"/>
              </w:numPr>
              <w:tabs>
                <w:tab w:val="left" w:pos="394"/>
              </w:tabs>
              <w:ind w:left="1567" w:hanging="302"/>
              <w:jc w:val="both"/>
              <w:rPr>
                <w:rFonts w:asciiTheme="minorHAnsi" w:hAnsiTheme="minorHAnsi" w:cstheme="minorHAnsi"/>
                <w:b w:val="0"/>
                <w:sz w:val="20"/>
              </w:rPr>
            </w:pPr>
            <w:r w:rsidRPr="00C159E2">
              <w:rPr>
                <w:rFonts w:asciiTheme="minorHAnsi" w:hAnsiTheme="minorHAnsi" w:cstheme="minorHAnsi"/>
                <w:b w:val="0"/>
                <w:sz w:val="20"/>
              </w:rPr>
              <w:t>Vladan Desnica, Proljeća Ivana Galeba, Zagreb, 2004.</w:t>
            </w:r>
          </w:p>
          <w:p w:rsidR="00070590" w:rsidRPr="00C159E2" w:rsidRDefault="00070590" w:rsidP="00D47B4F">
            <w:pPr>
              <w:pStyle w:val="BodyText"/>
              <w:numPr>
                <w:ilvl w:val="1"/>
                <w:numId w:val="59"/>
              </w:numPr>
              <w:tabs>
                <w:tab w:val="left" w:pos="394"/>
              </w:tabs>
              <w:ind w:left="1567" w:hanging="302"/>
              <w:jc w:val="both"/>
              <w:rPr>
                <w:rFonts w:asciiTheme="minorHAnsi" w:hAnsiTheme="minorHAnsi" w:cstheme="minorHAnsi"/>
                <w:b w:val="0"/>
                <w:sz w:val="20"/>
              </w:rPr>
            </w:pPr>
            <w:r w:rsidRPr="00C159E2">
              <w:rPr>
                <w:rFonts w:asciiTheme="minorHAnsi" w:hAnsiTheme="minorHAnsi" w:cstheme="minorHAnsi"/>
                <w:b w:val="0"/>
                <w:sz w:val="20"/>
              </w:rPr>
              <w:t>Slavenka Drakulić, Frida ili o boli, Zagreb, 2007.</w:t>
            </w:r>
          </w:p>
          <w:p w:rsidR="00070590" w:rsidRPr="00C159E2" w:rsidRDefault="00070590" w:rsidP="00D47B4F">
            <w:pPr>
              <w:pStyle w:val="BodyText"/>
              <w:numPr>
                <w:ilvl w:val="1"/>
                <w:numId w:val="59"/>
              </w:numPr>
              <w:tabs>
                <w:tab w:val="left" w:pos="394"/>
              </w:tabs>
              <w:ind w:left="1567" w:hanging="302"/>
              <w:jc w:val="both"/>
              <w:rPr>
                <w:rFonts w:asciiTheme="minorHAnsi" w:hAnsiTheme="minorHAnsi" w:cstheme="minorHAnsi"/>
                <w:b w:val="0"/>
                <w:sz w:val="20"/>
              </w:rPr>
            </w:pPr>
            <w:r w:rsidRPr="00C159E2">
              <w:rPr>
                <w:rFonts w:asciiTheme="minorHAnsi" w:hAnsiTheme="minorHAnsi" w:cstheme="minorHAnsi"/>
                <w:b w:val="0"/>
                <w:sz w:val="20"/>
              </w:rPr>
              <w:t>Pavao Pavličić, Koraljna vrata, Zagreb, 2008.</w:t>
            </w:r>
          </w:p>
          <w:p w:rsidR="00070590" w:rsidRPr="00C159E2" w:rsidRDefault="00070590" w:rsidP="00D47B4F">
            <w:pPr>
              <w:pStyle w:val="BodyText"/>
              <w:numPr>
                <w:ilvl w:val="1"/>
                <w:numId w:val="59"/>
              </w:numPr>
              <w:tabs>
                <w:tab w:val="left" w:pos="394"/>
              </w:tabs>
              <w:ind w:left="1567" w:hanging="302"/>
              <w:jc w:val="both"/>
              <w:rPr>
                <w:rFonts w:asciiTheme="minorHAnsi" w:hAnsiTheme="minorHAnsi" w:cstheme="minorHAnsi"/>
                <w:b w:val="0"/>
                <w:sz w:val="20"/>
              </w:rPr>
            </w:pPr>
            <w:r w:rsidRPr="00C159E2">
              <w:rPr>
                <w:rFonts w:asciiTheme="minorHAnsi" w:hAnsiTheme="minorHAnsi" w:cstheme="minorHAnsi"/>
                <w:b w:val="0"/>
                <w:sz w:val="20"/>
              </w:rPr>
              <w:t>Ranko Marinković, Never more, Zagreb, 2008.</w:t>
            </w:r>
          </w:p>
          <w:p w:rsidR="00070590" w:rsidRPr="00C159E2" w:rsidRDefault="00070590" w:rsidP="00D47B4F">
            <w:pPr>
              <w:pStyle w:val="BodyText"/>
              <w:numPr>
                <w:ilvl w:val="0"/>
                <w:numId w:val="59"/>
              </w:numPr>
              <w:tabs>
                <w:tab w:val="left" w:pos="394"/>
              </w:tabs>
              <w:ind w:left="962" w:hanging="302"/>
              <w:jc w:val="both"/>
              <w:rPr>
                <w:rFonts w:asciiTheme="minorHAnsi" w:hAnsiTheme="minorHAnsi" w:cstheme="minorHAnsi"/>
                <w:b w:val="0"/>
                <w:sz w:val="20"/>
              </w:rPr>
            </w:pPr>
            <w:r w:rsidRPr="00C159E2">
              <w:rPr>
                <w:rFonts w:asciiTheme="minorHAnsi" w:hAnsiTheme="minorHAnsi" w:cstheme="minorHAnsi"/>
                <w:b w:val="0"/>
                <w:sz w:val="20"/>
              </w:rPr>
              <w:t>Michel Houellebecq, Elementarne čestice, Zagreb, 2004.</w:t>
            </w:r>
          </w:p>
        </w:tc>
      </w:tr>
      <w:tr w:rsidR="00070590" w:rsidRPr="00C159E2" w:rsidTr="00431232">
        <w:trPr>
          <w:trHeight w:val="432"/>
        </w:trPr>
        <w:tc>
          <w:tcPr>
            <w:tcW w:w="5000" w:type="pct"/>
            <w:gridSpan w:val="3"/>
            <w:vAlign w:val="center"/>
          </w:tcPr>
          <w:p w:rsidR="00070590" w:rsidRPr="00C159E2" w:rsidRDefault="00070590" w:rsidP="00D47B4F">
            <w:pPr>
              <w:pStyle w:val="BodyText"/>
              <w:numPr>
                <w:ilvl w:val="1"/>
                <w:numId w:val="57"/>
              </w:numPr>
              <w:tabs>
                <w:tab w:val="clear" w:pos="792"/>
                <w:tab w:val="num" w:pos="665"/>
              </w:tabs>
              <w:ind w:left="414" w:hanging="414"/>
              <w:rPr>
                <w:rFonts w:asciiTheme="minorHAnsi" w:hAnsiTheme="minorHAnsi" w:cstheme="minorHAnsi"/>
                <w:b w:val="0"/>
                <w:sz w:val="20"/>
              </w:rPr>
            </w:pPr>
            <w:r w:rsidRPr="00C159E2">
              <w:rPr>
                <w:rFonts w:asciiTheme="minorHAnsi" w:hAnsiTheme="minorHAnsi" w:cstheme="minorHAnsi"/>
                <w:b w:val="0"/>
                <w:sz w:val="20"/>
              </w:rPr>
              <w:t>Dopunska literatura (u trenutku prijave prijedloga studijskog programa)</w:t>
            </w:r>
          </w:p>
        </w:tc>
      </w:tr>
      <w:tr w:rsidR="00070590" w:rsidRPr="00C159E2" w:rsidTr="00431232">
        <w:trPr>
          <w:trHeight w:val="432"/>
        </w:trPr>
        <w:tc>
          <w:tcPr>
            <w:tcW w:w="5000" w:type="pct"/>
            <w:gridSpan w:val="3"/>
            <w:vAlign w:val="center"/>
          </w:tcPr>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Marot Kiš, D., Bujan, I., Tijelo, identitet i diskurs ideologije. // Fluminensia. - 20 (2008), 2 ; str. 109-123.</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Mrvčić, L., Fridina težina postojanja : Slavenka drakulić, Frida ili o boli, Profil, 2007 : [prikaz] // Mogućnosti. - 54 (2007), 10/12 ; str. 193-194.</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Bilić, A.,Usporedba Slavonske šume Josipa Kozarca i Adolfa Waldingera, na: https://repozytorium.amu.edu.pl/.../Bilic%20Anica.pdf</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Maroević, T., Napisane slike: likovna umjetnost u hrvatskoj književnosti od moderne do postmoderne, Zagreb, 2007.</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Flaker, A., Riječ, slika, grad: hrvatske intermedijalne studije, Zagreb, 1995.</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Uvanović, Ž. [et al.], Književnost i film, Osijek, 2008.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Arnheim, R., Umetnost i vizuelno opažanje, Beograd, 1998.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Solar, M., Povijest svjetske književnosti, Zagreb, 2003.</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Wolfflin, H., Temeljni pojmovi likovne umjetnosti, Zagreb, 1998.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Peić, M., Pristup likovnom djelu, Zagreb, 1978.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Auerbach, E., Mimesis, Beograd, 1978.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Oraić-Tolić, D., Teorija citatnosti, Zagreb, 1990.</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lastRenderedPageBreak/>
              <w:t>Hauser, A., Sociologija umjetnosti, Zagreb, 1985.</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Hauser, A., Filozofija i povijest umjetnosti, Zagreb,1976.</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Žmegač, V., Književnost i filozofija povijesti,  Zagreb, 1994.</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Leksikon ikonografije, liturgike i simbolike zapadnog kršćanstva, Zagreb, 1979.</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 xml:space="preserve">Hall, J. Rječnik tema i simbola u umjetnosti, Zagreb, 1991.  </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Opća enciklopedija I-IX, Zagreb, 1977-1988.</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 xml:space="preserve">Enciklopedija hrvatske umjetnosti I-II, Zagreb, 1995-1996. </w:t>
            </w:r>
          </w:p>
          <w:p w:rsidR="00070590" w:rsidRPr="00C159E2" w:rsidRDefault="00070590" w:rsidP="00D47B4F">
            <w:pPr>
              <w:pStyle w:val="ListParagraph"/>
              <w:numPr>
                <w:ilvl w:val="0"/>
                <w:numId w:val="60"/>
              </w:numPr>
              <w:ind w:left="604" w:hanging="302"/>
              <w:contextualSpacing w:val="0"/>
              <w:rPr>
                <w:rFonts w:asciiTheme="minorHAnsi" w:hAnsiTheme="minorHAnsi" w:cstheme="minorHAnsi"/>
                <w:lang w:val="hr-HR"/>
              </w:rPr>
            </w:pPr>
            <w:r w:rsidRPr="00C159E2">
              <w:rPr>
                <w:rFonts w:asciiTheme="minorHAnsi" w:hAnsiTheme="minorHAnsi" w:cstheme="minorHAnsi"/>
                <w:lang w:val="hr-HR"/>
              </w:rPr>
              <w:t>20. Filmska enciklopedija I-II, 1986-1990.</w:t>
            </w:r>
          </w:p>
        </w:tc>
      </w:tr>
      <w:tr w:rsidR="00070590" w:rsidRPr="00C159E2" w:rsidTr="00431232">
        <w:trPr>
          <w:trHeight w:val="43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070590" w:rsidRPr="00C159E2" w:rsidRDefault="00070590" w:rsidP="00D47B4F">
            <w:pPr>
              <w:pStyle w:val="BodyText"/>
              <w:numPr>
                <w:ilvl w:val="1"/>
                <w:numId w:val="57"/>
              </w:numPr>
              <w:tabs>
                <w:tab w:val="clear" w:pos="792"/>
                <w:tab w:val="num" w:pos="665"/>
              </w:tabs>
              <w:ind w:left="414" w:hanging="414"/>
              <w:rPr>
                <w:rFonts w:asciiTheme="minorHAnsi" w:hAnsiTheme="minorHAnsi" w:cstheme="minorHAnsi"/>
                <w:b w:val="0"/>
                <w:sz w:val="20"/>
              </w:rPr>
            </w:pPr>
            <w:r w:rsidRPr="00C159E2">
              <w:rPr>
                <w:rFonts w:asciiTheme="minorHAnsi" w:hAnsiTheme="minorHAnsi" w:cstheme="minorHAnsi"/>
                <w:b w:val="0"/>
                <w:sz w:val="20"/>
              </w:rPr>
              <w:lastRenderedPageBreak/>
              <w:t>Načini praćenja kvalitete koji osiguravaju stjecanje izlaznih znanja, vještina i kompetencija</w:t>
            </w:r>
          </w:p>
        </w:tc>
      </w:tr>
      <w:tr w:rsidR="00070590" w:rsidRPr="00C159E2" w:rsidTr="00431232">
        <w:trPr>
          <w:trHeight w:val="112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070590" w:rsidRPr="00C159E2" w:rsidRDefault="00070590" w:rsidP="00431232">
            <w:pPr>
              <w:jc w:val="both"/>
              <w:rPr>
                <w:rFonts w:cstheme="minorHAnsi"/>
                <w:sz w:val="20"/>
                <w:szCs w:val="20"/>
              </w:rPr>
            </w:pPr>
            <w:r w:rsidRPr="00C159E2">
              <w:rPr>
                <w:rFonts w:cstheme="minorHAnsi"/>
                <w:sz w:val="20"/>
                <w:szCs w:val="20"/>
              </w:rPr>
              <w:t>Praćenje kvalitete koja osigurava  stjecanje izlaznih znanja, vještina i kompetencija provodit će se:</w:t>
            </w:r>
          </w:p>
          <w:p w:rsidR="00070590" w:rsidRPr="00C159E2" w:rsidRDefault="00070590" w:rsidP="00D47B4F">
            <w:pPr>
              <w:numPr>
                <w:ilvl w:val="0"/>
                <w:numId w:val="54"/>
              </w:numPr>
              <w:ind w:left="302" w:hanging="302"/>
              <w:jc w:val="both"/>
              <w:rPr>
                <w:rFonts w:cstheme="minorHAnsi"/>
                <w:sz w:val="20"/>
                <w:szCs w:val="20"/>
              </w:rPr>
            </w:pPr>
            <w:r w:rsidRPr="00C159E2">
              <w:rPr>
                <w:rFonts w:cstheme="minorHAnsi"/>
                <w:sz w:val="20"/>
                <w:szCs w:val="20"/>
              </w:rPr>
              <w:t>Ažurnim vođenjem evidencije o studentskom pohađanju nastave</w:t>
            </w:r>
          </w:p>
          <w:p w:rsidR="00070590" w:rsidRPr="00C159E2" w:rsidRDefault="00070590" w:rsidP="00D47B4F">
            <w:pPr>
              <w:numPr>
                <w:ilvl w:val="0"/>
                <w:numId w:val="54"/>
              </w:numPr>
              <w:ind w:left="302" w:hanging="302"/>
              <w:jc w:val="both"/>
              <w:rPr>
                <w:rFonts w:cstheme="minorHAnsi"/>
                <w:sz w:val="20"/>
                <w:szCs w:val="20"/>
              </w:rPr>
            </w:pPr>
            <w:r w:rsidRPr="00C159E2">
              <w:rPr>
                <w:rFonts w:cstheme="minorHAnsi"/>
                <w:sz w:val="20"/>
                <w:szCs w:val="20"/>
              </w:rPr>
              <w:t xml:space="preserve">Uključenošću studenata u rasprave i analize teme </w:t>
            </w:r>
          </w:p>
          <w:p w:rsidR="00070590" w:rsidRPr="00C159E2" w:rsidRDefault="00070590" w:rsidP="00D47B4F">
            <w:pPr>
              <w:numPr>
                <w:ilvl w:val="0"/>
                <w:numId w:val="54"/>
              </w:numPr>
              <w:ind w:left="302" w:hanging="302"/>
              <w:jc w:val="both"/>
              <w:rPr>
                <w:rFonts w:cstheme="minorHAnsi"/>
                <w:sz w:val="20"/>
                <w:szCs w:val="20"/>
              </w:rPr>
            </w:pPr>
            <w:r w:rsidRPr="00C159E2">
              <w:rPr>
                <w:rFonts w:cstheme="minorHAnsi"/>
                <w:sz w:val="20"/>
                <w:szCs w:val="20"/>
              </w:rPr>
              <w:t>Provođenjem ankete o realiziranim nastavnim aktivnostima i metodama procjenjivanja nakon završenog kolegija</w:t>
            </w:r>
          </w:p>
        </w:tc>
      </w:tr>
    </w:tbl>
    <w:p w:rsidR="00070590" w:rsidRPr="00C159E2" w:rsidRDefault="00070590" w:rsidP="00070590">
      <w:pPr>
        <w:pStyle w:val="FootnoteText"/>
        <w:rPr>
          <w:rFonts w:asciiTheme="minorHAnsi" w:hAnsiTheme="minorHAnsi" w:cstheme="minorHAnsi"/>
        </w:rPr>
      </w:pPr>
    </w:p>
    <w:p w:rsidR="00070590" w:rsidRPr="00C159E2" w:rsidRDefault="00070590" w:rsidP="00070590">
      <w:pPr>
        <w:rPr>
          <w:rFonts w:cstheme="minorHAnsi"/>
          <w:sz w:val="20"/>
          <w:szCs w:val="20"/>
        </w:rPr>
      </w:pPr>
      <w:r w:rsidRPr="00C159E2">
        <w:rPr>
          <w:rFonts w:eastAsia="Arial Narrow"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lastRenderedPageBreak/>
              <w:t>Opće informacije</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5" w:type="pct"/>
            <w:gridSpan w:val="2"/>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Menadžment ljudskih resursa</w:t>
            </w:r>
          </w:p>
        </w:tc>
      </w:tr>
      <w:tr w:rsidR="00070590" w:rsidRPr="00C159E2" w:rsidTr="00431232">
        <w:trPr>
          <w:trHeight w:val="259"/>
        </w:trPr>
        <w:tc>
          <w:tcPr>
            <w:tcW w:w="1715"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Doc. dr. sc. Ivana  Bestvina Bukvić</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Maja Haršanji, asistentica</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Preddiplomski studij Kultura, mediji i menadžment</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BAKM-IZ-46</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kolegij</w:t>
            </w:r>
          </w:p>
        </w:tc>
      </w:tr>
      <w:tr w:rsidR="00070590" w:rsidRPr="00C159E2" w:rsidTr="00431232">
        <w:trPr>
          <w:trHeight w:val="336"/>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5"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5" w:type="pct"/>
            <w:vMerge/>
            <w:vAlign w:val="center"/>
          </w:tcPr>
          <w:p w:rsidR="00070590" w:rsidRPr="00C159E2" w:rsidRDefault="00070590" w:rsidP="00431232">
            <w:pPr>
              <w:rPr>
                <w:rFonts w:cstheme="minorHAnsi"/>
                <w:sz w:val="20"/>
                <w:szCs w:val="20"/>
              </w:rPr>
            </w:pP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875"/>
        <w:gridCol w:w="1322"/>
        <w:gridCol w:w="1127"/>
        <w:gridCol w:w="492"/>
        <w:gridCol w:w="931"/>
        <w:gridCol w:w="439"/>
        <w:gridCol w:w="637"/>
        <w:gridCol w:w="1862"/>
        <w:gridCol w:w="385"/>
      </w:tblGrid>
      <w:tr w:rsidR="00070590" w:rsidRPr="00C159E2" w:rsidTr="00431232">
        <w:trPr>
          <w:trHeight w:hRule="exact" w:val="288"/>
        </w:trPr>
        <w:tc>
          <w:tcPr>
            <w:tcW w:w="5000" w:type="pct"/>
            <w:gridSpan w:val="10"/>
            <w:shd w:val="clear" w:color="auto" w:fill="auto"/>
            <w:vAlign w:val="center"/>
          </w:tcPr>
          <w:p w:rsidR="00070590" w:rsidRPr="00C159E2" w:rsidRDefault="00070590" w:rsidP="00D47B4F">
            <w:pPr>
              <w:pStyle w:val="ColorfulList-Accent12"/>
              <w:numPr>
                <w:ilvl w:val="0"/>
                <w:numId w:val="62"/>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OPIS PREDMETA</w:t>
            </w:r>
          </w:p>
          <w:p w:rsidR="00070590" w:rsidRPr="00C159E2"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6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r w:rsidRPr="00C159E2">
              <w:rPr>
                <w:rFonts w:cstheme="minorHAnsi"/>
                <w:sz w:val="20"/>
                <w:szCs w:val="20"/>
              </w:rPr>
              <w:t>U okviru kolegija Menadžment ljudskih resursa se obrađuju principi i tehnike upravljanja ljudskim resursima. Ciljevi predmeta su:</w:t>
            </w:r>
          </w:p>
          <w:p w:rsidR="00070590" w:rsidRPr="00C159E2" w:rsidRDefault="00070590" w:rsidP="00152030">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Razviti kod studenata svijest o značenju menadžmenta ljudskih resursa.</w:t>
            </w:r>
          </w:p>
          <w:p w:rsidR="00070590" w:rsidRPr="00C159E2" w:rsidRDefault="00070590" w:rsidP="00152030">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Osposobiti studente za praktični rad u odjelima ljudskih resursa</w:t>
            </w:r>
          </w:p>
          <w:p w:rsidR="00070590" w:rsidRPr="00C159E2" w:rsidRDefault="00070590" w:rsidP="00152030">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Razviti kod studenata razumijevanje načina motivacije i nagrađivanja članova organizacije.</w:t>
            </w:r>
          </w:p>
          <w:p w:rsidR="00070590" w:rsidRPr="00C159E2" w:rsidRDefault="00070590" w:rsidP="00152030">
            <w:pPr>
              <w:pStyle w:val="ListParagraph"/>
              <w:numPr>
                <w:ilvl w:val="0"/>
                <w:numId w:val="16"/>
              </w:numPr>
              <w:ind w:left="608" w:hanging="280"/>
              <w:contextualSpacing w:val="0"/>
              <w:jc w:val="both"/>
              <w:rPr>
                <w:rFonts w:asciiTheme="minorHAnsi" w:hAnsiTheme="minorHAnsi" w:cstheme="minorHAnsi"/>
              </w:rPr>
            </w:pPr>
            <w:r w:rsidRPr="00C159E2">
              <w:rPr>
                <w:rFonts w:asciiTheme="minorHAnsi" w:hAnsiTheme="minorHAnsi" w:cstheme="minorHAnsi"/>
                <w:lang w:val="hr-HR"/>
              </w:rPr>
              <w:t>Razviti kod studenata interdisciplinarni način mišljenja u području upravljanja ljudskim resursima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6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Nema uvjeta</w:t>
            </w:r>
          </w:p>
        </w:tc>
      </w:tr>
      <w:tr w:rsidR="00070590" w:rsidRPr="00C159E2" w:rsidTr="00431232">
        <w:trPr>
          <w:trHeight w:val="400"/>
        </w:trPr>
        <w:tc>
          <w:tcPr>
            <w:tcW w:w="5000" w:type="pct"/>
            <w:gridSpan w:val="10"/>
            <w:vAlign w:val="center"/>
          </w:tcPr>
          <w:p w:rsidR="00070590" w:rsidRPr="00C159E2" w:rsidRDefault="00070590" w:rsidP="00D47B4F">
            <w:pPr>
              <w:pStyle w:val="BodyText"/>
              <w:numPr>
                <w:ilvl w:val="1"/>
                <w:numId w:val="63"/>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uspješno završenog kolegija student će moći:</w:t>
            </w:r>
          </w:p>
          <w:p w:rsidR="00070590" w:rsidRPr="00C159E2" w:rsidRDefault="00070590" w:rsidP="00D47B4F">
            <w:pPr>
              <w:pStyle w:val="FieldText"/>
              <w:numPr>
                <w:ilvl w:val="0"/>
                <w:numId w:val="64"/>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Usporediti različite metode selekcije ljudskih resursa</w:t>
            </w:r>
          </w:p>
          <w:p w:rsidR="00070590" w:rsidRPr="00C159E2" w:rsidRDefault="00070590" w:rsidP="00D47B4F">
            <w:pPr>
              <w:pStyle w:val="FieldText"/>
              <w:numPr>
                <w:ilvl w:val="0"/>
                <w:numId w:val="64"/>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Kritički ocijeniti pouzdanost instrumenata selekcije ljudskih resursa</w:t>
            </w:r>
          </w:p>
          <w:p w:rsidR="00070590" w:rsidRPr="00C159E2" w:rsidRDefault="00070590" w:rsidP="00D47B4F">
            <w:pPr>
              <w:pStyle w:val="FieldText"/>
              <w:numPr>
                <w:ilvl w:val="0"/>
                <w:numId w:val="64"/>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Pojasniti teorije motivacije i njihovu upotrebu u menaždmentu ljudskih resursa</w:t>
            </w:r>
          </w:p>
          <w:p w:rsidR="00070590" w:rsidRPr="00C159E2" w:rsidRDefault="00070590" w:rsidP="00D47B4F">
            <w:pPr>
              <w:pStyle w:val="FieldText"/>
              <w:numPr>
                <w:ilvl w:val="0"/>
                <w:numId w:val="64"/>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Usporediti različite načine nagrađivanja članova organizacije</w:t>
            </w:r>
          </w:p>
          <w:p w:rsidR="00070590" w:rsidRPr="00C159E2" w:rsidRDefault="00070590" w:rsidP="00D47B4F">
            <w:pPr>
              <w:pStyle w:val="FieldText"/>
              <w:numPr>
                <w:ilvl w:val="0"/>
                <w:numId w:val="64"/>
              </w:numPr>
              <w:ind w:left="608" w:hanging="280"/>
              <w:rPr>
                <w:rFonts w:asciiTheme="minorHAnsi" w:hAnsiTheme="minorHAnsi" w:cstheme="minorHAnsi"/>
                <w:sz w:val="20"/>
                <w:szCs w:val="20"/>
              </w:rPr>
            </w:pPr>
            <w:r w:rsidRPr="00C159E2">
              <w:rPr>
                <w:rFonts w:asciiTheme="minorHAnsi" w:hAnsiTheme="minorHAnsi" w:cstheme="minorHAnsi"/>
                <w:b w:val="0"/>
                <w:sz w:val="20"/>
                <w:szCs w:val="20"/>
              </w:rPr>
              <w:t>Analizirati portfolio ljudskih resursa odabrani organizacije</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63"/>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Određenje menadžmenta ljudskih resursa</w:t>
            </w:r>
          </w:p>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Planiranje ljudskih resursa</w:t>
            </w:r>
          </w:p>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Selekcija ljudskih resursa</w:t>
            </w:r>
          </w:p>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Procjena radne uspješnosti</w:t>
            </w:r>
          </w:p>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Motiviranje i nagrađivanje</w:t>
            </w:r>
          </w:p>
          <w:p w:rsidR="00070590" w:rsidRPr="00C159E2" w:rsidRDefault="00070590" w:rsidP="00152030">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Stres, fluktuacija i apsentizam</w:t>
            </w:r>
          </w:p>
        </w:tc>
      </w:tr>
      <w:tr w:rsidR="00070590" w:rsidRPr="00C159E2" w:rsidTr="00431232">
        <w:trPr>
          <w:trHeight w:val="432"/>
        </w:trPr>
        <w:tc>
          <w:tcPr>
            <w:tcW w:w="2041" w:type="pct"/>
            <w:gridSpan w:val="3"/>
            <w:tcBorders>
              <w:bottom w:val="single" w:sz="4" w:space="0" w:color="auto"/>
              <w:right w:val="single" w:sz="4" w:space="0" w:color="auto"/>
            </w:tcBorders>
            <w:vAlign w:val="center"/>
          </w:tcPr>
          <w:p w:rsidR="00070590" w:rsidRPr="00C159E2" w:rsidRDefault="00070590" w:rsidP="00D47B4F">
            <w:pPr>
              <w:pStyle w:val="BodyText"/>
              <w:numPr>
                <w:ilvl w:val="1"/>
                <w:numId w:val="63"/>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Vrste izvođenja nastave</w:t>
            </w:r>
          </w:p>
          <w:p w:rsidR="00070590" w:rsidRPr="00C159E2" w:rsidRDefault="00070590" w:rsidP="00431232">
            <w:pPr>
              <w:pStyle w:val="BodyText"/>
              <w:ind w:left="280"/>
              <w:rPr>
                <w:rFonts w:asciiTheme="minorHAnsi" w:hAnsiTheme="minorHAnsi" w:cstheme="minorHAnsi"/>
                <w:b w:val="0"/>
                <w:sz w:val="20"/>
              </w:rPr>
            </w:pPr>
          </w:p>
        </w:tc>
        <w:tc>
          <w:tcPr>
            <w:tcW w:w="1285" w:type="pct"/>
            <w:gridSpan w:val="3"/>
            <w:tcBorders>
              <w:top w:val="single" w:sz="4" w:space="0" w:color="auto"/>
              <w:left w:val="single" w:sz="4" w:space="0" w:color="auto"/>
              <w:bottom w:val="single" w:sz="4" w:space="0" w:color="auto"/>
              <w:right w:val="single" w:sz="4" w:space="0" w:color="auto"/>
            </w:tcBorders>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val="0"/>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674" w:type="pct"/>
            <w:gridSpan w:val="4"/>
            <w:tcBorders>
              <w:left w:val="single" w:sz="4" w:space="0" w:color="auto"/>
              <w:bottom w:val="single" w:sz="4" w:space="0" w:color="auto"/>
            </w:tcBorders>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2041" w:type="pct"/>
            <w:gridSpan w:val="3"/>
            <w:tcBorders>
              <w:top w:val="single" w:sz="4" w:space="0" w:color="auto"/>
            </w:tcBorders>
            <w:vAlign w:val="center"/>
          </w:tcPr>
          <w:p w:rsidR="00070590" w:rsidRPr="00C159E2" w:rsidRDefault="00070590" w:rsidP="00D47B4F">
            <w:pPr>
              <w:pStyle w:val="BodyText"/>
              <w:numPr>
                <w:ilvl w:val="1"/>
                <w:numId w:val="63"/>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Komentari</w:t>
            </w:r>
          </w:p>
        </w:tc>
        <w:tc>
          <w:tcPr>
            <w:tcW w:w="2959" w:type="pct"/>
            <w:gridSpan w:val="7"/>
            <w:tcBorders>
              <w:top w:val="single" w:sz="4" w:space="0" w:color="auto"/>
            </w:tcBorders>
            <w:vAlign w:val="center"/>
          </w:tcPr>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63"/>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lastRenderedPageBreak/>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Default"/>
              <w:jc w:val="both"/>
              <w:rPr>
                <w:rFonts w:asciiTheme="minorHAnsi" w:hAnsiTheme="minorHAnsi" w:cstheme="minorHAnsi"/>
                <w:b/>
                <w:color w:val="auto"/>
                <w:sz w:val="20"/>
                <w:szCs w:val="20"/>
              </w:rPr>
            </w:pPr>
            <w:r w:rsidRPr="00C159E2">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070590" w:rsidRPr="00C159E2" w:rsidTr="00431232">
        <w:trPr>
          <w:trHeight w:val="432"/>
        </w:trPr>
        <w:tc>
          <w:tcPr>
            <w:tcW w:w="5000" w:type="pct"/>
            <w:gridSpan w:val="10"/>
            <w:vAlign w:val="center"/>
          </w:tcPr>
          <w:p w:rsidR="00070590" w:rsidRPr="00C159E2" w:rsidRDefault="00070590" w:rsidP="00D47B4F">
            <w:pPr>
              <w:pStyle w:val="FieldText"/>
              <w:numPr>
                <w:ilvl w:val="1"/>
                <w:numId w:val="63"/>
              </w:numPr>
              <w:tabs>
                <w:tab w:val="clear" w:pos="792"/>
                <w:tab w:val="num" w:pos="617"/>
              </w:tabs>
              <w:ind w:left="280" w:hanging="59"/>
              <w:rPr>
                <w:rFonts w:asciiTheme="minorHAnsi" w:hAnsiTheme="minorHAnsi" w:cstheme="minorHAnsi"/>
                <w:b w:val="0"/>
                <w:sz w:val="20"/>
                <w:szCs w:val="20"/>
              </w:rPr>
            </w:pPr>
            <w:r w:rsidRPr="00C159E2">
              <w:rPr>
                <w:rFonts w:asciiTheme="minorHAnsi" w:hAnsiTheme="minorHAnsi" w:cstheme="minorHAnsi"/>
                <w:b w:val="0"/>
                <w:sz w:val="20"/>
                <w:szCs w:val="20"/>
              </w:rPr>
              <w:t>Praćenje rada studenata</w:t>
            </w:r>
          </w:p>
        </w:tc>
      </w:tr>
      <w:tr w:rsidR="00070590" w:rsidRPr="00C159E2" w:rsidTr="00431232">
        <w:trPr>
          <w:trHeight w:val="111"/>
        </w:trPr>
        <w:tc>
          <w:tcPr>
            <w:tcW w:w="93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441"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234"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48"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0,30</w:t>
            </w:r>
          </w:p>
        </w:tc>
        <w:tc>
          <w:tcPr>
            <w:tcW w:w="69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2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 xml:space="preserve"> 0,9</w:t>
            </w:r>
          </w:p>
        </w:tc>
        <w:tc>
          <w:tcPr>
            <w:tcW w:w="938"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19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108"/>
        </w:trPr>
        <w:tc>
          <w:tcPr>
            <w:tcW w:w="93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441"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234"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48"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p>
        </w:tc>
        <w:tc>
          <w:tcPr>
            <w:tcW w:w="69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2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19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108"/>
        </w:trPr>
        <w:tc>
          <w:tcPr>
            <w:tcW w:w="93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44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1234"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 xml:space="preserve">Kontinuirana provjera znanja </w:t>
            </w:r>
          </w:p>
        </w:tc>
        <w:tc>
          <w:tcPr>
            <w:tcW w:w="248"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69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2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19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108"/>
        </w:trPr>
        <w:tc>
          <w:tcPr>
            <w:tcW w:w="93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44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1234"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48"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690"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321"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194"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108"/>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*Ukoliko student položi kolokvije oslobođen je polaganja pismenog ispita.</w:t>
            </w:r>
          </w:p>
        </w:tc>
      </w:tr>
      <w:tr w:rsidR="00070590" w:rsidRPr="00C159E2" w:rsidTr="00431232">
        <w:trPr>
          <w:trHeight w:val="432"/>
        </w:trPr>
        <w:tc>
          <w:tcPr>
            <w:tcW w:w="5000" w:type="pct"/>
            <w:gridSpan w:val="10"/>
            <w:vAlign w:val="center"/>
          </w:tcPr>
          <w:p w:rsidR="00070590" w:rsidRPr="00C159E2" w:rsidRDefault="00070590" w:rsidP="00431232">
            <w:pPr>
              <w:ind w:left="110"/>
              <w:jc w:val="both"/>
              <w:rPr>
                <w:rFonts w:cstheme="minorHAnsi"/>
                <w:sz w:val="20"/>
                <w:szCs w:val="20"/>
              </w:rPr>
            </w:pPr>
            <w:r w:rsidRPr="00C159E2">
              <w:rPr>
                <w:rFonts w:cstheme="minorHAnsi"/>
                <w:sz w:val="20"/>
                <w:szCs w:val="20"/>
              </w:rPr>
              <w:t xml:space="preserve">    1.9.  Ocjenjivanje i vrednovanje rada studenata tijekom nastave i na završnom ispitu</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694"/>
              <w:gridCol w:w="2694"/>
              <w:gridCol w:w="567"/>
              <w:gridCol w:w="567"/>
            </w:tblGrid>
            <w:tr w:rsidR="00070590" w:rsidRPr="00C159E2" w:rsidTr="00431232">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p w:rsidR="00070590" w:rsidRPr="00C159E2" w:rsidRDefault="00070590" w:rsidP="0043123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01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tc>
      </w:tr>
      <w:tr w:rsidR="00070590" w:rsidRPr="00C159E2" w:rsidTr="00431232">
        <w:trPr>
          <w:trHeight w:val="432"/>
        </w:trPr>
        <w:tc>
          <w:tcPr>
            <w:tcW w:w="5000" w:type="pct"/>
            <w:gridSpan w:val="10"/>
            <w:vAlign w:val="center"/>
          </w:tcPr>
          <w:p w:rsidR="00070590" w:rsidRPr="00C159E2" w:rsidRDefault="00070590" w:rsidP="00431232">
            <w:pPr>
              <w:ind w:left="110"/>
              <w:jc w:val="both"/>
              <w:rPr>
                <w:rFonts w:cstheme="minorHAnsi"/>
                <w:sz w:val="20"/>
                <w:szCs w:val="20"/>
              </w:rPr>
            </w:pPr>
            <w:r w:rsidRPr="00C159E2">
              <w:rPr>
                <w:rFonts w:cstheme="minorHAnsi"/>
                <w:sz w:val="20"/>
                <w:szCs w:val="20"/>
              </w:rPr>
              <w:t>1.10. Obvezatna literatura  (u trenutku prijave prijedloga studijskog programa)</w:t>
            </w:r>
          </w:p>
        </w:tc>
      </w:tr>
      <w:tr w:rsidR="00070590" w:rsidRPr="00C159E2" w:rsidTr="00431232">
        <w:trPr>
          <w:trHeight w:val="432"/>
        </w:trPr>
        <w:tc>
          <w:tcPr>
            <w:tcW w:w="5000" w:type="pct"/>
            <w:gridSpan w:val="10"/>
          </w:tcPr>
          <w:p w:rsidR="00070590" w:rsidRPr="00C159E2" w:rsidRDefault="00070590" w:rsidP="00152030">
            <w:pPr>
              <w:numPr>
                <w:ilvl w:val="0"/>
                <w:numId w:val="19"/>
              </w:numPr>
              <w:ind w:left="561" w:hanging="280"/>
              <w:jc w:val="both"/>
              <w:rPr>
                <w:rFonts w:cstheme="minorHAnsi"/>
                <w:sz w:val="20"/>
                <w:szCs w:val="20"/>
              </w:rPr>
            </w:pPr>
            <w:r w:rsidRPr="00C159E2">
              <w:rPr>
                <w:rFonts w:cstheme="minorHAnsi"/>
                <w:bCs/>
                <w:sz w:val="20"/>
                <w:szCs w:val="20"/>
              </w:rPr>
              <w:t>Bahtijarević-Šiber, Fikreta (1999.) Management ljudskih potencijala, Zagreb, Golden marketing.</w:t>
            </w:r>
          </w:p>
          <w:p w:rsidR="00070590" w:rsidRPr="00C159E2" w:rsidRDefault="00070590" w:rsidP="00152030">
            <w:pPr>
              <w:numPr>
                <w:ilvl w:val="0"/>
                <w:numId w:val="19"/>
              </w:numPr>
              <w:ind w:left="561" w:hanging="280"/>
              <w:jc w:val="both"/>
              <w:rPr>
                <w:rFonts w:cstheme="minorHAnsi"/>
                <w:sz w:val="20"/>
                <w:szCs w:val="20"/>
              </w:rPr>
            </w:pPr>
            <w:r w:rsidRPr="00C159E2">
              <w:rPr>
                <w:rFonts w:cstheme="minorHAnsi"/>
                <w:sz w:val="20"/>
                <w:szCs w:val="20"/>
              </w:rPr>
              <w:t>Mondy</w:t>
            </w:r>
            <w:r w:rsidRPr="00C159E2">
              <w:rPr>
                <w:rStyle w:val="apple-converted-space"/>
                <w:rFonts w:cstheme="minorHAnsi"/>
                <w:sz w:val="20"/>
                <w:szCs w:val="20"/>
              </w:rPr>
              <w:t> W.D., </w:t>
            </w:r>
            <w:r w:rsidRPr="00C159E2">
              <w:rPr>
                <w:rFonts w:cstheme="minorHAnsi"/>
                <w:sz w:val="20"/>
                <w:szCs w:val="20"/>
              </w:rPr>
              <w:t xml:space="preserve"> Martocchio</w:t>
            </w:r>
            <w:r w:rsidRPr="00C159E2">
              <w:rPr>
                <w:rStyle w:val="author"/>
                <w:rFonts w:cstheme="minorHAnsi"/>
                <w:sz w:val="20"/>
                <w:szCs w:val="20"/>
              </w:rPr>
              <w:t xml:space="preserve"> J. J. (2015)</w:t>
            </w:r>
            <w:r w:rsidRPr="00C159E2">
              <w:rPr>
                <w:rStyle w:val="a-color-secondary"/>
                <w:rFonts w:cstheme="minorHAnsi"/>
                <w:sz w:val="20"/>
                <w:szCs w:val="20"/>
              </w:rPr>
              <w:t xml:space="preserve">, </w:t>
            </w:r>
            <w:r w:rsidRPr="00C159E2">
              <w:rPr>
                <w:rStyle w:val="a-size-extra-large"/>
                <w:rFonts w:cstheme="minorHAnsi"/>
                <w:sz w:val="20"/>
                <w:szCs w:val="20"/>
              </w:rPr>
              <w:t xml:space="preserve">Human Resource Management (14th Edition), </w:t>
            </w:r>
            <w:r w:rsidRPr="00C159E2">
              <w:rPr>
                <w:rFonts w:cstheme="minorHAnsi"/>
                <w:sz w:val="20"/>
                <w:szCs w:val="20"/>
                <w:shd w:val="clear" w:color="auto" w:fill="FFFFFF"/>
              </w:rPr>
              <w:t>Prentice Hall, USA</w:t>
            </w:r>
          </w:p>
          <w:p w:rsidR="00070590" w:rsidRPr="00C159E2" w:rsidRDefault="00070590" w:rsidP="00152030">
            <w:pPr>
              <w:pStyle w:val="ColorfulList-Accent12"/>
              <w:numPr>
                <w:ilvl w:val="0"/>
                <w:numId w:val="19"/>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Dessler, G. (2015) Upravljanje ljudskim potencijalima , Mate, Zagreb</w:t>
            </w:r>
          </w:p>
          <w:p w:rsidR="00070590" w:rsidRPr="00C159E2" w:rsidRDefault="00070590" w:rsidP="00431232">
            <w:pPr>
              <w:pStyle w:val="ColorfulList-Accent12"/>
              <w:spacing w:after="0" w:line="240" w:lineRule="auto"/>
              <w:ind w:left="561"/>
              <w:contextualSpacing w:val="0"/>
              <w:jc w:val="both"/>
              <w:rPr>
                <w:rFonts w:asciiTheme="minorHAnsi" w:hAnsiTheme="minorHAnsi" w:cstheme="minorHAnsi"/>
                <w:sz w:val="20"/>
                <w:szCs w:val="20"/>
                <w:lang w:val="hr-HR"/>
              </w:rPr>
            </w:pPr>
          </w:p>
          <w:p w:rsidR="00070590" w:rsidRPr="00C159E2" w:rsidRDefault="00070590" w:rsidP="00431232">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tc>
      </w:tr>
      <w:tr w:rsidR="00070590" w:rsidRPr="00C159E2"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070590" w:rsidRPr="00C159E2" w:rsidRDefault="00070590" w:rsidP="00431232">
            <w:pPr>
              <w:ind w:left="110"/>
              <w:jc w:val="both"/>
              <w:rPr>
                <w:rFonts w:cstheme="minorHAnsi"/>
                <w:sz w:val="20"/>
                <w:szCs w:val="20"/>
              </w:rPr>
            </w:pPr>
            <w:r w:rsidRPr="00C159E2">
              <w:rPr>
                <w:rFonts w:cstheme="minorHAnsi"/>
                <w:sz w:val="20"/>
                <w:szCs w:val="20"/>
              </w:rPr>
              <w:t>1.11.</w:t>
            </w:r>
            <w:r w:rsidRPr="00C159E2">
              <w:rPr>
                <w:rFonts w:cstheme="minorHAnsi"/>
                <w:spacing w:val="-1"/>
                <w:sz w:val="20"/>
                <w:szCs w:val="20"/>
              </w:rPr>
              <w:t>Dopunskaliteratura</w:t>
            </w:r>
            <w:r w:rsidRPr="00C159E2">
              <w:rPr>
                <w:rFonts w:cstheme="minorHAnsi"/>
                <w:sz w:val="20"/>
                <w:szCs w:val="20"/>
              </w:rPr>
              <w:t xml:space="preserve"> (u</w:t>
            </w:r>
            <w:r w:rsidRPr="00C159E2">
              <w:rPr>
                <w:rFonts w:cstheme="minorHAnsi"/>
                <w:spacing w:val="-1"/>
                <w:sz w:val="20"/>
                <w:szCs w:val="20"/>
              </w:rPr>
              <w:t>trenutkuprijaveprijedlogastudijskog</w:t>
            </w:r>
            <w:r w:rsidRPr="00C159E2">
              <w:rPr>
                <w:rFonts w:cstheme="minorHAnsi"/>
                <w:sz w:val="20"/>
                <w:szCs w:val="20"/>
              </w:rPr>
              <w:t xml:space="preserve"> programa)       </w:t>
            </w:r>
          </w:p>
        </w:tc>
      </w:tr>
      <w:tr w:rsidR="00070590" w:rsidRPr="00C159E2"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070590" w:rsidRPr="00C159E2" w:rsidRDefault="00070590" w:rsidP="00152030">
            <w:pPr>
              <w:pStyle w:val="ListParagraph"/>
              <w:numPr>
                <w:ilvl w:val="0"/>
                <w:numId w:val="17"/>
              </w:numPr>
              <w:ind w:left="602" w:hanging="280"/>
              <w:contextualSpacing w:val="0"/>
              <w:jc w:val="both"/>
              <w:rPr>
                <w:rFonts w:asciiTheme="minorHAnsi" w:hAnsiTheme="minorHAnsi" w:cstheme="minorHAnsi"/>
                <w:lang w:val="hr-HR"/>
              </w:rPr>
            </w:pPr>
            <w:r w:rsidRPr="00C159E2">
              <w:rPr>
                <w:rFonts w:asciiTheme="minorHAnsi" w:hAnsiTheme="minorHAnsi" w:cstheme="minorHAnsi"/>
                <w:lang w:val="hr-HR"/>
              </w:rPr>
              <w:t>Noe, R.A. Hollenbeck, J.R. Gerhart, B. Wright, P.M. (2006.) Menadžment ljudskih potencijala, Zagreb, MATE.</w:t>
            </w:r>
          </w:p>
        </w:tc>
      </w:tr>
      <w:tr w:rsidR="00070590" w:rsidRPr="00C159E2"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070590" w:rsidRPr="00C159E2" w:rsidRDefault="00070590" w:rsidP="00431232">
            <w:pPr>
              <w:ind w:left="110"/>
              <w:jc w:val="both"/>
              <w:rPr>
                <w:rFonts w:cstheme="minorHAnsi"/>
                <w:sz w:val="20"/>
                <w:szCs w:val="20"/>
              </w:rPr>
            </w:pPr>
            <w:r w:rsidRPr="00C159E2">
              <w:rPr>
                <w:rFonts w:cstheme="minorHAnsi"/>
                <w:sz w:val="20"/>
                <w:szCs w:val="20"/>
              </w:rPr>
              <w:t>1.12.</w:t>
            </w:r>
            <w:r w:rsidRPr="00C159E2">
              <w:rPr>
                <w:rFonts w:cstheme="minorHAnsi"/>
                <w:sz w:val="20"/>
                <w:szCs w:val="20"/>
              </w:rPr>
              <w:tab/>
              <w:t>Načini praćenja kvalitete koji osiguravaju stjecanje izlaznih znanja, vještina i kompetencija</w:t>
            </w:r>
          </w:p>
        </w:tc>
      </w:tr>
      <w:tr w:rsidR="00070590" w:rsidRPr="00C159E2"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t xml:space="preserve">  Praćenje kvalitete koja osigurava  stjecanje izlaznih znanja, vještina i kompetencija provodit će se:</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070590" w:rsidRPr="00C159E2" w:rsidRDefault="00070590" w:rsidP="00070590">
      <w:pPr>
        <w:rPr>
          <w:rFonts w:cstheme="minorHAnsi"/>
          <w:sz w:val="20"/>
          <w:szCs w:val="20"/>
        </w:rPr>
      </w:pPr>
    </w:p>
    <w:p w:rsidR="00070590" w:rsidRPr="00C159E2" w:rsidRDefault="00070590" w:rsidP="00070590">
      <w:pPr>
        <w:rPr>
          <w:rFonts w:cstheme="minorHAnsi"/>
          <w:sz w:val="20"/>
          <w:szCs w:val="20"/>
        </w:rPr>
      </w:pPr>
      <w:r w:rsidRPr="00C159E2">
        <w:rPr>
          <w:rFonts w:cstheme="minorHAnsi"/>
          <w:sz w:val="20"/>
          <w:szCs w:val="20"/>
        </w:rPr>
        <w:br w:type="page"/>
      </w:r>
    </w:p>
    <w:tbl>
      <w:tblPr>
        <w:tblW w:w="512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9"/>
        <w:gridCol w:w="4017"/>
        <w:gridCol w:w="3536"/>
      </w:tblGrid>
      <w:tr w:rsidR="00070590" w:rsidRPr="00C159E2" w:rsidTr="006E26E7">
        <w:trPr>
          <w:trHeight w:hRule="exact" w:val="587"/>
        </w:trPr>
        <w:tc>
          <w:tcPr>
            <w:tcW w:w="5000" w:type="pct"/>
            <w:gridSpan w:val="3"/>
            <w:shd w:val="clear" w:color="auto" w:fill="auto"/>
            <w:vAlign w:val="center"/>
          </w:tcPr>
          <w:p w:rsidR="00070590" w:rsidRPr="00C159E2" w:rsidRDefault="00070590" w:rsidP="00431232">
            <w:pPr>
              <w:keepNext/>
              <w:outlineLvl w:val="2"/>
              <w:rPr>
                <w:rFonts w:cstheme="minorHAnsi"/>
                <w:bCs/>
                <w:sz w:val="20"/>
                <w:szCs w:val="20"/>
                <w:lang w:eastAsia="hr-HR"/>
              </w:rPr>
            </w:pPr>
            <w:r w:rsidRPr="00C159E2">
              <w:rPr>
                <w:rFonts w:cstheme="minorHAnsi"/>
                <w:bCs/>
                <w:sz w:val="20"/>
                <w:szCs w:val="20"/>
                <w:lang w:eastAsia="hr-HR"/>
              </w:rPr>
              <w:lastRenderedPageBreak/>
              <w:t>Opće informacije</w:t>
            </w:r>
          </w:p>
        </w:tc>
      </w:tr>
      <w:tr w:rsidR="00070590" w:rsidRPr="00C159E2" w:rsidTr="006E26E7">
        <w:trPr>
          <w:trHeight w:val="405"/>
        </w:trPr>
        <w:tc>
          <w:tcPr>
            <w:tcW w:w="1151" w:type="pct"/>
            <w:shd w:val="clear" w:color="auto" w:fill="auto"/>
            <w:vAlign w:val="center"/>
          </w:tcPr>
          <w:p w:rsidR="00070590" w:rsidRPr="00C159E2" w:rsidRDefault="00070590" w:rsidP="00431232">
            <w:pPr>
              <w:keepNext/>
              <w:outlineLvl w:val="2"/>
              <w:rPr>
                <w:rFonts w:cstheme="minorHAnsi"/>
                <w:bCs/>
                <w:sz w:val="20"/>
                <w:szCs w:val="20"/>
                <w:lang w:eastAsia="hr-HR"/>
              </w:rPr>
            </w:pPr>
            <w:r w:rsidRPr="00C159E2">
              <w:rPr>
                <w:rFonts w:cstheme="minorHAnsi"/>
                <w:bCs/>
                <w:sz w:val="20"/>
                <w:szCs w:val="20"/>
                <w:lang w:eastAsia="hr-HR"/>
              </w:rPr>
              <w:t>Naziv predmeta</w:t>
            </w:r>
          </w:p>
        </w:tc>
        <w:tc>
          <w:tcPr>
            <w:tcW w:w="3849" w:type="pct"/>
            <w:gridSpan w:val="2"/>
            <w:shd w:val="clear" w:color="auto" w:fill="auto"/>
            <w:vAlign w:val="center"/>
          </w:tcPr>
          <w:p w:rsidR="00070590" w:rsidRPr="00C159E2" w:rsidRDefault="00070590" w:rsidP="00431232">
            <w:pPr>
              <w:keepNext/>
              <w:outlineLvl w:val="2"/>
              <w:rPr>
                <w:rFonts w:cstheme="minorHAnsi"/>
                <w:bCs/>
                <w:sz w:val="20"/>
                <w:szCs w:val="20"/>
                <w:lang w:eastAsia="hr-HR"/>
              </w:rPr>
            </w:pPr>
            <w:r w:rsidRPr="00C159E2">
              <w:rPr>
                <w:rFonts w:cstheme="minorHAnsi"/>
                <w:bCs/>
                <w:sz w:val="20"/>
                <w:szCs w:val="20"/>
                <w:lang w:eastAsia="hr-HR"/>
              </w:rPr>
              <w:t>Fotografija kao medij</w:t>
            </w:r>
          </w:p>
        </w:tc>
      </w:tr>
      <w:tr w:rsidR="00070590" w:rsidRPr="00C159E2" w:rsidTr="006E26E7">
        <w:trPr>
          <w:trHeight w:val="405"/>
        </w:trPr>
        <w:tc>
          <w:tcPr>
            <w:tcW w:w="1151" w:type="pct"/>
            <w:shd w:val="clear" w:color="auto" w:fill="auto"/>
            <w:vAlign w:val="center"/>
          </w:tcPr>
          <w:p w:rsidR="00070590" w:rsidRPr="00C159E2" w:rsidRDefault="00070590" w:rsidP="00431232">
            <w:pPr>
              <w:keepNext/>
              <w:outlineLvl w:val="2"/>
              <w:rPr>
                <w:rFonts w:cstheme="minorHAnsi"/>
                <w:bCs/>
                <w:sz w:val="20"/>
                <w:szCs w:val="20"/>
                <w:lang w:eastAsia="hr-HR"/>
              </w:rPr>
            </w:pPr>
            <w:r w:rsidRPr="00C159E2">
              <w:rPr>
                <w:rFonts w:cstheme="minorHAnsi"/>
                <w:bCs/>
                <w:sz w:val="20"/>
                <w:szCs w:val="20"/>
                <w:lang w:eastAsia="hr-HR"/>
              </w:rPr>
              <w:t xml:space="preserve">Nositelj predmeta </w:t>
            </w:r>
          </w:p>
        </w:tc>
        <w:tc>
          <w:tcPr>
            <w:tcW w:w="3849" w:type="pct"/>
            <w:gridSpan w:val="2"/>
            <w:shd w:val="clear" w:color="auto" w:fill="auto"/>
            <w:vAlign w:val="center"/>
          </w:tcPr>
          <w:p w:rsidR="00070590" w:rsidRPr="00C159E2" w:rsidRDefault="00070590" w:rsidP="00431232">
            <w:pPr>
              <w:keepNext/>
              <w:outlineLvl w:val="2"/>
              <w:rPr>
                <w:rFonts w:cstheme="minorHAnsi"/>
                <w:bCs/>
                <w:sz w:val="20"/>
                <w:szCs w:val="20"/>
                <w:lang w:eastAsia="hr-HR"/>
              </w:rPr>
            </w:pPr>
          </w:p>
          <w:p w:rsidR="00070590" w:rsidRPr="00C159E2" w:rsidRDefault="00070590" w:rsidP="00431232">
            <w:pPr>
              <w:keepNext/>
              <w:outlineLvl w:val="2"/>
              <w:rPr>
                <w:rFonts w:cstheme="minorHAnsi"/>
                <w:bCs/>
                <w:sz w:val="20"/>
                <w:szCs w:val="20"/>
                <w:lang w:eastAsia="hr-HR"/>
              </w:rPr>
            </w:pPr>
            <w:r w:rsidRPr="00C159E2">
              <w:rPr>
                <w:rFonts w:cstheme="minorHAnsi"/>
                <w:bCs/>
                <w:sz w:val="20"/>
                <w:szCs w:val="20"/>
                <w:lang w:eastAsia="hr-HR"/>
              </w:rPr>
              <w:t>Izv.prof.art. Davor Šarić</w:t>
            </w:r>
          </w:p>
          <w:p w:rsidR="00070590" w:rsidRPr="00C159E2" w:rsidRDefault="00070590" w:rsidP="00431232">
            <w:pPr>
              <w:keepNext/>
              <w:outlineLvl w:val="2"/>
              <w:rPr>
                <w:rFonts w:cstheme="minorHAnsi"/>
                <w:bCs/>
                <w:sz w:val="20"/>
                <w:szCs w:val="20"/>
                <w:lang w:eastAsia="hr-HR"/>
              </w:rPr>
            </w:pPr>
          </w:p>
        </w:tc>
      </w:tr>
      <w:tr w:rsidR="00070590" w:rsidRPr="00C159E2" w:rsidTr="006E26E7">
        <w:trPr>
          <w:trHeight w:val="405"/>
        </w:trPr>
        <w:tc>
          <w:tcPr>
            <w:tcW w:w="1151"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Suradnik na predmetu</w:t>
            </w:r>
          </w:p>
        </w:tc>
        <w:tc>
          <w:tcPr>
            <w:tcW w:w="3849" w:type="pct"/>
            <w:gridSpan w:val="2"/>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Barbara Balen Domazetović, asistentica</w:t>
            </w:r>
          </w:p>
        </w:tc>
      </w:tr>
      <w:tr w:rsidR="00070590" w:rsidRPr="00C159E2" w:rsidTr="006E26E7">
        <w:trPr>
          <w:trHeight w:val="405"/>
        </w:trPr>
        <w:tc>
          <w:tcPr>
            <w:tcW w:w="1151"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Studijski program</w:t>
            </w:r>
          </w:p>
        </w:tc>
        <w:tc>
          <w:tcPr>
            <w:tcW w:w="3849" w:type="pct"/>
            <w:gridSpan w:val="2"/>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Preddiplomski sveučilišni studij Kultura, mediji i menadžment</w:t>
            </w:r>
          </w:p>
        </w:tc>
      </w:tr>
      <w:tr w:rsidR="00070590" w:rsidRPr="00C159E2" w:rsidTr="006E26E7">
        <w:trPr>
          <w:trHeight w:val="405"/>
        </w:trPr>
        <w:tc>
          <w:tcPr>
            <w:tcW w:w="1151"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Šifra predmeta</w:t>
            </w:r>
          </w:p>
        </w:tc>
        <w:tc>
          <w:tcPr>
            <w:tcW w:w="3849" w:type="pct"/>
            <w:gridSpan w:val="2"/>
            <w:vAlign w:val="center"/>
          </w:tcPr>
          <w:p w:rsidR="00070590" w:rsidRPr="00C159E2" w:rsidRDefault="00070590" w:rsidP="00431232">
            <w:pPr>
              <w:rPr>
                <w:rFonts w:cstheme="minorHAnsi"/>
                <w:sz w:val="20"/>
                <w:szCs w:val="20"/>
                <w:lang w:eastAsia="hr-HR"/>
              </w:rPr>
            </w:pPr>
            <w:r w:rsidRPr="00C159E2">
              <w:rPr>
                <w:rFonts w:cstheme="minorHAnsi"/>
                <w:sz w:val="20"/>
                <w:szCs w:val="20"/>
              </w:rPr>
              <w:t>BAKM-IZ-52</w:t>
            </w:r>
          </w:p>
        </w:tc>
      </w:tr>
      <w:tr w:rsidR="00070590" w:rsidRPr="00C159E2" w:rsidTr="006E26E7">
        <w:trPr>
          <w:trHeight w:val="405"/>
        </w:trPr>
        <w:tc>
          <w:tcPr>
            <w:tcW w:w="1151"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Status predmeta</w:t>
            </w:r>
          </w:p>
        </w:tc>
        <w:tc>
          <w:tcPr>
            <w:tcW w:w="3849" w:type="pct"/>
            <w:gridSpan w:val="2"/>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Izborni</w:t>
            </w:r>
          </w:p>
        </w:tc>
      </w:tr>
      <w:tr w:rsidR="00070590" w:rsidRPr="00C159E2" w:rsidTr="006E26E7">
        <w:trPr>
          <w:trHeight w:val="405"/>
        </w:trPr>
        <w:tc>
          <w:tcPr>
            <w:tcW w:w="1151"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Godina</w:t>
            </w:r>
          </w:p>
        </w:tc>
        <w:tc>
          <w:tcPr>
            <w:tcW w:w="3849" w:type="pct"/>
            <w:gridSpan w:val="2"/>
            <w:vAlign w:val="center"/>
          </w:tcPr>
          <w:p w:rsidR="00070590" w:rsidRPr="00C159E2" w:rsidRDefault="00070590" w:rsidP="00431232">
            <w:pPr>
              <w:rPr>
                <w:rFonts w:cstheme="minorHAnsi"/>
                <w:sz w:val="20"/>
                <w:szCs w:val="20"/>
                <w:lang w:eastAsia="hr-HR"/>
              </w:rPr>
            </w:pPr>
          </w:p>
        </w:tc>
      </w:tr>
      <w:tr w:rsidR="00070590" w:rsidRPr="00C159E2" w:rsidTr="006E26E7">
        <w:trPr>
          <w:trHeight w:val="145"/>
        </w:trPr>
        <w:tc>
          <w:tcPr>
            <w:tcW w:w="1151" w:type="pct"/>
            <w:vMerge w:val="restar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Bodovna vrijednost i način izvođenja nastave</w:t>
            </w:r>
          </w:p>
        </w:tc>
        <w:tc>
          <w:tcPr>
            <w:tcW w:w="2047"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ECTS koeficijent opterećenja studenata</w:t>
            </w:r>
          </w:p>
        </w:tc>
        <w:tc>
          <w:tcPr>
            <w:tcW w:w="1802"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3</w:t>
            </w:r>
          </w:p>
        </w:tc>
      </w:tr>
      <w:tr w:rsidR="00070590" w:rsidRPr="00C159E2" w:rsidTr="006E26E7">
        <w:trPr>
          <w:trHeight w:val="145"/>
        </w:trPr>
        <w:tc>
          <w:tcPr>
            <w:tcW w:w="1151" w:type="pct"/>
            <w:vMerge/>
            <w:vAlign w:val="center"/>
          </w:tcPr>
          <w:p w:rsidR="00070590" w:rsidRPr="00C159E2" w:rsidRDefault="00070590" w:rsidP="00431232">
            <w:pPr>
              <w:rPr>
                <w:rFonts w:cstheme="minorHAnsi"/>
                <w:sz w:val="20"/>
                <w:szCs w:val="20"/>
                <w:lang w:eastAsia="hr-HR"/>
              </w:rPr>
            </w:pPr>
          </w:p>
        </w:tc>
        <w:tc>
          <w:tcPr>
            <w:tcW w:w="2047"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Broj sati (P+V+S)</w:t>
            </w:r>
          </w:p>
        </w:tc>
        <w:tc>
          <w:tcPr>
            <w:tcW w:w="1802" w:type="pct"/>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45 (15+30+0)</w:t>
            </w:r>
          </w:p>
        </w:tc>
      </w:tr>
    </w:tbl>
    <w:p w:rsidR="00070590" w:rsidRPr="00C159E2" w:rsidRDefault="00070590" w:rsidP="00070590">
      <w:pPr>
        <w:rPr>
          <w:rFonts w:cstheme="minorHAnsi"/>
          <w:sz w:val="20"/>
          <w:szCs w:val="20"/>
          <w:lang w:eastAsia="hr-HR"/>
        </w:rPr>
      </w:pPr>
    </w:p>
    <w:tbl>
      <w:tblPr>
        <w:tblW w:w="5294"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
        <w:gridCol w:w="1813"/>
        <w:gridCol w:w="570"/>
        <w:gridCol w:w="833"/>
        <w:gridCol w:w="1576"/>
        <w:gridCol w:w="73"/>
        <w:gridCol w:w="495"/>
        <w:gridCol w:w="1417"/>
        <w:gridCol w:w="122"/>
        <w:gridCol w:w="310"/>
        <w:gridCol w:w="65"/>
        <w:gridCol w:w="1827"/>
        <w:gridCol w:w="564"/>
        <w:gridCol w:w="438"/>
      </w:tblGrid>
      <w:tr w:rsidR="006E26E7" w:rsidRPr="00C159E2" w:rsidTr="006E26E7">
        <w:trPr>
          <w:gridBefore w:val="1"/>
          <w:wBefore w:w="18" w:type="pct"/>
          <w:trHeight w:val="432"/>
        </w:trPr>
        <w:tc>
          <w:tcPr>
            <w:tcW w:w="4982" w:type="pct"/>
            <w:gridSpan w:val="13"/>
            <w:vAlign w:val="center"/>
          </w:tcPr>
          <w:p w:rsidR="006E26E7" w:rsidRPr="00C159E2" w:rsidRDefault="006E26E7" w:rsidP="00D47B4F">
            <w:pPr>
              <w:numPr>
                <w:ilvl w:val="0"/>
                <w:numId w:val="69"/>
              </w:numPr>
              <w:tabs>
                <w:tab w:val="clear" w:pos="360"/>
                <w:tab w:val="num" w:pos="291"/>
              </w:tabs>
              <w:ind w:left="291" w:hanging="291"/>
              <w:rPr>
                <w:rFonts w:cstheme="minorHAnsi"/>
                <w:sz w:val="20"/>
                <w:szCs w:val="20"/>
                <w:lang w:eastAsia="hr-HR"/>
              </w:rPr>
            </w:pPr>
            <w:r w:rsidRPr="00C159E2">
              <w:rPr>
                <w:rFonts w:cstheme="minorHAnsi"/>
                <w:sz w:val="20"/>
                <w:szCs w:val="20"/>
              </w:rPr>
              <w:t>OPIS PREDMETA</w:t>
            </w:r>
          </w:p>
        </w:tc>
      </w:tr>
      <w:tr w:rsidR="006E26E7" w:rsidRPr="00C159E2" w:rsidTr="006E26E7">
        <w:trPr>
          <w:gridBefore w:val="1"/>
          <w:wBefore w:w="18" w:type="pct"/>
          <w:trHeight w:val="432"/>
        </w:trPr>
        <w:tc>
          <w:tcPr>
            <w:tcW w:w="4982" w:type="pct"/>
            <w:gridSpan w:val="13"/>
            <w:vAlign w:val="center"/>
          </w:tcPr>
          <w:p w:rsidR="006E26E7" w:rsidRPr="00C159E2" w:rsidRDefault="006E26E7" w:rsidP="00D47B4F">
            <w:pPr>
              <w:numPr>
                <w:ilvl w:val="1"/>
                <w:numId w:val="99"/>
              </w:numPr>
              <w:jc w:val="both"/>
              <w:rPr>
                <w:rFonts w:cstheme="minorHAnsi"/>
                <w:sz w:val="20"/>
                <w:szCs w:val="20"/>
                <w:lang w:eastAsia="hr-HR"/>
              </w:rPr>
            </w:pPr>
            <w:r w:rsidRPr="00C159E2">
              <w:rPr>
                <w:rFonts w:cstheme="minorHAnsi"/>
                <w:sz w:val="20"/>
                <w:szCs w:val="20"/>
                <w:lang w:eastAsia="hr-HR"/>
              </w:rPr>
              <w:t>Ciljevi predmeta</w:t>
            </w:r>
          </w:p>
          <w:p w:rsidR="006E26E7" w:rsidRPr="00C159E2" w:rsidRDefault="006E26E7" w:rsidP="006E26E7">
            <w:pPr>
              <w:rPr>
                <w:rFonts w:cstheme="minorHAnsi"/>
                <w:sz w:val="20"/>
                <w:szCs w:val="20"/>
              </w:rPr>
            </w:pPr>
            <w:r w:rsidRPr="00C159E2">
              <w:rPr>
                <w:rFonts w:cstheme="minorHAns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p w:rsidR="006E26E7" w:rsidRPr="00C159E2" w:rsidRDefault="006E26E7" w:rsidP="006E26E7">
            <w:pPr>
              <w:ind w:left="641"/>
              <w:rPr>
                <w:rFonts w:cstheme="minorHAnsi"/>
                <w:sz w:val="20"/>
                <w:szCs w:val="20"/>
                <w:lang w:eastAsia="hr-HR"/>
              </w:rPr>
            </w:pP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641" w:hanging="349"/>
              <w:rPr>
                <w:rFonts w:cstheme="minorHAnsi"/>
                <w:sz w:val="20"/>
                <w:szCs w:val="20"/>
                <w:lang w:eastAsia="hr-HR"/>
              </w:rPr>
            </w:pPr>
            <w:r w:rsidRPr="00C159E2">
              <w:rPr>
                <w:rFonts w:cstheme="minorHAnsi"/>
                <w:sz w:val="20"/>
                <w:szCs w:val="20"/>
                <w:lang w:eastAsia="hr-HR"/>
              </w:rPr>
              <w:t>Uvjeti za upis predmeta</w:t>
            </w:r>
          </w:p>
        </w:tc>
      </w:tr>
      <w:tr w:rsidR="00070590" w:rsidRPr="00C159E2" w:rsidTr="006E26E7">
        <w:trPr>
          <w:gridBefore w:val="1"/>
          <w:wBefore w:w="18" w:type="pct"/>
          <w:trHeight w:val="432"/>
        </w:trPr>
        <w:tc>
          <w:tcPr>
            <w:tcW w:w="4982" w:type="pct"/>
            <w:gridSpan w:val="13"/>
            <w:vAlign w:val="center"/>
          </w:tcPr>
          <w:p w:rsidR="00070590" w:rsidRPr="00C159E2" w:rsidRDefault="006E26E7" w:rsidP="00431232">
            <w:pPr>
              <w:rPr>
                <w:rFonts w:cstheme="minorHAnsi"/>
                <w:sz w:val="20"/>
                <w:szCs w:val="20"/>
                <w:lang w:eastAsia="hr-HR"/>
              </w:rPr>
            </w:pPr>
            <w:r w:rsidRPr="00C159E2">
              <w:rPr>
                <w:rFonts w:cstheme="minorHAnsi"/>
                <w:sz w:val="20"/>
                <w:szCs w:val="20"/>
                <w:lang w:eastAsia="hr-HR"/>
              </w:rPr>
              <w:t>-</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641" w:hanging="349"/>
              <w:rPr>
                <w:rFonts w:cstheme="minorHAnsi"/>
                <w:sz w:val="20"/>
                <w:szCs w:val="20"/>
                <w:lang w:eastAsia="hr-HR"/>
              </w:rPr>
            </w:pPr>
            <w:r w:rsidRPr="00C159E2">
              <w:rPr>
                <w:rFonts w:cstheme="minorHAnsi"/>
                <w:sz w:val="20"/>
                <w:szCs w:val="20"/>
                <w:lang w:eastAsia="hr-HR"/>
              </w:rPr>
              <w:t xml:space="preserve">Očekivani ishodi učenja za predmet </w:t>
            </w:r>
          </w:p>
        </w:tc>
      </w:tr>
      <w:tr w:rsidR="00070590" w:rsidRPr="00C159E2" w:rsidTr="006E26E7">
        <w:trPr>
          <w:gridBefore w:val="1"/>
          <w:wBefore w:w="18" w:type="pct"/>
          <w:trHeight w:val="432"/>
        </w:trPr>
        <w:tc>
          <w:tcPr>
            <w:tcW w:w="4982" w:type="pct"/>
            <w:gridSpan w:val="13"/>
            <w:vAlign w:val="center"/>
          </w:tcPr>
          <w:p w:rsidR="00070590" w:rsidRPr="00C159E2" w:rsidRDefault="00070590" w:rsidP="00431232">
            <w:pPr>
              <w:rPr>
                <w:rFonts w:cstheme="minorHAnsi"/>
                <w:sz w:val="20"/>
                <w:szCs w:val="20"/>
                <w:lang w:eastAsia="hr-HR"/>
              </w:rPr>
            </w:pPr>
          </w:p>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Student će biti u stanju:</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glavne teorijske aspekte fotografskog medija</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imenovati, opisati, razlikovati fotografske tehnike i stilove, žanrove, prepoznati, imenovati značajne autore </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razlikovati i definirati nosioce fotografske poruke</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opisati, analizirati fotografiju objavljenu u medijima</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odabrati dobru fotografiju za objavu u medijima</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interpretirati i razumjeti fotografiju kao medij</w:t>
            </w:r>
          </w:p>
          <w:p w:rsidR="00070590" w:rsidRPr="00C159E2" w:rsidRDefault="00070590" w:rsidP="00D47B4F">
            <w:pPr>
              <w:pStyle w:val="FieldText"/>
              <w:numPr>
                <w:ilvl w:val="0"/>
                <w:numId w:val="65"/>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razumjeti i poštivati autorska prava </w:t>
            </w:r>
          </w:p>
          <w:p w:rsidR="00070590" w:rsidRPr="00C159E2" w:rsidRDefault="00070590" w:rsidP="00D47B4F">
            <w:pPr>
              <w:numPr>
                <w:ilvl w:val="0"/>
                <w:numId w:val="65"/>
              </w:numPr>
              <w:ind w:left="583" w:hanging="291"/>
              <w:rPr>
                <w:rFonts w:cstheme="minorHAnsi"/>
                <w:sz w:val="20"/>
                <w:szCs w:val="20"/>
                <w:lang w:eastAsia="hr-HR"/>
              </w:rPr>
            </w:pPr>
            <w:r w:rsidRPr="00C159E2">
              <w:rPr>
                <w:rFonts w:cstheme="minorHAnsi"/>
                <w:sz w:val="20"/>
                <w:szCs w:val="20"/>
              </w:rPr>
              <w:t>izraziti ideju i prenijeti informaciju kroz medij fotografije</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641" w:hanging="349"/>
              <w:jc w:val="both"/>
              <w:rPr>
                <w:rFonts w:cstheme="minorHAnsi"/>
                <w:sz w:val="20"/>
                <w:szCs w:val="20"/>
                <w:lang w:eastAsia="hr-HR"/>
              </w:rPr>
            </w:pPr>
            <w:r w:rsidRPr="00C159E2">
              <w:rPr>
                <w:rFonts w:cstheme="minorHAnsi"/>
                <w:sz w:val="20"/>
                <w:szCs w:val="20"/>
                <w:lang w:eastAsia="hr-HR"/>
              </w:rPr>
              <w:t>Sadržaj predmeta</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Uvod u kolegij. Obveze i angažman studenata. Interpretacija društveno-povijesnih okolnosti nastanka i afirmacije fotografske slike.</w:t>
            </w:r>
          </w:p>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Analiza tehnika i stilova. Portret. Intervju. Reportaža. Putopis. Fotovijest. Pejzaž. Prikaz značajnih autora kroz razdoblja i stilove.</w:t>
            </w:r>
            <w:r w:rsidRPr="00C159E2">
              <w:rPr>
                <w:rFonts w:asciiTheme="minorHAnsi" w:hAnsiTheme="minorHAnsi" w:cstheme="minorHAnsi"/>
                <w:b w:val="0"/>
                <w:sz w:val="20"/>
                <w:szCs w:val="20"/>
                <w:shd w:val="clear" w:color="auto" w:fill="FFFFFF"/>
              </w:rPr>
              <w:t xml:space="preserve"> Utjecaj fotografije na društvena kretanja..</w:t>
            </w:r>
          </w:p>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Definiranje osnovnih pojmova vezanih za upotrebu fotografije u medijima. </w:t>
            </w:r>
            <w:r w:rsidRPr="00C159E2">
              <w:rPr>
                <w:rFonts w:asciiTheme="minorHAnsi" w:hAnsiTheme="minorHAnsi" w:cstheme="minorHAnsi"/>
                <w:b w:val="0"/>
                <w:sz w:val="20"/>
                <w:szCs w:val="20"/>
                <w:shd w:val="clear" w:color="auto" w:fill="FFFFFF"/>
              </w:rPr>
              <w:t>Utjecaj fotografije na kreiranje javnog mnijenja.</w:t>
            </w:r>
            <w:r w:rsidRPr="00C159E2">
              <w:rPr>
                <w:rStyle w:val="apple-converted-space"/>
                <w:rFonts w:asciiTheme="minorHAnsi" w:hAnsiTheme="minorHAnsi" w:cstheme="minorHAnsi"/>
                <w:b w:val="0"/>
                <w:sz w:val="20"/>
                <w:szCs w:val="20"/>
                <w:shd w:val="clear" w:color="auto" w:fill="FFFFFF"/>
              </w:rPr>
              <w:t> </w:t>
            </w:r>
          </w:p>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Motivi i pristupi karakteristični za fotografiju, analiza</w:t>
            </w:r>
          </w:p>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Odnos formata slike i medija primjene - </w:t>
            </w:r>
            <w:r w:rsidRPr="00C159E2">
              <w:rPr>
                <w:rFonts w:asciiTheme="minorHAnsi" w:hAnsiTheme="minorHAnsi" w:cstheme="minorHAnsi"/>
                <w:b w:val="0"/>
                <w:sz w:val="20"/>
                <w:szCs w:val="20"/>
                <w:shd w:val="clear" w:color="auto" w:fill="FFFFFF"/>
              </w:rPr>
              <w:t>mogućnost njihove izložbene, web i tiskane prezentacije.</w:t>
            </w:r>
            <w:r w:rsidRPr="00C159E2">
              <w:rPr>
                <w:rFonts w:asciiTheme="minorHAnsi" w:hAnsiTheme="minorHAnsi" w:cstheme="minorHAnsi"/>
                <w:b w:val="0"/>
                <w:sz w:val="20"/>
                <w:szCs w:val="20"/>
              </w:rPr>
              <w:t xml:space="preserve"> Autorska prava </w:t>
            </w:r>
          </w:p>
          <w:p w:rsidR="00070590" w:rsidRPr="00C159E2" w:rsidRDefault="00070590" w:rsidP="00D47B4F">
            <w:pPr>
              <w:pStyle w:val="FieldText"/>
              <w:numPr>
                <w:ilvl w:val="0"/>
                <w:numId w:val="66"/>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Likovni aspekt u fotografiji. Kadar, perspektiva, kompozicija.  Orijentacija: smjer unutar kadra - vertikala, </w:t>
            </w:r>
            <w:r w:rsidRPr="00C159E2">
              <w:rPr>
                <w:rFonts w:asciiTheme="minorHAnsi" w:hAnsiTheme="minorHAnsi" w:cstheme="minorHAnsi"/>
                <w:b w:val="0"/>
                <w:sz w:val="20"/>
                <w:szCs w:val="20"/>
              </w:rPr>
              <w:lastRenderedPageBreak/>
              <w:t>horizontala, dijagonala</w:t>
            </w:r>
          </w:p>
          <w:p w:rsidR="00070590" w:rsidRPr="00C159E2" w:rsidRDefault="00070590" w:rsidP="00431232">
            <w:pPr>
              <w:pStyle w:val="FieldText"/>
              <w:rPr>
                <w:rFonts w:asciiTheme="minorHAnsi" w:hAnsiTheme="minorHAnsi" w:cstheme="minorHAnsi"/>
                <w:b w:val="0"/>
                <w:sz w:val="20"/>
                <w:szCs w:val="20"/>
              </w:rPr>
            </w:pPr>
          </w:p>
        </w:tc>
      </w:tr>
      <w:tr w:rsidR="00070590" w:rsidRPr="00C159E2" w:rsidTr="006E26E7">
        <w:trPr>
          <w:gridBefore w:val="1"/>
          <w:wBefore w:w="18" w:type="pct"/>
          <w:trHeight w:val="432"/>
        </w:trPr>
        <w:tc>
          <w:tcPr>
            <w:tcW w:w="2399" w:type="pct"/>
            <w:gridSpan w:val="5"/>
            <w:vAlign w:val="center"/>
          </w:tcPr>
          <w:p w:rsidR="00070590" w:rsidRPr="00C159E2" w:rsidRDefault="00070590" w:rsidP="00D47B4F">
            <w:pPr>
              <w:numPr>
                <w:ilvl w:val="1"/>
                <w:numId w:val="99"/>
              </w:numPr>
              <w:ind w:left="641" w:hanging="349"/>
              <w:rPr>
                <w:rFonts w:cstheme="minorHAnsi"/>
                <w:sz w:val="20"/>
                <w:szCs w:val="20"/>
                <w:lang w:eastAsia="hr-HR"/>
              </w:rPr>
            </w:pPr>
            <w:r w:rsidRPr="00C159E2">
              <w:rPr>
                <w:rFonts w:cstheme="minorHAnsi"/>
                <w:sz w:val="20"/>
                <w:szCs w:val="20"/>
                <w:lang w:eastAsia="hr-HR"/>
              </w:rPr>
              <w:lastRenderedPageBreak/>
              <w:t xml:space="preserve">Vrste izvođenja nastave </w:t>
            </w:r>
          </w:p>
        </w:tc>
        <w:tc>
          <w:tcPr>
            <w:tcW w:w="1188" w:type="pct"/>
            <w:gridSpan w:val="5"/>
            <w:vAlign w:val="center"/>
          </w:tcPr>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1"/>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predavanja</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0"/>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seminari i radionice  </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vježbe  </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obrazovanje na daljinu</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terenska nastava</w:t>
            </w:r>
          </w:p>
        </w:tc>
        <w:tc>
          <w:tcPr>
            <w:tcW w:w="1395" w:type="pct"/>
            <w:gridSpan w:val="3"/>
            <w:vAlign w:val="center"/>
          </w:tcPr>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5"/>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samostalni zadaci  </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6"/>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multimedija i mreža  </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7"/>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laboratorij</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8"/>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 xml:space="preserve"> mentorski rad</w:t>
            </w:r>
          </w:p>
          <w:p w:rsidR="00070590" w:rsidRPr="00C159E2" w:rsidRDefault="00522F98" w:rsidP="00431232">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1"/>
                  </w:checkBox>
                </w:ffData>
              </w:fldChar>
            </w:r>
            <w:r w:rsidR="00070590"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70590" w:rsidRPr="00C159E2">
              <w:rPr>
                <w:rFonts w:cstheme="minorHAnsi"/>
                <w:sz w:val="20"/>
                <w:szCs w:val="20"/>
                <w:lang w:eastAsia="hr-HR"/>
              </w:rPr>
              <w:t>ostalo  ___________________</w:t>
            </w:r>
          </w:p>
        </w:tc>
      </w:tr>
      <w:tr w:rsidR="00070590" w:rsidRPr="00C159E2" w:rsidTr="006E26E7">
        <w:trPr>
          <w:gridBefore w:val="1"/>
          <w:wBefore w:w="18" w:type="pct"/>
          <w:trHeight w:val="432"/>
        </w:trPr>
        <w:tc>
          <w:tcPr>
            <w:tcW w:w="2399" w:type="pct"/>
            <w:gridSpan w:val="5"/>
            <w:vAlign w:val="center"/>
          </w:tcPr>
          <w:p w:rsidR="00070590" w:rsidRPr="00C159E2" w:rsidRDefault="00070590" w:rsidP="00D47B4F">
            <w:pPr>
              <w:numPr>
                <w:ilvl w:val="1"/>
                <w:numId w:val="99"/>
              </w:numPr>
              <w:ind w:left="641" w:hanging="349"/>
              <w:jc w:val="both"/>
              <w:rPr>
                <w:rFonts w:cstheme="minorHAnsi"/>
                <w:sz w:val="20"/>
                <w:szCs w:val="20"/>
                <w:lang w:eastAsia="hr-HR"/>
              </w:rPr>
            </w:pPr>
            <w:r w:rsidRPr="00C159E2">
              <w:rPr>
                <w:rFonts w:cstheme="minorHAnsi"/>
                <w:sz w:val="20"/>
                <w:szCs w:val="20"/>
                <w:lang w:eastAsia="hr-HR"/>
              </w:rPr>
              <w:t>Komentari</w:t>
            </w:r>
          </w:p>
        </w:tc>
        <w:tc>
          <w:tcPr>
            <w:tcW w:w="2583" w:type="pct"/>
            <w:gridSpan w:val="8"/>
            <w:vAlign w:val="center"/>
          </w:tcPr>
          <w:p w:rsidR="00070590" w:rsidRPr="00C159E2" w:rsidRDefault="00070590" w:rsidP="00431232">
            <w:pPr>
              <w:rPr>
                <w:rFonts w:cstheme="minorHAnsi"/>
                <w:sz w:val="20"/>
                <w:szCs w:val="20"/>
                <w:lang w:eastAsia="hr-HR"/>
              </w:rPr>
            </w:pP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641" w:hanging="349"/>
              <w:jc w:val="both"/>
              <w:rPr>
                <w:rFonts w:cstheme="minorHAnsi"/>
                <w:sz w:val="20"/>
                <w:szCs w:val="20"/>
                <w:lang w:eastAsia="hr-HR"/>
              </w:rPr>
            </w:pPr>
            <w:r w:rsidRPr="00C159E2">
              <w:rPr>
                <w:rFonts w:cstheme="minorHAnsi"/>
                <w:sz w:val="20"/>
                <w:szCs w:val="20"/>
                <w:lang w:eastAsia="hr-HR"/>
              </w:rPr>
              <w:t>Obveze studenata</w:t>
            </w:r>
          </w:p>
        </w:tc>
      </w:tr>
      <w:tr w:rsidR="00070590" w:rsidRPr="00C159E2" w:rsidTr="006E26E7">
        <w:trPr>
          <w:gridBefore w:val="1"/>
          <w:wBefore w:w="18" w:type="pct"/>
          <w:trHeight w:val="432"/>
        </w:trPr>
        <w:tc>
          <w:tcPr>
            <w:tcW w:w="4982" w:type="pct"/>
            <w:gridSpan w:val="13"/>
            <w:vAlign w:val="center"/>
          </w:tcPr>
          <w:p w:rsidR="00070590" w:rsidRPr="00C159E2" w:rsidRDefault="00070590" w:rsidP="00431232">
            <w:pPr>
              <w:pStyle w:val="FieldText"/>
              <w:rPr>
                <w:rFonts w:asciiTheme="minorHAnsi" w:hAnsiTheme="minorHAnsi" w:cstheme="minorHAnsi"/>
                <w:b w:val="0"/>
                <w:sz w:val="20"/>
                <w:szCs w:val="20"/>
                <w:shd w:val="clear" w:color="auto" w:fill="FFFFFF"/>
              </w:rPr>
            </w:pPr>
            <w:r w:rsidRPr="00C159E2">
              <w:rPr>
                <w:rFonts w:asciiTheme="minorHAnsi" w:hAnsiTheme="minorHAnsi" w:cstheme="minorHAnsi"/>
                <w:b w:val="0"/>
                <w:sz w:val="20"/>
                <w:szCs w:val="20"/>
                <w:shd w:val="clear" w:color="auto" w:fill="FFFFFF"/>
              </w:rPr>
              <w:t xml:space="preserve">Redovito pohađanje nastave i vježbi. </w:t>
            </w:r>
          </w:p>
          <w:p w:rsidR="00070590" w:rsidRPr="00C159E2" w:rsidRDefault="00070590" w:rsidP="00431232">
            <w:pPr>
              <w:pStyle w:val="FieldText"/>
              <w:rPr>
                <w:rFonts w:asciiTheme="minorHAnsi" w:hAnsiTheme="minorHAnsi" w:cstheme="minorHAnsi"/>
                <w:b w:val="0"/>
                <w:sz w:val="20"/>
                <w:szCs w:val="20"/>
                <w:shd w:val="clear" w:color="auto" w:fill="FFFFFF"/>
              </w:rPr>
            </w:pPr>
            <w:r w:rsidRPr="00C159E2">
              <w:rPr>
                <w:rFonts w:asciiTheme="minorHAnsi" w:hAnsiTheme="minorHAnsi" w:cstheme="minorHAnsi"/>
                <w:b w:val="0"/>
                <w:sz w:val="20"/>
                <w:szCs w:val="20"/>
                <w:shd w:val="clear" w:color="auto" w:fill="FFFFFF"/>
              </w:rPr>
              <w:t xml:space="preserve">Izraditi zadane vježbe i sudjelovati u diskusijama. </w:t>
            </w:r>
          </w:p>
          <w:p w:rsidR="00070590" w:rsidRPr="00C159E2" w:rsidRDefault="00070590" w:rsidP="00431232">
            <w:pPr>
              <w:pStyle w:val="FieldText"/>
              <w:rPr>
                <w:rStyle w:val="apple-converted-space"/>
                <w:rFonts w:asciiTheme="minorHAnsi" w:hAnsiTheme="minorHAnsi" w:cstheme="minorHAnsi"/>
                <w:b w:val="0"/>
                <w:sz w:val="20"/>
                <w:szCs w:val="20"/>
                <w:shd w:val="clear" w:color="auto" w:fill="FFFFFF"/>
              </w:rPr>
            </w:pPr>
            <w:r w:rsidRPr="00C159E2">
              <w:rPr>
                <w:rFonts w:asciiTheme="minorHAnsi" w:hAnsiTheme="minorHAnsi" w:cstheme="minorHAnsi"/>
                <w:b w:val="0"/>
                <w:sz w:val="20"/>
                <w:szCs w:val="20"/>
                <w:shd w:val="clear" w:color="auto" w:fill="FFFFFF"/>
              </w:rPr>
              <w:t>Tijekom cijelog semestra obavezno je voditi vizualni dnevnik koji uključuje istraživanje za završni samostalni zadatak te praktičnu primjenu prethodno stečenih znanja.</w:t>
            </w:r>
            <w:r w:rsidRPr="00C159E2">
              <w:rPr>
                <w:rStyle w:val="apple-converted-space"/>
                <w:rFonts w:asciiTheme="minorHAnsi" w:hAnsiTheme="minorHAnsi" w:cstheme="minorHAnsi"/>
                <w:b w:val="0"/>
                <w:sz w:val="20"/>
                <w:szCs w:val="20"/>
                <w:shd w:val="clear" w:color="auto" w:fill="FFFFFF"/>
              </w:rPr>
              <w:t> </w:t>
            </w:r>
          </w:p>
          <w:p w:rsidR="00070590" w:rsidRPr="00C159E2" w:rsidRDefault="00070590" w:rsidP="00431232">
            <w:pPr>
              <w:pStyle w:val="FieldText"/>
              <w:rPr>
                <w:rFonts w:asciiTheme="minorHAnsi" w:hAnsiTheme="minorHAnsi" w:cstheme="minorHAnsi"/>
                <w:b w:val="0"/>
                <w:sz w:val="20"/>
                <w:szCs w:val="20"/>
                <w:shd w:val="clear" w:color="auto" w:fill="FFFFFF"/>
              </w:rPr>
            </w:pPr>
            <w:r w:rsidRPr="00C159E2">
              <w:rPr>
                <w:rFonts w:asciiTheme="minorHAnsi" w:hAnsiTheme="minorHAnsi" w:cstheme="minorHAnsi"/>
                <w:b w:val="0"/>
                <w:sz w:val="20"/>
                <w:szCs w:val="20"/>
                <w:shd w:val="clear" w:color="auto" w:fill="FFFFFF"/>
              </w:rPr>
              <w:t>Krajem semestra bit će napravljen pregled realizacije svih zadataka. Uspješna realizacija svih zadataka zadanih tijekom semestra uvjet je za pristup ispitu.</w:t>
            </w:r>
          </w:p>
          <w:p w:rsidR="00070590" w:rsidRPr="00C159E2" w:rsidRDefault="00070590" w:rsidP="00431232">
            <w:pPr>
              <w:pStyle w:val="BodyText"/>
              <w:rPr>
                <w:rFonts w:asciiTheme="minorHAnsi" w:hAnsiTheme="minorHAnsi" w:cstheme="minorHAnsi"/>
                <w:b w:val="0"/>
                <w:sz w:val="20"/>
              </w:rPr>
            </w:pP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641" w:hanging="349"/>
              <w:jc w:val="both"/>
              <w:rPr>
                <w:rFonts w:cstheme="minorHAnsi"/>
                <w:sz w:val="20"/>
                <w:szCs w:val="20"/>
                <w:lang w:eastAsia="hr-HR"/>
              </w:rPr>
            </w:pPr>
            <w:r w:rsidRPr="00C159E2">
              <w:rPr>
                <w:rFonts w:cstheme="minorHAnsi"/>
                <w:sz w:val="20"/>
                <w:szCs w:val="20"/>
                <w:lang w:eastAsia="hr-HR"/>
              </w:rPr>
              <w:t>Praćenje rada studenata</w:t>
            </w:r>
          </w:p>
        </w:tc>
      </w:tr>
      <w:tr w:rsidR="00070590" w:rsidRPr="00C159E2" w:rsidTr="006E26E7">
        <w:trPr>
          <w:gridBefore w:val="1"/>
          <w:wBefore w:w="18" w:type="pct"/>
          <w:trHeight w:val="111"/>
        </w:trPr>
        <w:tc>
          <w:tcPr>
            <w:tcW w:w="894"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Pohađanje nastave</w:t>
            </w:r>
          </w:p>
        </w:tc>
        <w:tc>
          <w:tcPr>
            <w:tcW w:w="281" w:type="pct"/>
            <w:tcMar>
              <w:left w:w="28" w:type="dxa"/>
              <w:right w:w="28" w:type="dxa"/>
            </w:tcMar>
            <w:vAlign w:val="cente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0,15</w:t>
            </w:r>
          </w:p>
        </w:tc>
        <w:tc>
          <w:tcPr>
            <w:tcW w:w="1188"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Aktivnost u nastavi</w:t>
            </w:r>
          </w:p>
        </w:tc>
        <w:tc>
          <w:tcPr>
            <w:tcW w:w="280"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0,15</w:t>
            </w:r>
          </w:p>
        </w:tc>
        <w:tc>
          <w:tcPr>
            <w:tcW w:w="699"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Seminarski rad</w:t>
            </w:r>
          </w:p>
        </w:tc>
        <w:tc>
          <w:tcPr>
            <w:tcW w:w="213"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933"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Eksperimentalni rad</w:t>
            </w:r>
          </w:p>
        </w:tc>
        <w:tc>
          <w:tcPr>
            <w:tcW w:w="494" w:type="pct"/>
            <w:gridSpan w:val="2"/>
            <w:tcMar>
              <w:left w:w="28" w:type="dxa"/>
              <w:right w:w="28" w:type="dxa"/>
            </w:tcMar>
            <w:vAlign w:val="center"/>
          </w:tcPr>
          <w:p w:rsidR="00070590" w:rsidRPr="00C159E2" w:rsidRDefault="00522F98" w:rsidP="00431232">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070590"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70590" w:rsidRPr="00C159E2">
              <w:rPr>
                <w:rFonts w:cstheme="minorHAnsi"/>
                <w:sz w:val="20"/>
                <w:szCs w:val="20"/>
                <w:lang w:eastAsia="hr-HR"/>
              </w:rPr>
              <w:t> </w:t>
            </w:r>
            <w:r w:rsidR="00070590" w:rsidRPr="00C159E2">
              <w:rPr>
                <w:rFonts w:cstheme="minorHAnsi"/>
                <w:sz w:val="20"/>
                <w:szCs w:val="20"/>
                <w:lang w:eastAsia="hr-HR"/>
              </w:rPr>
              <w:t> </w:t>
            </w:r>
            <w:r w:rsidR="00070590" w:rsidRPr="00C159E2">
              <w:rPr>
                <w:rFonts w:cstheme="minorHAnsi"/>
                <w:sz w:val="20"/>
                <w:szCs w:val="20"/>
                <w:lang w:eastAsia="hr-HR"/>
              </w:rPr>
              <w:t> </w:t>
            </w:r>
            <w:r w:rsidRPr="00C159E2">
              <w:rPr>
                <w:rFonts w:cstheme="minorHAnsi"/>
                <w:sz w:val="20"/>
                <w:szCs w:val="20"/>
                <w:lang w:eastAsia="hr-HR"/>
              </w:rPr>
              <w:fldChar w:fldCharType="end"/>
            </w:r>
          </w:p>
        </w:tc>
      </w:tr>
      <w:tr w:rsidR="00070590" w:rsidRPr="00C159E2" w:rsidTr="006E26E7">
        <w:trPr>
          <w:gridBefore w:val="1"/>
          <w:wBefore w:w="18" w:type="pct"/>
          <w:trHeight w:val="108"/>
        </w:trPr>
        <w:tc>
          <w:tcPr>
            <w:tcW w:w="894"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Pismeni ispit</w:t>
            </w:r>
          </w:p>
        </w:tc>
        <w:tc>
          <w:tcPr>
            <w:tcW w:w="281" w:type="pct"/>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1188"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Usmeni ispit</w:t>
            </w:r>
          </w:p>
        </w:tc>
        <w:tc>
          <w:tcPr>
            <w:tcW w:w="280"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1,2</w:t>
            </w:r>
          </w:p>
        </w:tc>
        <w:tc>
          <w:tcPr>
            <w:tcW w:w="699"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Esej</w:t>
            </w:r>
          </w:p>
        </w:tc>
        <w:tc>
          <w:tcPr>
            <w:tcW w:w="213"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933"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Istraživanje</w:t>
            </w:r>
          </w:p>
        </w:tc>
        <w:tc>
          <w:tcPr>
            <w:tcW w:w="494"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p>
        </w:tc>
      </w:tr>
      <w:tr w:rsidR="00070590" w:rsidRPr="00C159E2" w:rsidTr="006E26E7">
        <w:trPr>
          <w:gridBefore w:val="1"/>
          <w:wBefore w:w="18" w:type="pct"/>
          <w:trHeight w:val="108"/>
        </w:trPr>
        <w:tc>
          <w:tcPr>
            <w:tcW w:w="894"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Projekt</w:t>
            </w:r>
          </w:p>
        </w:tc>
        <w:tc>
          <w:tcPr>
            <w:tcW w:w="281" w:type="pct"/>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1188"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Kontinuirana provjera znanja</w:t>
            </w:r>
          </w:p>
        </w:tc>
        <w:tc>
          <w:tcPr>
            <w:tcW w:w="280" w:type="pct"/>
            <w:gridSpan w:val="2"/>
            <w:tcMar>
              <w:left w:w="28" w:type="dxa"/>
              <w:right w:w="28" w:type="dxa"/>
            </w:tcMar>
            <w:vAlign w:val="center"/>
          </w:tcPr>
          <w:p w:rsidR="00070590" w:rsidRPr="00C159E2" w:rsidRDefault="00522F98" w:rsidP="00431232">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70590"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70590" w:rsidRPr="00C159E2">
              <w:rPr>
                <w:rFonts w:cstheme="minorHAnsi"/>
                <w:sz w:val="20"/>
                <w:szCs w:val="20"/>
                <w:lang w:eastAsia="hr-HR"/>
              </w:rPr>
              <w:t> </w:t>
            </w:r>
            <w:r w:rsidR="00070590" w:rsidRPr="00C159E2">
              <w:rPr>
                <w:rFonts w:cstheme="minorHAnsi"/>
                <w:sz w:val="20"/>
                <w:szCs w:val="20"/>
                <w:lang w:eastAsia="hr-HR"/>
              </w:rPr>
              <w:t> </w:t>
            </w:r>
            <w:r w:rsidR="00070590" w:rsidRPr="00C159E2">
              <w:rPr>
                <w:rFonts w:cstheme="minorHAnsi"/>
                <w:sz w:val="20"/>
                <w:szCs w:val="20"/>
                <w:lang w:eastAsia="hr-HR"/>
              </w:rPr>
              <w:t> </w:t>
            </w:r>
            <w:r w:rsidRPr="00C159E2">
              <w:rPr>
                <w:rFonts w:cstheme="minorHAnsi"/>
                <w:sz w:val="20"/>
                <w:szCs w:val="20"/>
                <w:lang w:eastAsia="hr-HR"/>
              </w:rPr>
              <w:fldChar w:fldCharType="end"/>
            </w:r>
          </w:p>
        </w:tc>
        <w:tc>
          <w:tcPr>
            <w:tcW w:w="699"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Referat</w:t>
            </w:r>
          </w:p>
        </w:tc>
        <w:tc>
          <w:tcPr>
            <w:tcW w:w="213"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933" w:type="pct"/>
            <w:gridSpan w:val="2"/>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Praktični rad</w:t>
            </w:r>
          </w:p>
        </w:tc>
        <w:tc>
          <w:tcPr>
            <w:tcW w:w="494"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1,5</w:t>
            </w:r>
          </w:p>
        </w:tc>
      </w:tr>
      <w:tr w:rsidR="00070590" w:rsidRPr="00C159E2" w:rsidTr="006E26E7">
        <w:trPr>
          <w:gridBefore w:val="1"/>
          <w:wBefore w:w="18" w:type="pct"/>
          <w:trHeight w:val="108"/>
        </w:trPr>
        <w:tc>
          <w:tcPr>
            <w:tcW w:w="894" w:type="pct"/>
            <w:tcMar>
              <w:left w:w="28" w:type="dxa"/>
              <w:right w:w="28" w:type="dxa"/>
            </w:tcMar>
            <w:vAlign w:val="center"/>
          </w:tcPr>
          <w:p w:rsidR="00070590" w:rsidRPr="00C159E2" w:rsidRDefault="00070590" w:rsidP="00431232">
            <w:pPr>
              <w:rPr>
                <w:rFonts w:cstheme="minorHAnsi"/>
                <w:sz w:val="20"/>
                <w:szCs w:val="20"/>
                <w:lang w:eastAsia="hr-HR"/>
              </w:rPr>
            </w:pPr>
            <w:r w:rsidRPr="00C159E2">
              <w:rPr>
                <w:rFonts w:cstheme="minorHAnsi"/>
                <w:sz w:val="20"/>
                <w:szCs w:val="20"/>
                <w:lang w:eastAsia="hr-HR"/>
              </w:rPr>
              <w:t>Portfolio</w:t>
            </w:r>
          </w:p>
        </w:tc>
        <w:tc>
          <w:tcPr>
            <w:tcW w:w="281" w:type="pct"/>
            <w:tcMar>
              <w:left w:w="28" w:type="dxa"/>
              <w:right w:w="28" w:type="dxa"/>
            </w:tcMar>
            <w:vAlign w:val="center"/>
          </w:tcPr>
          <w:p w:rsidR="00070590" w:rsidRPr="00C159E2" w:rsidRDefault="00522F98" w:rsidP="00431232">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70590"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70590" w:rsidRPr="00C159E2">
              <w:rPr>
                <w:rFonts w:cstheme="minorHAnsi"/>
                <w:sz w:val="20"/>
                <w:szCs w:val="20"/>
                <w:lang w:eastAsia="hr-HR"/>
              </w:rPr>
              <w:t> </w:t>
            </w:r>
            <w:r w:rsidR="00070590" w:rsidRPr="00C159E2">
              <w:rPr>
                <w:rFonts w:cstheme="minorHAnsi"/>
                <w:sz w:val="20"/>
                <w:szCs w:val="20"/>
                <w:lang w:eastAsia="hr-HR"/>
              </w:rPr>
              <w:t> </w:t>
            </w:r>
            <w:r w:rsidR="00070590" w:rsidRPr="00C159E2">
              <w:rPr>
                <w:rFonts w:cstheme="minorHAnsi"/>
                <w:sz w:val="20"/>
                <w:szCs w:val="20"/>
                <w:lang w:eastAsia="hr-HR"/>
              </w:rPr>
              <w:t> </w:t>
            </w:r>
            <w:r w:rsidRPr="00C159E2">
              <w:rPr>
                <w:rFonts w:cstheme="minorHAnsi"/>
                <w:sz w:val="20"/>
                <w:szCs w:val="20"/>
                <w:lang w:eastAsia="hr-HR"/>
              </w:rPr>
              <w:fldChar w:fldCharType="end"/>
            </w:r>
          </w:p>
        </w:tc>
        <w:tc>
          <w:tcPr>
            <w:tcW w:w="1188" w:type="pct"/>
            <w:gridSpan w:val="2"/>
            <w:tcMar>
              <w:left w:w="28" w:type="dxa"/>
              <w:right w:w="28" w:type="dxa"/>
            </w:tcMar>
            <w:vAlign w:val="center"/>
          </w:tcPr>
          <w:p w:rsidR="00070590" w:rsidRPr="00C159E2" w:rsidRDefault="00070590" w:rsidP="00431232">
            <w:pPr>
              <w:rPr>
                <w:rFonts w:cstheme="minorHAnsi"/>
                <w:sz w:val="20"/>
                <w:szCs w:val="20"/>
                <w:lang w:eastAsia="hr-HR"/>
              </w:rPr>
            </w:pPr>
          </w:p>
        </w:tc>
        <w:tc>
          <w:tcPr>
            <w:tcW w:w="280" w:type="pct"/>
            <w:gridSpan w:val="2"/>
            <w:tcMar>
              <w:left w:w="28" w:type="dxa"/>
              <w:right w:w="28" w:type="dxa"/>
            </w:tcMar>
            <w:vAlign w:val="center"/>
          </w:tcPr>
          <w:p w:rsidR="00070590" w:rsidRPr="00C159E2" w:rsidRDefault="00522F98" w:rsidP="00431232">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70590"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70590" w:rsidRPr="00C159E2">
              <w:rPr>
                <w:rFonts w:cstheme="minorHAnsi"/>
                <w:sz w:val="20"/>
                <w:szCs w:val="20"/>
                <w:lang w:eastAsia="hr-HR"/>
              </w:rPr>
              <w:t> </w:t>
            </w:r>
            <w:r w:rsidR="00070590" w:rsidRPr="00C159E2">
              <w:rPr>
                <w:rFonts w:cstheme="minorHAnsi"/>
                <w:sz w:val="20"/>
                <w:szCs w:val="20"/>
                <w:lang w:eastAsia="hr-HR"/>
              </w:rPr>
              <w:t> </w:t>
            </w:r>
            <w:r w:rsidR="00070590" w:rsidRPr="00C159E2">
              <w:rPr>
                <w:rFonts w:cstheme="minorHAnsi"/>
                <w:sz w:val="20"/>
                <w:szCs w:val="20"/>
                <w:lang w:eastAsia="hr-HR"/>
              </w:rPr>
              <w:t> </w:t>
            </w:r>
            <w:r w:rsidRPr="00C159E2">
              <w:rPr>
                <w:rFonts w:cstheme="minorHAnsi"/>
                <w:sz w:val="20"/>
                <w:szCs w:val="20"/>
                <w:lang w:eastAsia="hr-HR"/>
              </w:rPr>
              <w:fldChar w:fldCharType="end"/>
            </w:r>
          </w:p>
        </w:tc>
        <w:tc>
          <w:tcPr>
            <w:tcW w:w="699" w:type="pct"/>
            <w:tcMar>
              <w:left w:w="28" w:type="dxa"/>
              <w:right w:w="28" w:type="dxa"/>
            </w:tcMar>
            <w:vAlign w:val="center"/>
          </w:tcPr>
          <w:p w:rsidR="00070590" w:rsidRPr="00C159E2" w:rsidRDefault="00070590" w:rsidP="00431232">
            <w:pPr>
              <w:rPr>
                <w:rFonts w:cstheme="minorHAnsi"/>
                <w:sz w:val="20"/>
                <w:szCs w:val="20"/>
                <w:lang w:eastAsia="hr-HR"/>
              </w:rPr>
            </w:pPr>
          </w:p>
        </w:tc>
        <w:tc>
          <w:tcPr>
            <w:tcW w:w="213" w:type="pct"/>
            <w:gridSpan w:val="2"/>
            <w:tcMar>
              <w:left w:w="28" w:type="dxa"/>
              <w:right w:w="28" w:type="dxa"/>
            </w:tcMar>
            <w:vAlign w:val="center"/>
          </w:tcPr>
          <w:p w:rsidR="00070590" w:rsidRPr="00C159E2" w:rsidRDefault="00070590" w:rsidP="00431232">
            <w:pPr>
              <w:jc w:val="center"/>
              <w:rPr>
                <w:rFonts w:cstheme="minorHAnsi"/>
                <w:sz w:val="20"/>
                <w:szCs w:val="20"/>
                <w:lang w:eastAsia="hr-HR"/>
              </w:rPr>
            </w:pPr>
          </w:p>
        </w:tc>
        <w:tc>
          <w:tcPr>
            <w:tcW w:w="933" w:type="pct"/>
            <w:gridSpan w:val="2"/>
            <w:tcMar>
              <w:left w:w="28" w:type="dxa"/>
              <w:right w:w="28" w:type="dxa"/>
            </w:tcMar>
            <w:vAlign w:val="center"/>
          </w:tcPr>
          <w:p w:rsidR="00070590" w:rsidRPr="00C159E2" w:rsidRDefault="00070590" w:rsidP="00431232">
            <w:pPr>
              <w:rPr>
                <w:rFonts w:cstheme="minorHAnsi"/>
                <w:sz w:val="20"/>
                <w:szCs w:val="20"/>
                <w:lang w:eastAsia="hr-HR"/>
              </w:rPr>
            </w:pPr>
          </w:p>
        </w:tc>
        <w:tc>
          <w:tcPr>
            <w:tcW w:w="494" w:type="pct"/>
            <w:gridSpan w:val="2"/>
            <w:tcMar>
              <w:left w:w="28" w:type="dxa"/>
              <w:right w:w="28" w:type="dxa"/>
            </w:tcMar>
            <w:vAlign w:val="center"/>
          </w:tcPr>
          <w:p w:rsidR="00070590" w:rsidRPr="00C159E2" w:rsidRDefault="00522F98" w:rsidP="00431232">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70590"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70590" w:rsidRPr="00C159E2">
              <w:rPr>
                <w:rFonts w:cstheme="minorHAnsi"/>
                <w:sz w:val="20"/>
                <w:szCs w:val="20"/>
                <w:lang w:eastAsia="hr-HR"/>
              </w:rPr>
              <w:t> </w:t>
            </w:r>
            <w:r w:rsidR="00070590" w:rsidRPr="00C159E2">
              <w:rPr>
                <w:rFonts w:cstheme="minorHAnsi"/>
                <w:sz w:val="20"/>
                <w:szCs w:val="20"/>
                <w:lang w:eastAsia="hr-HR"/>
              </w:rPr>
              <w:t> </w:t>
            </w:r>
            <w:r w:rsidR="00070590" w:rsidRPr="00C159E2">
              <w:rPr>
                <w:rFonts w:cstheme="minorHAnsi"/>
                <w:sz w:val="20"/>
                <w:szCs w:val="20"/>
                <w:lang w:eastAsia="hr-HR"/>
              </w:rPr>
              <w:t> </w:t>
            </w:r>
            <w:r w:rsidRPr="00C159E2">
              <w:rPr>
                <w:rFonts w:cstheme="minorHAnsi"/>
                <w:sz w:val="20"/>
                <w:szCs w:val="20"/>
                <w:lang w:eastAsia="hr-HR"/>
              </w:rPr>
              <w:fldChar w:fldCharType="end"/>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tabs>
                <w:tab w:val="left" w:pos="380"/>
              </w:tabs>
              <w:ind w:left="641" w:hanging="349"/>
              <w:jc w:val="both"/>
              <w:rPr>
                <w:rFonts w:cstheme="minorHAnsi"/>
                <w:sz w:val="20"/>
                <w:szCs w:val="20"/>
                <w:lang w:eastAsia="hr-HR"/>
              </w:rPr>
            </w:pPr>
            <w:r w:rsidRPr="00C159E2">
              <w:rPr>
                <w:rFonts w:cstheme="minorHAnsi"/>
                <w:sz w:val="20"/>
                <w:szCs w:val="20"/>
                <w:lang w:eastAsia="hr-HR"/>
              </w:rPr>
              <w:t>Povezivanje ishoda učenja, nastavnih metoda i ocjenjivanja</w:t>
            </w:r>
          </w:p>
        </w:tc>
      </w:tr>
      <w:tr w:rsidR="00070590" w:rsidRPr="00C159E2" w:rsidTr="006E26E7">
        <w:trPr>
          <w:gridBefore w:val="1"/>
          <w:wBefore w:w="18" w:type="pct"/>
          <w:trHeight w:val="432"/>
        </w:trPr>
        <w:tc>
          <w:tcPr>
            <w:tcW w:w="4982" w:type="pct"/>
            <w:gridSpan w:val="13"/>
            <w:vAlign w:val="center"/>
          </w:tcPr>
          <w:p w:rsidR="00070590" w:rsidRPr="00C159E2" w:rsidRDefault="00070590" w:rsidP="00431232">
            <w:pPr>
              <w:tabs>
                <w:tab w:val="left" w:pos="380"/>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070590" w:rsidRPr="00C159E2" w:rsidTr="00431232">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rPr>
                      <w:rFonts w:cstheme="minorHAnsi"/>
                      <w:bCs/>
                      <w:sz w:val="20"/>
                      <w:szCs w:val="20"/>
                      <w:lang w:eastAsia="hr-HR"/>
                    </w:rPr>
                  </w:pPr>
                  <w:r w:rsidRPr="00C159E2">
                    <w:rPr>
                      <w:rFonts w:cstheme="minorHAns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rPr>
                      <w:rFonts w:cstheme="minorHAnsi"/>
                      <w:bCs/>
                      <w:sz w:val="20"/>
                      <w:szCs w:val="20"/>
                      <w:lang w:eastAsia="hr-HR"/>
                    </w:rPr>
                  </w:pPr>
                  <w:r w:rsidRPr="00C159E2">
                    <w:rPr>
                      <w:rFonts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rPr>
                      <w:rFonts w:cstheme="minorHAnsi"/>
                      <w:bCs/>
                      <w:sz w:val="20"/>
                      <w:szCs w:val="20"/>
                      <w:lang w:eastAsia="hr-HR"/>
                    </w:rPr>
                  </w:pPr>
                  <w:r w:rsidRPr="00C159E2">
                    <w:rPr>
                      <w:rFonts w:cstheme="minorHAns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rPr>
                      <w:rFonts w:cstheme="minorHAnsi"/>
                      <w:bCs/>
                      <w:sz w:val="20"/>
                      <w:szCs w:val="20"/>
                      <w:lang w:eastAsia="hr-HR"/>
                    </w:rPr>
                  </w:pPr>
                  <w:r w:rsidRPr="00C159E2">
                    <w:rPr>
                      <w:rFonts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rPr>
                      <w:rFonts w:cstheme="minorHAnsi"/>
                      <w:bCs/>
                      <w:sz w:val="20"/>
                      <w:szCs w:val="20"/>
                      <w:lang w:eastAsia="hr-HR"/>
                    </w:rPr>
                  </w:pPr>
                  <w:r w:rsidRPr="00C159E2">
                    <w:rPr>
                      <w:rFonts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jc w:val="center"/>
                    <w:rPr>
                      <w:rFonts w:cstheme="minorHAnsi"/>
                      <w:bCs/>
                      <w:sz w:val="20"/>
                      <w:szCs w:val="20"/>
                      <w:lang w:eastAsia="hr-HR"/>
                    </w:rPr>
                  </w:pPr>
                  <w:r w:rsidRPr="00C159E2">
                    <w:rPr>
                      <w:rFonts w:cstheme="minorHAnsi"/>
                      <w:bCs/>
                      <w:sz w:val="20"/>
                      <w:szCs w:val="20"/>
                      <w:lang w:eastAsia="hr-HR"/>
                    </w:rPr>
                    <w:t>BODOVI</w:t>
                  </w:r>
                </w:p>
              </w:tc>
            </w:tr>
            <w:tr w:rsidR="00070590" w:rsidRPr="00C159E2" w:rsidTr="00431232">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C159E2" w:rsidRDefault="00070590" w:rsidP="00431232">
                  <w:pPr>
                    <w:rPr>
                      <w:rFonts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C159E2" w:rsidRDefault="00070590" w:rsidP="00431232">
                  <w:pPr>
                    <w:rPr>
                      <w:rFonts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C159E2" w:rsidRDefault="00070590" w:rsidP="00431232">
                  <w:pPr>
                    <w:rPr>
                      <w:rFonts w:cstheme="minorHAns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C159E2" w:rsidRDefault="00070590" w:rsidP="00431232">
                  <w:pPr>
                    <w:rPr>
                      <w:rFonts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rsidR="00070590" w:rsidRPr="00C159E2" w:rsidRDefault="00070590" w:rsidP="00431232">
                  <w:pPr>
                    <w:rPr>
                      <w:rFonts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jc w:val="center"/>
                    <w:rPr>
                      <w:rFonts w:cstheme="minorHAnsi"/>
                      <w:bCs/>
                      <w:sz w:val="20"/>
                      <w:szCs w:val="20"/>
                      <w:lang w:eastAsia="hr-HR"/>
                    </w:rPr>
                  </w:pPr>
                  <w:r w:rsidRPr="00C159E2">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rsidR="00070590" w:rsidRPr="00C159E2" w:rsidRDefault="00070590" w:rsidP="00431232">
                  <w:pPr>
                    <w:jc w:val="center"/>
                    <w:rPr>
                      <w:rFonts w:cstheme="minorHAnsi"/>
                      <w:bCs/>
                      <w:sz w:val="20"/>
                      <w:szCs w:val="20"/>
                      <w:lang w:eastAsia="hr-HR"/>
                    </w:rPr>
                  </w:pPr>
                  <w:r w:rsidRPr="00C159E2">
                    <w:rPr>
                      <w:rFonts w:cstheme="minorHAnsi"/>
                      <w:bCs/>
                      <w:sz w:val="20"/>
                      <w:szCs w:val="20"/>
                      <w:lang w:eastAsia="hr-HR"/>
                    </w:rPr>
                    <w:t>max</w:t>
                  </w:r>
                </w:p>
              </w:tc>
            </w:tr>
            <w:tr w:rsidR="00070590" w:rsidRPr="00C159E2"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Pohađanje nastave</w:t>
                  </w:r>
                </w:p>
                <w:p w:rsidR="00070590" w:rsidRPr="00C159E2" w:rsidRDefault="00070590" w:rsidP="00431232">
                  <w:pPr>
                    <w:rPr>
                      <w:rFonts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5</w:t>
                  </w:r>
                </w:p>
              </w:tc>
            </w:tr>
            <w:tr w:rsidR="00070590" w:rsidRPr="00C159E2"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p w:rsidR="00070590" w:rsidRPr="00C159E2" w:rsidRDefault="00070590" w:rsidP="00431232">
                  <w:pPr>
                    <w:rPr>
                      <w:rFonts w:cstheme="minorHAnsi"/>
                      <w:sz w:val="20"/>
                      <w:szCs w:val="20"/>
                      <w:lang w:eastAsia="hr-HR"/>
                    </w:rPr>
                  </w:pPr>
                  <w:r w:rsidRPr="00C159E2">
                    <w:rPr>
                      <w:rFonts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5</w:t>
                  </w:r>
                </w:p>
              </w:tc>
            </w:tr>
            <w:tr w:rsidR="00070590" w:rsidRPr="00C159E2"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50</w:t>
                  </w:r>
                </w:p>
              </w:tc>
            </w:tr>
            <w:tr w:rsidR="00070590" w:rsidRPr="00C159E2"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r w:rsidRPr="00C159E2">
                    <w:rPr>
                      <w:rFonts w:cstheme="minorHAns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40</w:t>
                  </w:r>
                </w:p>
              </w:tc>
            </w:tr>
            <w:tr w:rsidR="00070590" w:rsidRPr="00C159E2" w:rsidTr="00431232">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p w:rsidR="00070590" w:rsidRPr="00C159E2" w:rsidRDefault="00070590" w:rsidP="00431232">
                  <w:pPr>
                    <w:rPr>
                      <w:rFonts w:cstheme="minorHAnsi"/>
                      <w:sz w:val="20"/>
                      <w:szCs w:val="20"/>
                      <w:lang w:eastAsia="hr-HR"/>
                    </w:rPr>
                  </w:pPr>
                  <w:r w:rsidRPr="00C159E2">
                    <w:rPr>
                      <w:rFonts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rPr>
                      <w:rFonts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100</w:t>
                  </w:r>
                </w:p>
              </w:tc>
            </w:tr>
          </w:tbl>
          <w:p w:rsidR="00070590" w:rsidRPr="00C159E2" w:rsidRDefault="00070590" w:rsidP="00431232">
            <w:pPr>
              <w:tabs>
                <w:tab w:val="left" w:pos="380"/>
              </w:tabs>
              <w:ind w:left="291"/>
              <w:jc w:val="both"/>
              <w:rPr>
                <w:rFonts w:cstheme="minorHAnsi"/>
                <w:sz w:val="20"/>
                <w:szCs w:val="20"/>
                <w:lang w:eastAsia="hr-HR"/>
              </w:rPr>
            </w:pP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tabs>
                <w:tab w:val="left" w:pos="380"/>
              </w:tabs>
              <w:ind w:left="641" w:hanging="349"/>
              <w:jc w:val="both"/>
              <w:rPr>
                <w:rFonts w:cstheme="minorHAnsi"/>
                <w:sz w:val="20"/>
                <w:szCs w:val="20"/>
                <w:lang w:eastAsia="hr-HR"/>
              </w:rPr>
            </w:pPr>
            <w:r w:rsidRPr="00C159E2">
              <w:rPr>
                <w:rFonts w:cstheme="minorHAnsi"/>
                <w:sz w:val="20"/>
                <w:szCs w:val="20"/>
                <w:lang w:eastAsia="hr-HR"/>
              </w:rPr>
              <w:t>Obvezatna literatura (u trenutku prijave prijedloga studijskog programa)</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pStyle w:val="FieldText"/>
              <w:numPr>
                <w:ilvl w:val="0"/>
                <w:numId w:val="67"/>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Mikota, Miroslav: Kreacija fotografijom, V.D.T. Publishing, Zagreb, 2000.</w:t>
            </w:r>
          </w:p>
          <w:p w:rsidR="00070590" w:rsidRPr="00C159E2" w:rsidRDefault="00070590" w:rsidP="00D47B4F">
            <w:pPr>
              <w:numPr>
                <w:ilvl w:val="0"/>
                <w:numId w:val="67"/>
              </w:numPr>
              <w:ind w:left="583" w:hanging="291"/>
              <w:rPr>
                <w:rFonts w:cstheme="minorHAnsi"/>
                <w:sz w:val="20"/>
                <w:szCs w:val="20"/>
                <w:lang w:eastAsia="hr-HR"/>
              </w:rPr>
            </w:pPr>
            <w:r w:rsidRPr="00C159E2">
              <w:rPr>
                <w:rFonts w:cstheme="minorHAnsi"/>
                <w:sz w:val="20"/>
                <w:szCs w:val="20"/>
              </w:rPr>
              <w:t>Ang, Tom: Digitalna fotografija, Znanje, Zagreb, 2004.</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tabs>
                <w:tab w:val="left" w:pos="400"/>
              </w:tabs>
              <w:ind w:left="641" w:hanging="349"/>
              <w:jc w:val="both"/>
              <w:rPr>
                <w:rFonts w:cstheme="minorHAnsi"/>
                <w:sz w:val="20"/>
                <w:szCs w:val="20"/>
                <w:lang w:eastAsia="hr-HR"/>
              </w:rPr>
            </w:pPr>
            <w:r w:rsidRPr="00C159E2">
              <w:rPr>
                <w:rFonts w:cstheme="minorHAnsi"/>
                <w:sz w:val="20"/>
                <w:szCs w:val="20"/>
                <w:lang w:eastAsia="hr-HR"/>
              </w:rPr>
              <w:t>Dopunska literatura (u trenutku prijave prijedloga studijskog programa)</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pStyle w:val="BodyText"/>
              <w:numPr>
                <w:ilvl w:val="0"/>
                <w:numId w:val="68"/>
              </w:numPr>
              <w:tabs>
                <w:tab w:val="left" w:pos="72"/>
              </w:tabs>
              <w:ind w:left="583" w:hanging="291"/>
              <w:jc w:val="both"/>
              <w:rPr>
                <w:rFonts w:asciiTheme="minorHAnsi" w:hAnsiTheme="minorHAnsi" w:cstheme="minorHAnsi"/>
                <w:b w:val="0"/>
                <w:sz w:val="20"/>
              </w:rPr>
            </w:pPr>
            <w:r w:rsidRPr="00C159E2">
              <w:rPr>
                <w:rFonts w:asciiTheme="minorHAnsi" w:hAnsiTheme="minorHAnsi" w:cstheme="minorHAnsi"/>
                <w:b w:val="0"/>
                <w:sz w:val="20"/>
              </w:rPr>
              <w:t>Wells, Liz: Fotografija – kritički uvod, Clio, Beograd, 2006. (poglavlje 1 i 2)</w:t>
            </w:r>
          </w:p>
          <w:p w:rsidR="00070590" w:rsidRPr="00C159E2" w:rsidRDefault="00070590" w:rsidP="00D47B4F">
            <w:pPr>
              <w:pStyle w:val="BodyText"/>
              <w:numPr>
                <w:ilvl w:val="0"/>
                <w:numId w:val="68"/>
              </w:numPr>
              <w:tabs>
                <w:tab w:val="left" w:pos="72"/>
              </w:tabs>
              <w:ind w:left="583" w:hanging="291"/>
              <w:jc w:val="both"/>
              <w:rPr>
                <w:rFonts w:asciiTheme="minorHAnsi" w:hAnsiTheme="minorHAnsi" w:cstheme="minorHAnsi"/>
                <w:b w:val="0"/>
                <w:sz w:val="20"/>
              </w:rPr>
            </w:pPr>
            <w:r w:rsidRPr="00C159E2">
              <w:rPr>
                <w:rFonts w:asciiTheme="minorHAnsi" w:hAnsiTheme="minorHAnsi" w:cstheme="minorHAnsi"/>
                <w:b w:val="0"/>
                <w:sz w:val="20"/>
              </w:rPr>
              <w:t>Sontag, Susan: O fotografiji, Naklada EOS, Osijek, 2007.</w:t>
            </w:r>
          </w:p>
          <w:p w:rsidR="00070590" w:rsidRPr="00C159E2" w:rsidRDefault="00070590" w:rsidP="00D47B4F">
            <w:pPr>
              <w:pStyle w:val="BodyText"/>
              <w:numPr>
                <w:ilvl w:val="0"/>
                <w:numId w:val="68"/>
              </w:numPr>
              <w:tabs>
                <w:tab w:val="left" w:pos="72"/>
              </w:tabs>
              <w:ind w:left="583" w:hanging="291"/>
              <w:jc w:val="both"/>
              <w:rPr>
                <w:rFonts w:asciiTheme="minorHAnsi" w:hAnsiTheme="minorHAnsi" w:cstheme="minorHAnsi"/>
                <w:b w:val="0"/>
                <w:sz w:val="20"/>
              </w:rPr>
            </w:pPr>
            <w:r w:rsidRPr="00C159E2">
              <w:rPr>
                <w:rFonts w:asciiTheme="minorHAnsi" w:hAnsiTheme="minorHAnsi" w:cstheme="minorHAnsi"/>
                <w:b w:val="0"/>
                <w:sz w:val="20"/>
              </w:rPr>
              <w:t>Kobre, Kenneth: Photojournalism: The Professionals</w:t>
            </w:r>
            <w:r w:rsidRPr="00C159E2">
              <w:rPr>
                <w:rStyle w:val="Emphasis"/>
                <w:rFonts w:asciiTheme="minorHAnsi" w:eastAsia="Calibri" w:hAnsiTheme="minorHAnsi" w:cstheme="minorHAnsi"/>
                <w:b w:val="0"/>
                <w:sz w:val="20"/>
                <w:shd w:val="clear" w:color="auto" w:fill="FFFFFF"/>
              </w:rPr>
              <w:t xml:space="preserve">' </w:t>
            </w:r>
            <w:r w:rsidRPr="00C159E2">
              <w:rPr>
                <w:rFonts w:asciiTheme="minorHAnsi" w:hAnsiTheme="minorHAnsi" w:cstheme="minorHAnsi"/>
                <w:b w:val="0"/>
                <w:sz w:val="20"/>
              </w:rPr>
              <w:t>Approach,Routhledge, London, 2017.</w:t>
            </w:r>
          </w:p>
          <w:p w:rsidR="00070590" w:rsidRPr="00C159E2" w:rsidRDefault="00070590" w:rsidP="00D47B4F">
            <w:pPr>
              <w:pStyle w:val="BodyText"/>
              <w:numPr>
                <w:ilvl w:val="0"/>
                <w:numId w:val="68"/>
              </w:numPr>
              <w:tabs>
                <w:tab w:val="left" w:pos="72"/>
              </w:tabs>
              <w:ind w:left="583" w:hanging="291"/>
              <w:jc w:val="both"/>
              <w:rPr>
                <w:rFonts w:asciiTheme="minorHAnsi" w:eastAsia="Calibri" w:hAnsiTheme="minorHAnsi" w:cstheme="minorHAnsi"/>
                <w:b w:val="0"/>
                <w:sz w:val="20"/>
              </w:rPr>
            </w:pPr>
            <w:r w:rsidRPr="00C159E2">
              <w:rPr>
                <w:rFonts w:asciiTheme="minorHAnsi" w:hAnsiTheme="minorHAnsi" w:cstheme="minorHAnsi"/>
                <w:b w:val="0"/>
                <w:sz w:val="20"/>
              </w:rPr>
              <w:t>Fizi, Milan: Fotografija, Epoha Zagreb, 1966.</w:t>
            </w:r>
          </w:p>
        </w:tc>
      </w:tr>
      <w:tr w:rsidR="00070590" w:rsidRPr="00C159E2" w:rsidTr="006E26E7">
        <w:trPr>
          <w:gridBefore w:val="1"/>
          <w:wBefore w:w="18" w:type="pct"/>
          <w:trHeight w:val="432"/>
        </w:trPr>
        <w:tc>
          <w:tcPr>
            <w:tcW w:w="4982" w:type="pct"/>
            <w:gridSpan w:val="13"/>
            <w:vAlign w:val="center"/>
          </w:tcPr>
          <w:p w:rsidR="00070590" w:rsidRPr="00C159E2" w:rsidRDefault="00070590" w:rsidP="00D47B4F">
            <w:pPr>
              <w:numPr>
                <w:ilvl w:val="1"/>
                <w:numId w:val="99"/>
              </w:numPr>
              <w:ind w:left="400" w:hanging="108"/>
              <w:rPr>
                <w:rFonts w:cstheme="minorHAnsi"/>
                <w:sz w:val="20"/>
                <w:szCs w:val="20"/>
                <w:lang w:eastAsia="hr-HR"/>
              </w:rPr>
            </w:pPr>
            <w:r w:rsidRPr="00C159E2">
              <w:rPr>
                <w:rFonts w:cstheme="minorHAnsi"/>
                <w:sz w:val="20"/>
                <w:szCs w:val="20"/>
                <w:lang w:eastAsia="hr-HR"/>
              </w:rPr>
              <w:lastRenderedPageBreak/>
              <w:t>Načini praćenja kvalitete koji osiguravaju stjecanje izlaznih znanja, vještina i kompetencija</w:t>
            </w:r>
          </w:p>
        </w:tc>
      </w:tr>
      <w:tr w:rsidR="00070590" w:rsidRPr="00C159E2" w:rsidTr="006E26E7">
        <w:trPr>
          <w:gridBefore w:val="1"/>
          <w:wBefore w:w="18" w:type="pct"/>
          <w:trHeight w:val="432"/>
        </w:trPr>
        <w:tc>
          <w:tcPr>
            <w:tcW w:w="4982" w:type="pct"/>
            <w:gridSpan w:val="13"/>
            <w:vAlign w:val="center"/>
          </w:tcPr>
          <w:p w:rsidR="00070590" w:rsidRPr="00C159E2" w:rsidRDefault="00070590" w:rsidP="00152030">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070590" w:rsidRPr="00C159E2" w:rsidRDefault="00070590" w:rsidP="00152030">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zadanih vježbi.</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hRule="exact" w:val="405"/>
        </w:trPr>
        <w:tc>
          <w:tcPr>
            <w:tcW w:w="4784" w:type="pct"/>
            <w:gridSpan w:val="1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Opće informacije</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179" w:type="pct"/>
            <w:gridSpan w:val="9"/>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Menadžment promjena</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259"/>
        </w:trPr>
        <w:tc>
          <w:tcPr>
            <w:tcW w:w="1604" w:type="pct"/>
            <w:gridSpan w:val="4"/>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179" w:type="pct"/>
            <w:gridSpan w:val="9"/>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Doc. dr. sc. Marta Borić Cvenić</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179" w:type="pct"/>
            <w:gridSpan w:val="9"/>
            <w:vAlign w:val="center"/>
          </w:tcPr>
          <w:p w:rsidR="00070590" w:rsidRPr="00C159E2" w:rsidRDefault="00070590" w:rsidP="00431232">
            <w:pPr>
              <w:rPr>
                <w:rFonts w:cstheme="minorHAnsi"/>
                <w:sz w:val="20"/>
                <w:szCs w:val="20"/>
              </w:rPr>
            </w:pP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179" w:type="pct"/>
            <w:gridSpan w:val="9"/>
            <w:vAlign w:val="center"/>
          </w:tcPr>
          <w:p w:rsidR="00070590" w:rsidRPr="00C159E2" w:rsidRDefault="00070590" w:rsidP="00431232">
            <w:pPr>
              <w:rPr>
                <w:rFonts w:cstheme="minorHAnsi"/>
                <w:sz w:val="20"/>
                <w:szCs w:val="20"/>
              </w:rPr>
            </w:pPr>
            <w:r w:rsidRPr="00C159E2">
              <w:rPr>
                <w:rFonts w:cstheme="minorHAnsi"/>
                <w:sz w:val="20"/>
                <w:szCs w:val="20"/>
              </w:rPr>
              <w:t>Preddiplomski studij Kultura, menadžment i mediji</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179" w:type="pct"/>
            <w:gridSpan w:val="9"/>
            <w:vAlign w:val="center"/>
          </w:tcPr>
          <w:p w:rsidR="00070590" w:rsidRPr="00C159E2" w:rsidRDefault="00070590" w:rsidP="00431232">
            <w:pPr>
              <w:rPr>
                <w:rFonts w:cstheme="minorHAnsi"/>
                <w:sz w:val="20"/>
                <w:szCs w:val="20"/>
              </w:rPr>
            </w:pPr>
            <w:r w:rsidRPr="00C159E2">
              <w:rPr>
                <w:rFonts w:cstheme="minorHAnsi"/>
                <w:sz w:val="20"/>
                <w:szCs w:val="20"/>
              </w:rPr>
              <w:t>BAKM-IZ-44</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179" w:type="pct"/>
            <w:gridSpan w:val="9"/>
            <w:vAlign w:val="center"/>
          </w:tcPr>
          <w:p w:rsidR="00070590" w:rsidRPr="00C159E2" w:rsidRDefault="00070590" w:rsidP="00431232">
            <w:pPr>
              <w:rPr>
                <w:rFonts w:cstheme="minorHAnsi"/>
                <w:sz w:val="20"/>
                <w:szCs w:val="20"/>
              </w:rPr>
            </w:pPr>
            <w:r w:rsidRPr="00C159E2">
              <w:rPr>
                <w:rFonts w:cstheme="minorHAnsi"/>
                <w:sz w:val="20"/>
                <w:szCs w:val="20"/>
              </w:rPr>
              <w:t>Izborni opći kolegij</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405"/>
        </w:trPr>
        <w:tc>
          <w:tcPr>
            <w:tcW w:w="1604" w:type="pct"/>
            <w:gridSpan w:val="4"/>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179" w:type="pct"/>
            <w:gridSpan w:val="9"/>
            <w:vAlign w:val="center"/>
          </w:tcPr>
          <w:p w:rsidR="00070590" w:rsidRPr="00C159E2" w:rsidRDefault="00070590" w:rsidP="00431232">
            <w:pPr>
              <w:rPr>
                <w:rFonts w:cstheme="minorHAnsi"/>
                <w:sz w:val="20"/>
                <w:szCs w:val="20"/>
              </w:rPr>
            </w:pP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255"/>
        </w:trPr>
        <w:tc>
          <w:tcPr>
            <w:tcW w:w="1604" w:type="pct"/>
            <w:gridSpan w:val="4"/>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16" w:type="pct"/>
            <w:gridSpan w:val="5"/>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364" w:type="pct"/>
            <w:gridSpan w:val="4"/>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6E26E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16" w:type="pct"/>
          <w:trHeight w:val="255"/>
        </w:trPr>
        <w:tc>
          <w:tcPr>
            <w:tcW w:w="1604" w:type="pct"/>
            <w:gridSpan w:val="4"/>
            <w:vMerge/>
            <w:vAlign w:val="center"/>
          </w:tcPr>
          <w:p w:rsidR="00070590" w:rsidRPr="00C159E2" w:rsidRDefault="00070590" w:rsidP="00431232">
            <w:pPr>
              <w:rPr>
                <w:rFonts w:cstheme="minorHAnsi"/>
                <w:sz w:val="20"/>
                <w:szCs w:val="20"/>
              </w:rPr>
            </w:pPr>
          </w:p>
        </w:tc>
        <w:tc>
          <w:tcPr>
            <w:tcW w:w="1816" w:type="pct"/>
            <w:gridSpan w:val="5"/>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364" w:type="pct"/>
            <w:gridSpan w:val="4"/>
            <w:vAlign w:val="center"/>
          </w:tcPr>
          <w:p w:rsidR="00070590" w:rsidRPr="00C159E2" w:rsidRDefault="00070590" w:rsidP="00431232">
            <w:pPr>
              <w:jc w:val="center"/>
              <w:rPr>
                <w:rFonts w:cstheme="minorHAnsi"/>
                <w:sz w:val="20"/>
                <w:szCs w:val="20"/>
              </w:rPr>
            </w:pPr>
            <w:r w:rsidRPr="00C159E2">
              <w:rPr>
                <w:rFonts w:cstheme="minorHAnsi"/>
                <w:sz w:val="20"/>
                <w:szCs w:val="20"/>
              </w:rPr>
              <w:t>45 (30+0+15)</w:t>
            </w:r>
          </w:p>
        </w:tc>
      </w:tr>
    </w:tbl>
    <w:p w:rsidR="00070590" w:rsidRPr="00C159E2" w:rsidRDefault="00070590" w:rsidP="00070590">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2"/>
        <w:gridCol w:w="1376"/>
        <w:gridCol w:w="148"/>
        <w:gridCol w:w="703"/>
        <w:gridCol w:w="1681"/>
        <w:gridCol w:w="941"/>
        <w:gridCol w:w="565"/>
        <w:gridCol w:w="1699"/>
        <w:gridCol w:w="571"/>
      </w:tblGrid>
      <w:tr w:rsidR="00070590" w:rsidRPr="00C159E2" w:rsidTr="00431232">
        <w:trPr>
          <w:trHeight w:hRule="exact" w:val="288"/>
        </w:trPr>
        <w:tc>
          <w:tcPr>
            <w:tcW w:w="5000" w:type="pct"/>
            <w:gridSpan w:val="10"/>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1. OPIS PREDMETA</w:t>
            </w:r>
          </w:p>
          <w:p w:rsidR="00070590" w:rsidRPr="00C159E2" w:rsidRDefault="00070590" w:rsidP="00431232">
            <w:pPr>
              <w:pStyle w:val="Heading3"/>
              <w:tabs>
                <w:tab w:val="clear" w:pos="720"/>
                <w:tab w:val="num" w:pos="568"/>
              </w:tabs>
              <w:ind w:left="568" w:hanging="568"/>
              <w:rPr>
                <w:rFonts w:asciiTheme="minorHAnsi" w:hAnsiTheme="minorHAnsi" w:cstheme="minorHAnsi"/>
                <w:b w:val="0"/>
                <w:sz w:val="20"/>
              </w:rPr>
            </w:pPr>
          </w:p>
        </w:tc>
      </w:tr>
      <w:tr w:rsidR="00070590" w:rsidRPr="00C159E2" w:rsidTr="00431232">
        <w:trPr>
          <w:trHeight w:hRule="exact" w:val="288"/>
        </w:trPr>
        <w:tc>
          <w:tcPr>
            <w:tcW w:w="5000" w:type="pct"/>
            <w:gridSpan w:val="10"/>
            <w:shd w:val="clear" w:color="auto" w:fill="auto"/>
            <w:vAlign w:val="center"/>
          </w:tcPr>
          <w:p w:rsidR="00070590" w:rsidRPr="00C159E2" w:rsidRDefault="00070590" w:rsidP="00D47B4F">
            <w:pPr>
              <w:pStyle w:val="BodyText"/>
              <w:numPr>
                <w:ilvl w:val="1"/>
                <w:numId w:val="70"/>
              </w:numPr>
              <w:ind w:left="625" w:hanging="341"/>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p w:rsidR="00070590" w:rsidRPr="00C159E2" w:rsidRDefault="00070590" w:rsidP="00431232">
            <w:pPr>
              <w:pStyle w:val="FieldText"/>
              <w:rPr>
                <w:rFonts w:asciiTheme="minorHAnsi" w:hAnsiTheme="minorHAnsi" w:cstheme="minorHAnsi"/>
                <w:b w:val="0"/>
                <w:sz w:val="20"/>
                <w:szCs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70"/>
              </w:numPr>
              <w:ind w:left="625" w:hanging="341"/>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88"/>
        </w:trPr>
        <w:tc>
          <w:tcPr>
            <w:tcW w:w="5000" w:type="pct"/>
            <w:gridSpan w:val="10"/>
            <w:vAlign w:val="center"/>
          </w:tcPr>
          <w:p w:rsidR="00070590" w:rsidRPr="00C159E2" w:rsidRDefault="00070590" w:rsidP="00431232">
            <w:pPr>
              <w:pStyle w:val="FieldText"/>
              <w:ind w:left="568"/>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70"/>
              </w:numPr>
              <w:ind w:left="625" w:hanging="341"/>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Definirati temeljne pojmove iz područja menadžmenta promjena</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Prepoznati i objasniti pojedine vrste promjena</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Razlikovati načine upravljanja promjenama</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Prikupiti i izložiti relevantne podatke iz područja menadžmenta promjena koje su potrebne za donošenje zaključaka vezanih za pojedinu cjelinu</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rsidR="00070590" w:rsidRPr="00C159E2" w:rsidRDefault="00070590" w:rsidP="00D47B4F">
            <w:pPr>
              <w:pStyle w:val="FieldText"/>
              <w:numPr>
                <w:ilvl w:val="0"/>
                <w:numId w:val="7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Primijeniti stečena znanja te argumentirano rješavati probleme iz struke</w:t>
            </w:r>
          </w:p>
          <w:p w:rsidR="00070590" w:rsidRPr="00C159E2" w:rsidRDefault="00070590" w:rsidP="00431232">
            <w:pPr>
              <w:pStyle w:val="FieldText"/>
              <w:ind w:left="284"/>
              <w:rPr>
                <w:rFonts w:asciiTheme="minorHAnsi" w:hAnsiTheme="minorHAnsi" w:cstheme="minorHAnsi"/>
                <w:b w:val="0"/>
                <w:sz w:val="20"/>
                <w:szCs w:val="20"/>
              </w:rPr>
            </w:pPr>
          </w:p>
        </w:tc>
      </w:tr>
      <w:tr w:rsidR="00070590" w:rsidRPr="00C159E2" w:rsidTr="00431232">
        <w:trPr>
          <w:trHeight w:val="323"/>
        </w:trPr>
        <w:tc>
          <w:tcPr>
            <w:tcW w:w="5000" w:type="pct"/>
            <w:gridSpan w:val="10"/>
            <w:vAlign w:val="center"/>
          </w:tcPr>
          <w:p w:rsidR="00070590" w:rsidRPr="00C159E2" w:rsidRDefault="00070590" w:rsidP="00D47B4F">
            <w:pPr>
              <w:pStyle w:val="BodyText"/>
              <w:numPr>
                <w:ilvl w:val="1"/>
                <w:numId w:val="70"/>
              </w:numPr>
              <w:ind w:left="625" w:hanging="341"/>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625"/>
              <w:rPr>
                <w:rFonts w:asciiTheme="minorHAnsi" w:hAnsiTheme="minorHAnsi" w:cstheme="minorHAnsi"/>
                <w:b w:val="0"/>
                <w:sz w:val="20"/>
              </w:rPr>
            </w:pP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Pojam i važnost menadžmenta promjene</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Teorija i praksa menadžmenta promjene</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Pojam i definiranje organizacijskih promjena</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Čimbenici koji utječu na uspjeh promjena u organizaciji</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 Vrste organizacijskih promjena</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Upravljanje organizacijskim promjenama</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lastRenderedPageBreak/>
              <w:t>Suvremeni problemi promjena za današnje menadžere</w:t>
            </w:r>
          </w:p>
          <w:p w:rsidR="00070590" w:rsidRPr="00C159E2" w:rsidRDefault="00070590" w:rsidP="00152030">
            <w:pPr>
              <w:pStyle w:val="Default"/>
              <w:numPr>
                <w:ilvl w:val="0"/>
                <w:numId w:val="5"/>
              </w:numPr>
              <w:ind w:left="853" w:hanging="284"/>
              <w:rPr>
                <w:rFonts w:asciiTheme="minorHAnsi" w:hAnsiTheme="minorHAnsi" w:cstheme="minorHAnsi"/>
                <w:color w:val="auto"/>
                <w:sz w:val="20"/>
                <w:szCs w:val="20"/>
              </w:rPr>
            </w:pPr>
            <w:r w:rsidRPr="00C159E2">
              <w:rPr>
                <w:rFonts w:asciiTheme="minorHAnsi" w:hAnsiTheme="minorHAnsi" w:cstheme="minorHAnsi"/>
                <w:color w:val="auto"/>
                <w:sz w:val="20"/>
                <w:szCs w:val="20"/>
              </w:rPr>
              <w:t>Radni stres i upravljanje njime</w:t>
            </w:r>
          </w:p>
        </w:tc>
      </w:tr>
      <w:tr w:rsidR="00070590" w:rsidRPr="00C159E2" w:rsidTr="00431232">
        <w:trPr>
          <w:trHeight w:val="432"/>
        </w:trPr>
        <w:tc>
          <w:tcPr>
            <w:tcW w:w="1796" w:type="pct"/>
            <w:gridSpan w:val="3"/>
            <w:vAlign w:val="center"/>
          </w:tcPr>
          <w:p w:rsidR="00070590" w:rsidRPr="00C159E2" w:rsidRDefault="00070590" w:rsidP="00D47B4F">
            <w:pPr>
              <w:pStyle w:val="BodyText"/>
              <w:numPr>
                <w:ilvl w:val="1"/>
                <w:numId w:val="70"/>
              </w:numPr>
              <w:ind w:left="625" w:hanging="341"/>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286"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917" w:type="pct"/>
            <w:gridSpan w:val="4"/>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796" w:type="pct"/>
            <w:gridSpan w:val="3"/>
            <w:vAlign w:val="center"/>
          </w:tcPr>
          <w:p w:rsidR="00070590" w:rsidRPr="00C159E2" w:rsidRDefault="00070590" w:rsidP="00D47B4F">
            <w:pPr>
              <w:pStyle w:val="BodyText"/>
              <w:numPr>
                <w:ilvl w:val="1"/>
                <w:numId w:val="70"/>
              </w:numPr>
              <w:ind w:left="625" w:hanging="341"/>
              <w:rPr>
                <w:rFonts w:asciiTheme="minorHAnsi" w:hAnsiTheme="minorHAnsi" w:cstheme="minorHAnsi"/>
                <w:b w:val="0"/>
                <w:sz w:val="20"/>
              </w:rPr>
            </w:pPr>
            <w:r w:rsidRPr="00C159E2">
              <w:rPr>
                <w:rFonts w:asciiTheme="minorHAnsi" w:hAnsiTheme="minorHAnsi" w:cstheme="minorHAnsi"/>
                <w:b w:val="0"/>
                <w:sz w:val="20"/>
              </w:rPr>
              <w:t>Komentari</w:t>
            </w:r>
          </w:p>
        </w:tc>
        <w:tc>
          <w:tcPr>
            <w:tcW w:w="3204" w:type="pct"/>
            <w:gridSpan w:val="7"/>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72"/>
              </w:numPr>
              <w:ind w:left="568" w:hanging="284"/>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284"/>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72"/>
              </w:numPr>
              <w:ind w:left="568" w:hanging="284"/>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06"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91"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7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35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33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8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86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90"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06"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91"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7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35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33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8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90"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06"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91"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74"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357" w:type="pct"/>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332" w:type="pct"/>
            <w:gridSpan w:val="2"/>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8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90"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06" w:type="pct"/>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91"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74" w:type="pct"/>
            <w:gridSpan w:val="2"/>
            <w:vAlign w:val="center"/>
          </w:tcPr>
          <w:p w:rsidR="00070590" w:rsidRPr="00C159E2" w:rsidRDefault="00070590" w:rsidP="00431232">
            <w:pPr>
              <w:pStyle w:val="BodyText"/>
              <w:rPr>
                <w:rFonts w:asciiTheme="minorHAnsi" w:hAnsiTheme="minorHAnsi" w:cstheme="minorHAnsi"/>
                <w:b w:val="0"/>
                <w:sz w:val="20"/>
              </w:rPr>
            </w:pPr>
          </w:p>
        </w:tc>
        <w:tc>
          <w:tcPr>
            <w:tcW w:w="35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332" w:type="pct"/>
            <w:gridSpan w:val="2"/>
            <w:vAlign w:val="center"/>
          </w:tcPr>
          <w:p w:rsidR="00070590" w:rsidRPr="00C159E2" w:rsidRDefault="00070590" w:rsidP="00431232">
            <w:pPr>
              <w:pStyle w:val="BodyText"/>
              <w:rPr>
                <w:rFonts w:asciiTheme="minorHAnsi" w:hAnsiTheme="minorHAnsi" w:cstheme="minorHAnsi"/>
                <w:b w:val="0"/>
                <w:sz w:val="20"/>
              </w:rPr>
            </w:pPr>
          </w:p>
        </w:tc>
        <w:tc>
          <w:tcPr>
            <w:tcW w:w="287"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vAlign w:val="center"/>
          </w:tcPr>
          <w:p w:rsidR="00070590" w:rsidRPr="00C159E2" w:rsidRDefault="00070590" w:rsidP="00431232">
            <w:pPr>
              <w:pStyle w:val="BodyText"/>
              <w:rPr>
                <w:rFonts w:asciiTheme="minorHAnsi" w:hAnsiTheme="minorHAnsi" w:cstheme="minorHAnsi"/>
                <w:b w:val="0"/>
                <w:sz w:val="20"/>
              </w:rPr>
            </w:pPr>
          </w:p>
        </w:tc>
        <w:tc>
          <w:tcPr>
            <w:tcW w:w="290" w:type="pct"/>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72"/>
              </w:numPr>
              <w:ind w:left="568" w:hanging="284"/>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0,3</w:t>
                  </w:r>
                </w:p>
                <w:p w:rsidR="00070590" w:rsidRPr="00C159E2" w:rsidRDefault="00070590" w:rsidP="00431232">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5-6</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69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p>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70590" w:rsidRPr="00C159E2" w:rsidRDefault="00070590" w:rsidP="00431232">
            <w:pPr>
              <w:pStyle w:val="Default"/>
              <w:jc w:val="both"/>
              <w:rPr>
                <w:rFonts w:asciiTheme="minorHAnsi" w:hAnsiTheme="minorHAnsi" w:cstheme="minorHAnsi"/>
                <w:color w:val="auto"/>
                <w:sz w:val="20"/>
                <w:szCs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070590" w:rsidRPr="00C159E2" w:rsidTr="00431232">
        <w:trPr>
          <w:trHeight w:val="1692"/>
        </w:trPr>
        <w:tc>
          <w:tcPr>
            <w:tcW w:w="5000" w:type="pct"/>
            <w:gridSpan w:val="10"/>
            <w:vAlign w:val="center"/>
          </w:tcPr>
          <w:p w:rsidR="00070590" w:rsidRPr="00C159E2" w:rsidRDefault="00070590" w:rsidP="00152030">
            <w:pPr>
              <w:pStyle w:val="ListParagraph"/>
              <w:numPr>
                <w:ilvl w:val="0"/>
                <w:numId w:val="3"/>
              </w:numPr>
              <w:ind w:left="284" w:hanging="284"/>
              <w:contextualSpacing w:val="0"/>
              <w:rPr>
                <w:rFonts w:asciiTheme="minorHAnsi" w:hAnsiTheme="minorHAnsi" w:cstheme="minorHAnsi"/>
                <w:lang w:val="hr-HR"/>
              </w:rPr>
            </w:pPr>
            <w:r w:rsidRPr="00C159E2">
              <w:rPr>
                <w:rFonts w:asciiTheme="minorHAnsi" w:hAnsiTheme="minorHAnsi" w:cstheme="minorHAnsi"/>
                <w:lang w:val="hr-HR"/>
              </w:rPr>
              <w:lastRenderedPageBreak/>
              <w:t>Sikavica,P.“Organizacija“,Školska knjiga,Zagreb,2011.</w:t>
            </w:r>
          </w:p>
          <w:p w:rsidR="00070590" w:rsidRPr="00C159E2" w:rsidRDefault="00070590" w:rsidP="00152030">
            <w:pPr>
              <w:pStyle w:val="ListParagraph"/>
              <w:numPr>
                <w:ilvl w:val="0"/>
                <w:numId w:val="3"/>
              </w:numPr>
              <w:ind w:left="284" w:hanging="284"/>
              <w:contextualSpacing w:val="0"/>
              <w:rPr>
                <w:rFonts w:asciiTheme="minorHAnsi" w:hAnsiTheme="minorHAnsi" w:cstheme="minorHAnsi"/>
                <w:lang w:val="hr-HR"/>
              </w:rPr>
            </w:pPr>
            <w:r w:rsidRPr="00C159E2">
              <w:rPr>
                <w:rFonts w:asciiTheme="minorHAnsi" w:hAnsiTheme="minorHAnsi" w:cstheme="minorHAnsi"/>
                <w:lang w:val="hr-HR"/>
              </w:rPr>
              <w:t>Sikavica, P., Novak, M: Poslovna organizacija (poglavlje 10.: Organizacijske promjene, str. 533-592), Informator, Zagreb, 1999.</w:t>
            </w:r>
          </w:p>
          <w:p w:rsidR="00070590" w:rsidRPr="00C159E2" w:rsidRDefault="00070590" w:rsidP="00152030">
            <w:pPr>
              <w:pStyle w:val="ListParagraph"/>
              <w:numPr>
                <w:ilvl w:val="0"/>
                <w:numId w:val="3"/>
              </w:numPr>
              <w:ind w:left="284" w:hanging="284"/>
              <w:contextualSpacing w:val="0"/>
              <w:rPr>
                <w:rFonts w:asciiTheme="minorHAnsi" w:hAnsiTheme="minorHAnsi" w:cstheme="minorHAnsi"/>
                <w:lang w:val="hr-HR"/>
              </w:rPr>
            </w:pPr>
            <w:r w:rsidRPr="00C159E2">
              <w:rPr>
                <w:rFonts w:asciiTheme="minorHAnsi" w:hAnsiTheme="minorHAnsi" w:cstheme="minorHAnsi"/>
                <w:lang w:val="hr-HR"/>
              </w:rPr>
              <w:t>Žugaj, M., Brčić, R.: Menadžment,, „Varteks“ d.d., Varteks Tiskara i Fakultet organizacije i informatike, Varaždin, 2003.</w:t>
            </w:r>
          </w:p>
          <w:p w:rsidR="00070590" w:rsidRPr="00C159E2" w:rsidRDefault="00070590" w:rsidP="00152030">
            <w:pPr>
              <w:pStyle w:val="ListParagraph"/>
              <w:numPr>
                <w:ilvl w:val="0"/>
                <w:numId w:val="3"/>
              </w:numPr>
              <w:ind w:left="284" w:hanging="284"/>
              <w:contextualSpacing w:val="0"/>
              <w:rPr>
                <w:rFonts w:asciiTheme="minorHAnsi" w:hAnsiTheme="minorHAnsi" w:cstheme="minorHAnsi"/>
                <w:lang w:val="hr-HR"/>
              </w:rPr>
            </w:pPr>
            <w:r w:rsidRPr="00C159E2">
              <w:rPr>
                <w:rFonts w:asciiTheme="minorHAnsi" w:hAnsiTheme="minorHAnsi" w:cstheme="minorHAnsi"/>
                <w:lang w:val="hr-HR"/>
              </w:rPr>
              <w:t>Robbins, S. P., Judge, T. A.: „ORGANIZACIJSKO PONAŠANJE“, MATE, Zagreb, 2009.</w:t>
            </w:r>
          </w:p>
          <w:p w:rsidR="00070590" w:rsidRPr="00C159E2" w:rsidRDefault="00070590" w:rsidP="00431232">
            <w:pPr>
              <w:pStyle w:val="Default"/>
              <w:ind w:left="284"/>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159E2">
              <w:rPr>
                <w:rFonts w:asciiTheme="minorHAnsi" w:hAnsiTheme="minorHAnsi" w:cstheme="minorHAnsi"/>
                <w:b w:val="0"/>
                <w:sz w:val="20"/>
              </w:rPr>
              <w:t>Burnes, B.: Managing Change, 4th edition, Prentice Hall, New York, 2004.</w:t>
            </w:r>
          </w:p>
          <w:p w:rsidR="00070590" w:rsidRPr="00C159E2"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159E2">
              <w:rPr>
                <w:rFonts w:asciiTheme="minorHAnsi" w:hAnsiTheme="minorHAnsi" w:cstheme="minorHAnsi"/>
                <w:b w:val="0"/>
                <w:sz w:val="20"/>
              </w:rPr>
              <w:t>Kotter, J. P., Cohen, D. S.: The Heart of Change – Real-Life Stories of How People Change Their Organizations, Harvard Business School Press, Boston, 2002.</w:t>
            </w:r>
          </w:p>
          <w:p w:rsidR="00070590" w:rsidRPr="00C159E2"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159E2">
              <w:rPr>
                <w:rFonts w:asciiTheme="minorHAnsi" w:hAnsiTheme="minorHAnsi" w:cstheme="minorHAnsi"/>
                <w:b w:val="0"/>
                <w:sz w:val="20"/>
              </w:rPr>
              <w:t>Collins, E., Devanna, M.: Izazovi menadžmenta u XXI stoljeću, MATE d.o.o., Zagreb, 2002.</w:t>
            </w:r>
          </w:p>
          <w:p w:rsidR="00070590" w:rsidRPr="00C159E2"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159E2">
              <w:rPr>
                <w:rFonts w:asciiTheme="minorHAnsi" w:hAnsiTheme="minorHAnsi" w:cstheme="minorHAnsi"/>
                <w:b w:val="0"/>
                <w:sz w:val="20"/>
              </w:rPr>
              <w:t>Sikavica,P.,Hernaus, T.: Dizajniranje organizacije strukture, procesi, poslovi, Novi informator, Zagreb,2011.</w:t>
            </w:r>
          </w:p>
          <w:p w:rsidR="00070590" w:rsidRPr="00C159E2" w:rsidRDefault="00070590" w:rsidP="00431232">
            <w:pPr>
              <w:pStyle w:val="BodyText"/>
              <w:tabs>
                <w:tab w:val="left" w:pos="371"/>
              </w:tabs>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152030">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070590" w:rsidRPr="00C159E2" w:rsidRDefault="00070590" w:rsidP="00070590">
      <w:pPr>
        <w:pStyle w:val="FootnoteText"/>
        <w:rPr>
          <w:rFonts w:asciiTheme="minorHAnsi" w:hAnsiTheme="minorHAnsi" w:cstheme="minorHAnsi"/>
        </w:rPr>
      </w:pPr>
    </w:p>
    <w:p w:rsidR="00070590" w:rsidRPr="00C159E2" w:rsidRDefault="00070590" w:rsidP="00070590">
      <w:pPr>
        <w:rPr>
          <w:rFonts w:cstheme="minorHAnsi"/>
          <w:sz w:val="20"/>
          <w:szCs w:val="20"/>
        </w:rPr>
      </w:pPr>
      <w:r w:rsidRPr="00C159E2">
        <w:rPr>
          <w:rFonts w:cstheme="minorHAnsi"/>
          <w:sz w:val="20"/>
          <w:szCs w:val="20"/>
        </w:rPr>
        <w:br w:type="page"/>
      </w:r>
    </w:p>
    <w:p w:rsidR="00070590" w:rsidRPr="00C159E2" w:rsidRDefault="00070590" w:rsidP="00070590">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159E2" w:rsidTr="00431232">
        <w:trPr>
          <w:trHeight w:hRule="exact" w:val="405"/>
        </w:trPr>
        <w:tc>
          <w:tcPr>
            <w:tcW w:w="5000" w:type="pct"/>
            <w:gridSpan w:val="3"/>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Opće informacije</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Naziv predmeta</w:t>
            </w:r>
          </w:p>
        </w:tc>
        <w:tc>
          <w:tcPr>
            <w:tcW w:w="3285" w:type="pct"/>
            <w:gridSpan w:val="2"/>
            <w:vAlign w:val="center"/>
          </w:tcPr>
          <w:p w:rsidR="00070590" w:rsidRPr="00C159E2" w:rsidRDefault="00070590" w:rsidP="00431232">
            <w:pPr>
              <w:tabs>
                <w:tab w:val="left" w:pos="3690"/>
              </w:tabs>
              <w:rPr>
                <w:rFonts w:cstheme="minorHAnsi"/>
                <w:sz w:val="20"/>
                <w:szCs w:val="20"/>
              </w:rPr>
            </w:pPr>
            <w:r w:rsidRPr="00C159E2">
              <w:rPr>
                <w:rFonts w:cstheme="minorHAnsi"/>
                <w:sz w:val="20"/>
                <w:szCs w:val="20"/>
              </w:rPr>
              <w:t>Digitalna komunikacija baštine i korisnika</w:t>
            </w:r>
          </w:p>
        </w:tc>
      </w:tr>
      <w:tr w:rsidR="00070590" w:rsidRPr="00C159E2" w:rsidTr="00431232">
        <w:trPr>
          <w:trHeight w:val="259"/>
        </w:trPr>
        <w:tc>
          <w:tcPr>
            <w:tcW w:w="1715" w:type="pct"/>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70590" w:rsidRPr="00C159E2" w:rsidRDefault="00431232" w:rsidP="00431232">
            <w:pPr>
              <w:rPr>
                <w:rFonts w:cstheme="minorHAnsi"/>
                <w:sz w:val="20"/>
                <w:szCs w:val="20"/>
              </w:rPr>
            </w:pPr>
            <w:r w:rsidRPr="00C159E2">
              <w:rPr>
                <w:rFonts w:cstheme="minorHAnsi"/>
                <w:sz w:val="20"/>
                <w:szCs w:val="20"/>
              </w:rPr>
              <w:t>Izv. prof. dr. sc. Nives Tomašević</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Suradnik na predmetu</w:t>
            </w:r>
          </w:p>
        </w:tc>
        <w:tc>
          <w:tcPr>
            <w:tcW w:w="3285" w:type="pct"/>
            <w:gridSpan w:val="2"/>
            <w:vAlign w:val="center"/>
          </w:tcPr>
          <w:p w:rsidR="00070590" w:rsidRPr="00C159E2" w:rsidRDefault="00431232" w:rsidP="00431232">
            <w:pPr>
              <w:rPr>
                <w:rFonts w:cstheme="minorHAnsi"/>
                <w:sz w:val="20"/>
                <w:szCs w:val="20"/>
              </w:rPr>
            </w:pPr>
            <w:r w:rsidRPr="00C159E2">
              <w:rPr>
                <w:rFonts w:cstheme="minorHAnsi"/>
                <w:sz w:val="20"/>
                <w:szCs w:val="20"/>
              </w:rPr>
              <w:t>Dr. sc. Hrvoje Mesić, poslijedoktorand</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Studijski program</w:t>
            </w:r>
          </w:p>
        </w:tc>
        <w:tc>
          <w:tcPr>
            <w:tcW w:w="3285" w:type="pct"/>
            <w:gridSpan w:val="2"/>
            <w:vAlign w:val="center"/>
          </w:tcPr>
          <w:p w:rsidR="00070590" w:rsidRPr="00C159E2" w:rsidRDefault="00070590" w:rsidP="00431232">
            <w:pPr>
              <w:jc w:val="both"/>
              <w:rPr>
                <w:rFonts w:cstheme="minorHAnsi"/>
                <w:sz w:val="20"/>
                <w:szCs w:val="20"/>
              </w:rPr>
            </w:pPr>
            <w:r w:rsidRPr="00C159E2">
              <w:rPr>
                <w:rFonts w:cstheme="minorHAnsi"/>
                <w:sz w:val="20"/>
                <w:szCs w:val="20"/>
              </w:rPr>
              <w:t>Preddiplomski sveučilišni studij Kultura, mediji i menadžment</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Šifra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BAKM-IZ-14</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Status predmeta</w:t>
            </w:r>
          </w:p>
        </w:tc>
        <w:tc>
          <w:tcPr>
            <w:tcW w:w="3285" w:type="pct"/>
            <w:gridSpan w:val="2"/>
            <w:vAlign w:val="center"/>
          </w:tcPr>
          <w:p w:rsidR="00070590" w:rsidRPr="00C159E2" w:rsidRDefault="00070590" w:rsidP="00431232">
            <w:pPr>
              <w:rPr>
                <w:rFonts w:cstheme="minorHAnsi"/>
                <w:sz w:val="20"/>
                <w:szCs w:val="20"/>
              </w:rPr>
            </w:pPr>
            <w:r w:rsidRPr="00C159E2">
              <w:rPr>
                <w:rFonts w:cstheme="minorHAnsi"/>
                <w:sz w:val="20"/>
                <w:szCs w:val="20"/>
              </w:rPr>
              <w:t>Izborni stručni kolegij</w:t>
            </w:r>
          </w:p>
        </w:tc>
      </w:tr>
      <w:tr w:rsidR="00070590" w:rsidRPr="00C159E2" w:rsidTr="00431232">
        <w:trPr>
          <w:trHeight w:val="405"/>
        </w:trPr>
        <w:tc>
          <w:tcPr>
            <w:tcW w:w="1715" w:type="pct"/>
            <w:vAlign w:val="center"/>
          </w:tcPr>
          <w:p w:rsidR="00070590" w:rsidRPr="00C159E2" w:rsidRDefault="00070590" w:rsidP="00431232">
            <w:pPr>
              <w:rPr>
                <w:rFonts w:cstheme="minorHAnsi"/>
                <w:sz w:val="20"/>
                <w:szCs w:val="20"/>
              </w:rPr>
            </w:pPr>
            <w:r w:rsidRPr="00C159E2">
              <w:rPr>
                <w:rFonts w:cstheme="minorHAnsi"/>
                <w:sz w:val="20"/>
                <w:szCs w:val="20"/>
              </w:rPr>
              <w:t>Godina</w:t>
            </w:r>
          </w:p>
        </w:tc>
        <w:tc>
          <w:tcPr>
            <w:tcW w:w="3285" w:type="pct"/>
            <w:gridSpan w:val="2"/>
            <w:vAlign w:val="center"/>
          </w:tcPr>
          <w:p w:rsidR="00070590" w:rsidRPr="00C159E2" w:rsidRDefault="00070590" w:rsidP="00431232">
            <w:pPr>
              <w:rPr>
                <w:rFonts w:cstheme="minorHAnsi"/>
                <w:sz w:val="20"/>
                <w:szCs w:val="20"/>
              </w:rPr>
            </w:pPr>
          </w:p>
        </w:tc>
      </w:tr>
      <w:tr w:rsidR="00070590" w:rsidRPr="00C159E2" w:rsidTr="00431232">
        <w:trPr>
          <w:trHeight w:val="255"/>
        </w:trPr>
        <w:tc>
          <w:tcPr>
            <w:tcW w:w="1715" w:type="pct"/>
            <w:vMerge w:val="restart"/>
            <w:vAlign w:val="center"/>
          </w:tcPr>
          <w:p w:rsidR="00070590" w:rsidRPr="00C159E2" w:rsidRDefault="00070590" w:rsidP="00431232">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ECTS koeficijent opterećenja studenata</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3</w:t>
            </w:r>
          </w:p>
        </w:tc>
      </w:tr>
      <w:tr w:rsidR="00070590" w:rsidRPr="00C159E2" w:rsidTr="00431232">
        <w:trPr>
          <w:trHeight w:val="255"/>
        </w:trPr>
        <w:tc>
          <w:tcPr>
            <w:tcW w:w="1715" w:type="pct"/>
            <w:vMerge/>
            <w:vAlign w:val="center"/>
          </w:tcPr>
          <w:p w:rsidR="00070590" w:rsidRPr="00C159E2" w:rsidRDefault="00070590" w:rsidP="00431232">
            <w:pPr>
              <w:rPr>
                <w:rFonts w:cstheme="minorHAnsi"/>
                <w:sz w:val="20"/>
                <w:szCs w:val="20"/>
              </w:rPr>
            </w:pPr>
          </w:p>
        </w:tc>
        <w:tc>
          <w:tcPr>
            <w:tcW w:w="1857" w:type="pct"/>
            <w:vAlign w:val="center"/>
          </w:tcPr>
          <w:p w:rsidR="00070590" w:rsidRPr="00C159E2" w:rsidRDefault="00070590" w:rsidP="00431232">
            <w:pPr>
              <w:rPr>
                <w:rFonts w:cstheme="minorHAnsi"/>
                <w:sz w:val="20"/>
                <w:szCs w:val="20"/>
              </w:rPr>
            </w:pPr>
            <w:r w:rsidRPr="00C159E2">
              <w:rPr>
                <w:rFonts w:cstheme="minorHAnsi"/>
                <w:sz w:val="20"/>
                <w:szCs w:val="20"/>
              </w:rPr>
              <w:t>Broj sati (P+V+S)</w:t>
            </w:r>
          </w:p>
        </w:tc>
        <w:tc>
          <w:tcPr>
            <w:tcW w:w="1428" w:type="pct"/>
            <w:vAlign w:val="center"/>
          </w:tcPr>
          <w:p w:rsidR="00070590" w:rsidRPr="00C159E2" w:rsidRDefault="00070590" w:rsidP="00431232">
            <w:pPr>
              <w:jc w:val="center"/>
              <w:rPr>
                <w:rFonts w:cstheme="minorHAnsi"/>
                <w:sz w:val="20"/>
                <w:szCs w:val="20"/>
              </w:rPr>
            </w:pPr>
            <w:r w:rsidRPr="00C159E2">
              <w:rPr>
                <w:rFonts w:cstheme="minorHAnsi"/>
                <w:sz w:val="20"/>
                <w:szCs w:val="20"/>
              </w:rPr>
              <w:t>45 (0+35+10)</w:t>
            </w:r>
          </w:p>
        </w:tc>
      </w:tr>
    </w:tbl>
    <w:p w:rsidR="00070590" w:rsidRPr="00C159E2" w:rsidRDefault="00070590" w:rsidP="00070590">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681"/>
        <w:gridCol w:w="1173"/>
        <w:gridCol w:w="1008"/>
        <w:gridCol w:w="409"/>
        <w:gridCol w:w="1115"/>
        <w:gridCol w:w="385"/>
        <w:gridCol w:w="544"/>
        <w:gridCol w:w="2181"/>
        <w:gridCol w:w="655"/>
      </w:tblGrid>
      <w:tr w:rsidR="00070590" w:rsidRPr="00C159E2" w:rsidTr="00431232">
        <w:trPr>
          <w:trHeight w:hRule="exact" w:val="288"/>
        </w:trPr>
        <w:tc>
          <w:tcPr>
            <w:tcW w:w="5000" w:type="pct"/>
            <w:gridSpan w:val="10"/>
            <w:shd w:val="clear" w:color="auto" w:fill="auto"/>
            <w:vAlign w:val="center"/>
          </w:tcPr>
          <w:p w:rsidR="00070590" w:rsidRPr="00C159E2" w:rsidRDefault="00070590" w:rsidP="00431232">
            <w:pPr>
              <w:rPr>
                <w:rFonts w:cstheme="minorHAnsi"/>
                <w:sz w:val="20"/>
                <w:szCs w:val="20"/>
              </w:rPr>
            </w:pPr>
            <w:r w:rsidRPr="00C159E2">
              <w:rPr>
                <w:rFonts w:cstheme="minorHAnsi"/>
                <w:sz w:val="20"/>
                <w:szCs w:val="20"/>
              </w:rPr>
              <w:t>1. OPIS PREDMETA</w:t>
            </w:r>
          </w:p>
          <w:p w:rsidR="00070590" w:rsidRPr="00C159E2"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159E2" w:rsidTr="00431232">
        <w:trPr>
          <w:trHeight w:hRule="exact" w:val="288"/>
        </w:trPr>
        <w:tc>
          <w:tcPr>
            <w:tcW w:w="5000" w:type="pct"/>
            <w:gridSpan w:val="10"/>
            <w:shd w:val="clear" w:color="auto" w:fill="auto"/>
            <w:vAlign w:val="center"/>
          </w:tcPr>
          <w:p w:rsidR="00070590" w:rsidRPr="00C159E2" w:rsidRDefault="00070590" w:rsidP="00D47B4F">
            <w:pPr>
              <w:pStyle w:val="BodyText"/>
              <w:numPr>
                <w:ilvl w:val="1"/>
                <w:numId w:val="88"/>
              </w:numPr>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r w:rsidRPr="00C159E2">
              <w:rPr>
                <w:rFonts w:cstheme="minorHAnsi"/>
                <w:sz w:val="20"/>
                <w:szCs w:val="20"/>
                <w:shd w:val="clear" w:color="auto" w:fill="FFFFFF"/>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88"/>
              </w:numPr>
              <w:ind w:left="617" w:hanging="336"/>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070590" w:rsidRPr="00C159E2" w:rsidTr="00431232">
        <w:trPr>
          <w:trHeight w:val="188"/>
        </w:trPr>
        <w:tc>
          <w:tcPr>
            <w:tcW w:w="5000" w:type="pct"/>
            <w:gridSpan w:val="10"/>
            <w:vAlign w:val="center"/>
          </w:tcPr>
          <w:p w:rsidR="00070590" w:rsidRPr="00C159E2" w:rsidRDefault="00070590" w:rsidP="00431232">
            <w:pPr>
              <w:pStyle w:val="FieldText"/>
              <w:ind w:left="561"/>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88"/>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070590" w:rsidRPr="00C159E2" w:rsidTr="00431232">
        <w:trPr>
          <w:trHeight w:val="432"/>
        </w:trPr>
        <w:tc>
          <w:tcPr>
            <w:tcW w:w="5000" w:type="pct"/>
            <w:gridSpan w:val="10"/>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 xml:space="preserve">1. Prepoznati </w:t>
            </w:r>
            <w:r w:rsidRPr="00C159E2">
              <w:rPr>
                <w:rFonts w:asciiTheme="minorHAnsi" w:hAnsiTheme="minorHAnsi" w:cstheme="minorHAnsi"/>
                <w:b w:val="0"/>
                <w:sz w:val="20"/>
                <w:szCs w:val="20"/>
                <w:shd w:val="clear" w:color="auto" w:fill="FFFFFF"/>
              </w:rPr>
              <w:t>odnose unutar suvremenog društva te ulogu baštine u istom</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 xml:space="preserve">2. Opisati </w:t>
            </w:r>
            <w:r w:rsidRPr="00C159E2">
              <w:rPr>
                <w:rFonts w:asciiTheme="minorHAnsi" w:hAnsiTheme="minorHAnsi" w:cstheme="minorHAnsi"/>
                <w:b w:val="0"/>
                <w:sz w:val="20"/>
                <w:szCs w:val="20"/>
                <w:shd w:val="clear" w:color="auto" w:fill="FFFFFF"/>
              </w:rPr>
              <w:t>izvore, ulogu, i mogućnosti upotrebe baštine</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3. Demonstrirati primjere dobre prakse digitalizacije kulturne baštine</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4. Prepoznati važnost načela i postupaka koji se primjenjuju pri izgradnji digitalnih zbirki</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5. Primijeniti primjerene postupke digitalizacije</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6. Samostalno digitalizirati odabrani korpus jedinica kulturne baštine</w:t>
            </w:r>
          </w:p>
          <w:p w:rsidR="00070590" w:rsidRPr="00C159E2" w:rsidRDefault="00070590" w:rsidP="00431232">
            <w:pPr>
              <w:pStyle w:val="FieldText"/>
              <w:ind w:left="280"/>
              <w:rPr>
                <w:rFonts w:asciiTheme="minorHAnsi" w:hAnsiTheme="minorHAnsi" w:cstheme="minorHAnsi"/>
                <w:b w:val="0"/>
                <w:sz w:val="20"/>
                <w:szCs w:val="20"/>
              </w:rPr>
            </w:pPr>
            <w:r w:rsidRPr="00C159E2">
              <w:rPr>
                <w:rFonts w:asciiTheme="minorHAnsi" w:hAnsiTheme="minorHAnsi" w:cstheme="minorHAnsi"/>
                <w:b w:val="0"/>
                <w:sz w:val="20"/>
                <w:szCs w:val="20"/>
              </w:rPr>
              <w:t>7. Samostalno organizirati manje digitalne zbirke i načine njihova pretraživanja i održavanja</w:t>
            </w:r>
          </w:p>
        </w:tc>
      </w:tr>
      <w:tr w:rsidR="00070590" w:rsidRPr="00C159E2" w:rsidTr="00431232">
        <w:trPr>
          <w:trHeight w:val="323"/>
        </w:trPr>
        <w:tc>
          <w:tcPr>
            <w:tcW w:w="5000" w:type="pct"/>
            <w:gridSpan w:val="10"/>
            <w:vAlign w:val="center"/>
          </w:tcPr>
          <w:p w:rsidR="00070590" w:rsidRPr="00C159E2" w:rsidRDefault="00070590" w:rsidP="00D47B4F">
            <w:pPr>
              <w:pStyle w:val="BodyText"/>
              <w:numPr>
                <w:ilvl w:val="1"/>
                <w:numId w:val="88"/>
              </w:numPr>
              <w:ind w:left="617" w:hanging="33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070590" w:rsidRPr="00C159E2" w:rsidTr="00431232">
        <w:trPr>
          <w:trHeight w:val="432"/>
        </w:trPr>
        <w:tc>
          <w:tcPr>
            <w:tcW w:w="5000" w:type="pct"/>
            <w:gridSpan w:val="10"/>
            <w:vAlign w:val="center"/>
          </w:tcPr>
          <w:p w:rsidR="00070590" w:rsidRPr="00C159E2" w:rsidRDefault="00070590" w:rsidP="00D47B4F">
            <w:pPr>
              <w:pStyle w:val="FieldText"/>
              <w:numPr>
                <w:ilvl w:val="0"/>
                <w:numId w:val="85"/>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shd w:val="clear" w:color="auto" w:fill="FFFFFF"/>
              </w:rPr>
              <w:t>Povijest razvoja digitalnih zbirki i knjižnica</w:t>
            </w:r>
          </w:p>
          <w:p w:rsidR="00070590" w:rsidRPr="00C159E2" w:rsidRDefault="00070590" w:rsidP="00D47B4F">
            <w:pPr>
              <w:pStyle w:val="FieldText"/>
              <w:numPr>
                <w:ilvl w:val="0"/>
                <w:numId w:val="85"/>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shd w:val="clear" w:color="auto" w:fill="FFFFFF"/>
              </w:rPr>
              <w:t>Sadržaji digitalne zbirke</w:t>
            </w:r>
          </w:p>
          <w:p w:rsidR="00070590" w:rsidRPr="00C159E2" w:rsidRDefault="00070590" w:rsidP="00D47B4F">
            <w:pPr>
              <w:pStyle w:val="FieldText"/>
              <w:numPr>
                <w:ilvl w:val="0"/>
                <w:numId w:val="85"/>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shd w:val="clear" w:color="auto" w:fill="FFFFFF"/>
              </w:rPr>
              <w:t>Informacijska anksioznost</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Načini nastanka sadržaja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rPr>
              <w:t>Formati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rPr>
              <w:t>Metapodatci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rPr>
              <w:t>Tezaurusi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rPr>
              <w:t>Relacijske baze podataka</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Označivanje objekata digitalne zbirke</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Povezivanje objekata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Sučelja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Distribucija sadržaja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Očuvanje sadržaja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Evaluacija digitalnih zbirki</w:t>
            </w:r>
          </w:p>
          <w:p w:rsidR="00070590" w:rsidRPr="00C159E2" w:rsidRDefault="00070590" w:rsidP="00D47B4F">
            <w:pPr>
              <w:numPr>
                <w:ilvl w:val="0"/>
                <w:numId w:val="85"/>
              </w:numPr>
              <w:ind w:left="561" w:right="210" w:hanging="280"/>
              <w:jc w:val="both"/>
              <w:rPr>
                <w:rFonts w:cstheme="minorHAnsi"/>
                <w:sz w:val="20"/>
                <w:szCs w:val="20"/>
              </w:rPr>
            </w:pPr>
            <w:r w:rsidRPr="00C159E2">
              <w:rPr>
                <w:rFonts w:cstheme="minorHAnsi"/>
                <w:sz w:val="20"/>
                <w:szCs w:val="20"/>
                <w:shd w:val="clear" w:color="auto" w:fill="FFFFFF"/>
              </w:rPr>
              <w:t>Oblici korištenja / primjene digitalnih zbirki (Primjeri dobre prakse)</w:t>
            </w:r>
          </w:p>
          <w:p w:rsidR="00070590" w:rsidRPr="00C159E2" w:rsidRDefault="00070590" w:rsidP="00431232">
            <w:pPr>
              <w:ind w:left="280" w:right="210"/>
              <w:jc w:val="both"/>
              <w:rPr>
                <w:rFonts w:cstheme="minorHAnsi"/>
                <w:sz w:val="20"/>
                <w:szCs w:val="20"/>
              </w:rPr>
            </w:pPr>
          </w:p>
        </w:tc>
      </w:tr>
      <w:tr w:rsidR="00070590" w:rsidRPr="00C159E2" w:rsidTr="00431232">
        <w:trPr>
          <w:trHeight w:val="432"/>
        </w:trPr>
        <w:tc>
          <w:tcPr>
            <w:tcW w:w="1827" w:type="pct"/>
            <w:gridSpan w:val="3"/>
            <w:vAlign w:val="center"/>
          </w:tcPr>
          <w:p w:rsidR="00070590" w:rsidRPr="00C159E2" w:rsidRDefault="00070590" w:rsidP="00D47B4F">
            <w:pPr>
              <w:pStyle w:val="BodyText"/>
              <w:numPr>
                <w:ilvl w:val="1"/>
                <w:numId w:val="88"/>
              </w:numPr>
              <w:ind w:left="617" w:hanging="336"/>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276" w:type="pct"/>
            <w:gridSpan w:val="3"/>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predavanja</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seminari i radionice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vježbe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obrazovanje na daljinu</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terenska nastava</w:t>
            </w:r>
          </w:p>
        </w:tc>
        <w:tc>
          <w:tcPr>
            <w:tcW w:w="1897" w:type="pct"/>
            <w:gridSpan w:val="4"/>
            <w:vAlign w:val="center"/>
          </w:tcPr>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samostalni zadaci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multimedija i mreža  </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laboratorij</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mentorski rad</w:t>
            </w:r>
          </w:p>
          <w:p w:rsidR="00070590" w:rsidRPr="00C159E2" w:rsidRDefault="00522F98"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070590" w:rsidRPr="00C159E2">
              <w:rPr>
                <w:rFonts w:asciiTheme="minorHAnsi" w:hAnsiTheme="minorHAnsi" w:cstheme="minorHAnsi"/>
                <w:b w:val="0"/>
                <w:sz w:val="20"/>
                <w:szCs w:val="20"/>
              </w:rPr>
              <w:t xml:space="preserve"> ostalo konzultacije</w:t>
            </w:r>
          </w:p>
        </w:tc>
      </w:tr>
      <w:tr w:rsidR="00070590" w:rsidRPr="00C159E2" w:rsidTr="00431232">
        <w:trPr>
          <w:trHeight w:val="432"/>
        </w:trPr>
        <w:tc>
          <w:tcPr>
            <w:tcW w:w="1827" w:type="pct"/>
            <w:gridSpan w:val="3"/>
            <w:vAlign w:val="center"/>
          </w:tcPr>
          <w:p w:rsidR="00070590" w:rsidRPr="00C159E2" w:rsidRDefault="00070590" w:rsidP="00D47B4F">
            <w:pPr>
              <w:pStyle w:val="BodyText"/>
              <w:numPr>
                <w:ilvl w:val="1"/>
                <w:numId w:val="88"/>
              </w:numPr>
              <w:ind w:left="617" w:hanging="336"/>
              <w:rPr>
                <w:rFonts w:asciiTheme="minorHAnsi" w:hAnsiTheme="minorHAnsi" w:cstheme="minorHAnsi"/>
                <w:b w:val="0"/>
                <w:sz w:val="20"/>
              </w:rPr>
            </w:pPr>
            <w:r w:rsidRPr="00C159E2">
              <w:rPr>
                <w:rFonts w:asciiTheme="minorHAnsi" w:hAnsiTheme="minorHAnsi" w:cstheme="minorHAnsi"/>
                <w:b w:val="0"/>
                <w:sz w:val="20"/>
              </w:rPr>
              <w:t>Komentari</w:t>
            </w:r>
          </w:p>
        </w:tc>
        <w:tc>
          <w:tcPr>
            <w:tcW w:w="3173" w:type="pct"/>
            <w:gridSpan w:val="7"/>
            <w:vAlign w:val="center"/>
          </w:tcPr>
          <w:p w:rsidR="00070590" w:rsidRPr="00C159E2" w:rsidRDefault="00070590" w:rsidP="00431232">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89"/>
              </w:numPr>
              <w:ind w:left="561" w:hanging="280"/>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070590" w:rsidRPr="00C159E2" w:rsidTr="00431232">
        <w:trPr>
          <w:trHeight w:val="432"/>
        </w:trPr>
        <w:tc>
          <w:tcPr>
            <w:tcW w:w="5000" w:type="pct"/>
            <w:gridSpan w:val="10"/>
            <w:vAlign w:val="center"/>
          </w:tcPr>
          <w:p w:rsidR="00070590" w:rsidRPr="00C159E2" w:rsidRDefault="00070590" w:rsidP="00431232">
            <w:pPr>
              <w:pStyle w:val="BodyText"/>
              <w:ind w:left="280"/>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89"/>
              </w:numPr>
              <w:ind w:left="561" w:hanging="280"/>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070590" w:rsidRPr="00C159E2" w:rsidTr="00431232">
        <w:trPr>
          <w:trHeight w:val="111"/>
        </w:trPr>
        <w:tc>
          <w:tcPr>
            <w:tcW w:w="893"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343"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099"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06"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5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74"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1099"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330"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93"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343"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099"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06"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5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74"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099"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330"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93"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343"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099"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06" w:type="pct"/>
            <w:tcMar>
              <w:left w:w="28" w:type="dxa"/>
              <w:right w:w="28" w:type="dxa"/>
            </w:tcMar>
            <w:vAlign w:val="center"/>
          </w:tcPr>
          <w:p w:rsidR="00070590" w:rsidRPr="00C159E2" w:rsidRDefault="00070590" w:rsidP="00431232">
            <w:pPr>
              <w:pStyle w:val="BodyText"/>
              <w:jc w:val="center"/>
              <w:rPr>
                <w:rFonts w:asciiTheme="minorHAnsi" w:hAnsiTheme="minorHAnsi" w:cstheme="minorHAnsi"/>
                <w:b w:val="0"/>
                <w:sz w:val="20"/>
              </w:rPr>
            </w:pPr>
          </w:p>
        </w:tc>
        <w:tc>
          <w:tcPr>
            <w:tcW w:w="75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74"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099"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330"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108"/>
        </w:trPr>
        <w:tc>
          <w:tcPr>
            <w:tcW w:w="893"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343"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099"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06"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56" w:type="pct"/>
            <w:gridSpan w:val="2"/>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274"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099" w:type="pct"/>
            <w:tcMar>
              <w:left w:w="28" w:type="dxa"/>
              <w:right w:w="28" w:type="dxa"/>
            </w:tcMar>
            <w:vAlign w:val="center"/>
          </w:tcPr>
          <w:p w:rsidR="00070590" w:rsidRPr="00C159E2" w:rsidRDefault="00070590" w:rsidP="00431232">
            <w:pPr>
              <w:pStyle w:val="BodyText"/>
              <w:rPr>
                <w:rFonts w:asciiTheme="minorHAnsi" w:hAnsiTheme="minorHAnsi" w:cstheme="minorHAnsi"/>
                <w:b w:val="0"/>
                <w:sz w:val="20"/>
              </w:rPr>
            </w:pPr>
          </w:p>
        </w:tc>
        <w:tc>
          <w:tcPr>
            <w:tcW w:w="330" w:type="pct"/>
            <w:tcMar>
              <w:left w:w="28" w:type="dxa"/>
              <w:right w:w="28" w:type="dxa"/>
            </w:tcMar>
            <w:vAlign w:val="center"/>
          </w:tcPr>
          <w:p w:rsidR="00070590" w:rsidRPr="00C159E2" w:rsidRDefault="00522F98" w:rsidP="00431232">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070590"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00070590"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p>
        </w:tc>
      </w:tr>
      <w:tr w:rsidR="00070590" w:rsidRPr="00C159E2" w:rsidTr="00431232">
        <w:trPr>
          <w:trHeight w:val="432"/>
        </w:trPr>
        <w:tc>
          <w:tcPr>
            <w:tcW w:w="5000" w:type="pct"/>
            <w:gridSpan w:val="10"/>
            <w:vAlign w:val="center"/>
          </w:tcPr>
          <w:p w:rsidR="00070590" w:rsidRPr="00C159E2" w:rsidRDefault="00070590" w:rsidP="00D47B4F">
            <w:pPr>
              <w:pStyle w:val="BodyText"/>
              <w:numPr>
                <w:ilvl w:val="1"/>
                <w:numId w:val="89"/>
              </w:numPr>
              <w:ind w:left="561" w:hanging="280"/>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070590" w:rsidRPr="00C159E2" w:rsidTr="00431232">
        <w:trPr>
          <w:trHeight w:val="432"/>
        </w:trPr>
        <w:tc>
          <w:tcPr>
            <w:tcW w:w="5000" w:type="pct"/>
            <w:gridSpan w:val="10"/>
            <w:vAlign w:val="center"/>
          </w:tcPr>
          <w:p w:rsidR="00070590" w:rsidRPr="00C159E2" w:rsidRDefault="00070590" w:rsidP="00431232">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70590" w:rsidRPr="00C159E2"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BODOVI</w:t>
                  </w:r>
                </w:p>
              </w:tc>
            </w:tr>
            <w:tr w:rsidR="00070590" w:rsidRPr="00C159E2"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70590" w:rsidRPr="00C159E2" w:rsidRDefault="00070590" w:rsidP="00431232">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0590" w:rsidRPr="00C159E2" w:rsidRDefault="00070590" w:rsidP="00431232">
                  <w:pPr>
                    <w:jc w:val="center"/>
                    <w:rPr>
                      <w:rFonts w:cstheme="minorHAnsi"/>
                      <w:bCs/>
                      <w:sz w:val="20"/>
                      <w:szCs w:val="20"/>
                    </w:rPr>
                  </w:pPr>
                  <w:r w:rsidRPr="00C159E2">
                    <w:rPr>
                      <w:rFonts w:cstheme="minorHAnsi"/>
                      <w:bCs/>
                      <w:sz w:val="20"/>
                      <w:szCs w:val="20"/>
                    </w:rPr>
                    <w:t>max</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0,9</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lang w:eastAsia="hr-HR"/>
                    </w:rPr>
                  </w:pPr>
                  <w:r w:rsidRPr="00C159E2">
                    <w:rPr>
                      <w:rFonts w:cstheme="minorHAnsi"/>
                      <w:sz w:val="20"/>
                      <w:szCs w:val="20"/>
                      <w:lang w:eastAsia="hr-HR"/>
                    </w:rPr>
                    <w:t>1,5</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70590" w:rsidRPr="00C159E2" w:rsidRDefault="00070590" w:rsidP="00431232">
                  <w:pPr>
                    <w:jc w:val="center"/>
                    <w:rPr>
                      <w:rFonts w:cstheme="minorHAnsi"/>
                      <w:sz w:val="20"/>
                      <w:szCs w:val="20"/>
                    </w:rPr>
                  </w:pPr>
                  <w:r w:rsidRPr="00C159E2">
                    <w:rPr>
                      <w:rFonts w:cstheme="minorHAnsi"/>
                      <w:sz w:val="20"/>
                      <w:szCs w:val="20"/>
                    </w:rPr>
                    <w:t>50</w:t>
                  </w:r>
                </w:p>
              </w:tc>
            </w:tr>
            <w:tr w:rsidR="00070590" w:rsidRPr="00C159E2" w:rsidTr="00431232">
              <w:tc>
                <w:tcPr>
                  <w:tcW w:w="2104"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p w:rsidR="00070590" w:rsidRPr="00C159E2" w:rsidRDefault="00070590" w:rsidP="00431232">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70590" w:rsidRPr="00C159E2" w:rsidRDefault="00070590" w:rsidP="00431232">
                  <w:pPr>
                    <w:jc w:val="center"/>
                    <w:rPr>
                      <w:rFonts w:cstheme="minorHAnsi"/>
                      <w:sz w:val="20"/>
                      <w:szCs w:val="20"/>
                    </w:rPr>
                  </w:pPr>
                  <w:r w:rsidRPr="00C159E2">
                    <w:rPr>
                      <w:rFonts w:cstheme="minorHAnsi"/>
                      <w:sz w:val="20"/>
                      <w:szCs w:val="20"/>
                    </w:rPr>
                    <w:t>100</w:t>
                  </w:r>
                </w:p>
              </w:tc>
            </w:tr>
          </w:tbl>
          <w:p w:rsidR="00070590" w:rsidRPr="00C159E2" w:rsidRDefault="00070590" w:rsidP="00431232">
            <w:pPr>
              <w:jc w:val="both"/>
              <w:rPr>
                <w:rFonts w:cstheme="minorHAnsi"/>
                <w:sz w:val="20"/>
                <w:szCs w:val="20"/>
              </w:rPr>
            </w:pPr>
          </w:p>
          <w:p w:rsidR="00070590" w:rsidRPr="00C159E2" w:rsidRDefault="00070590" w:rsidP="00431232">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70590" w:rsidRPr="00C159E2" w:rsidRDefault="00070590" w:rsidP="00431232">
            <w:pPr>
              <w:pStyle w:val="Default"/>
              <w:jc w:val="both"/>
              <w:rPr>
                <w:rFonts w:asciiTheme="minorHAnsi" w:hAnsiTheme="minorHAnsi" w:cstheme="minorHAnsi"/>
                <w:color w:val="auto"/>
                <w:sz w:val="20"/>
                <w:szCs w:val="20"/>
              </w:rPr>
            </w:pP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070590" w:rsidRPr="00C159E2" w:rsidTr="00431232">
        <w:trPr>
          <w:trHeight w:val="1692"/>
        </w:trPr>
        <w:tc>
          <w:tcPr>
            <w:tcW w:w="5000" w:type="pct"/>
            <w:gridSpan w:val="10"/>
            <w:vAlign w:val="center"/>
          </w:tcPr>
          <w:p w:rsidR="00070590" w:rsidRPr="00C159E2" w:rsidRDefault="00522F98" w:rsidP="00D47B4F">
            <w:pPr>
              <w:pStyle w:val="ListParagraph"/>
              <w:numPr>
                <w:ilvl w:val="0"/>
                <w:numId w:val="87"/>
              </w:numPr>
              <w:autoSpaceDE w:val="0"/>
              <w:autoSpaceDN w:val="0"/>
              <w:adjustRightInd w:val="0"/>
              <w:ind w:left="556" w:hanging="278"/>
              <w:contextualSpacing w:val="0"/>
              <w:jc w:val="both"/>
              <w:rPr>
                <w:rFonts w:asciiTheme="minorHAnsi" w:eastAsia="TimesNewRomanPSMT" w:hAnsiTheme="minorHAnsi" w:cstheme="minorHAnsi"/>
                <w:lang w:val="hr-HR"/>
              </w:rPr>
            </w:pPr>
            <w:r w:rsidRPr="00C159E2">
              <w:lastRenderedPageBreak/>
              <w:fldChar w:fldCharType="begin"/>
            </w:r>
            <w:r w:rsidR="00070590" w:rsidRPr="00C159E2">
              <w:rPr>
                <w:rFonts w:asciiTheme="minorHAnsi" w:hAnsiTheme="minorHAnsi" w:cstheme="minorHAnsi"/>
                <w:lang w:val="hr-HR"/>
              </w:rPr>
              <w:instrText xml:space="preserve"> HYPERLINK "http://www.culturelink.org/news/publics/2009/strategy.pdf" </w:instrText>
            </w:r>
            <w:r w:rsidRPr="00C159E2">
              <w:fldChar w:fldCharType="separate"/>
            </w:r>
            <w:r w:rsidR="00070590" w:rsidRPr="00C159E2">
              <w:rPr>
                <w:rFonts w:asciiTheme="minorHAnsi" w:hAnsiTheme="minorHAnsi" w:cstheme="minorHAnsi"/>
                <w:shd w:val="clear" w:color="auto" w:fill="FFFFFF"/>
                <w:lang w:val="hr-HR"/>
              </w:rPr>
              <w:t>Arms, W. Y. </w:t>
            </w:r>
            <w:r w:rsidR="00070590" w:rsidRPr="00C159E2">
              <w:rPr>
                <w:rStyle w:val="Emphasis"/>
                <w:rFonts w:asciiTheme="minorHAnsi" w:hAnsiTheme="minorHAnsi" w:cstheme="minorHAnsi"/>
                <w:shd w:val="clear" w:color="auto" w:fill="FFFFFF"/>
                <w:lang w:val="hr-HR"/>
              </w:rPr>
              <w:t>Digital libraries</w:t>
            </w:r>
            <w:r w:rsidR="00070590" w:rsidRPr="00C159E2">
              <w:rPr>
                <w:rFonts w:asciiTheme="minorHAnsi" w:hAnsiTheme="minorHAnsi" w:cstheme="minorHAnsi"/>
                <w:shd w:val="clear" w:color="auto" w:fill="FFFFFF"/>
                <w:lang w:val="hr-HR"/>
              </w:rPr>
              <w:t>. Cambridge: MA, MIT Press, 2000.</w:t>
            </w:r>
          </w:p>
          <w:p w:rsidR="00070590" w:rsidRPr="00C159E2" w:rsidRDefault="00522F98" w:rsidP="00D47B4F">
            <w:pPr>
              <w:pStyle w:val="ListParagraph"/>
              <w:numPr>
                <w:ilvl w:val="0"/>
                <w:numId w:val="87"/>
              </w:numPr>
              <w:ind w:left="556" w:hanging="278"/>
              <w:contextualSpacing w:val="0"/>
              <w:jc w:val="both"/>
              <w:rPr>
                <w:rFonts w:asciiTheme="minorHAnsi" w:hAnsiTheme="minorHAnsi" w:cstheme="minorHAnsi"/>
                <w:lang w:val="hr-HR"/>
              </w:rPr>
            </w:pPr>
            <w:r w:rsidRPr="00C159E2">
              <w:rPr>
                <w:rStyle w:val="Hyperlink"/>
                <w:rFonts w:asciiTheme="minorHAnsi" w:eastAsia="MS Gothic" w:hAnsiTheme="minorHAnsi" w:cstheme="minorHAnsi"/>
                <w:color w:val="auto"/>
                <w:bdr w:val="none" w:sz="0" w:space="0" w:color="auto" w:frame="1"/>
                <w:shd w:val="clear" w:color="auto" w:fill="FFFFFF"/>
                <w:lang w:val="hr-HR"/>
              </w:rPr>
              <w:fldChar w:fldCharType="end"/>
            </w:r>
            <w:r w:rsidR="00070590" w:rsidRPr="00C159E2">
              <w:rPr>
                <w:rFonts w:asciiTheme="minorHAnsi" w:hAnsiTheme="minorHAnsi" w:cstheme="minorHAnsi"/>
                <w:lang w:val="hr-HR"/>
              </w:rPr>
              <w:t>Developing sustainable digital libraries: socio-technical perspectives. New York: Information science reference, 2010.</w:t>
            </w:r>
          </w:p>
          <w:p w:rsidR="00070590" w:rsidRPr="00C159E2" w:rsidRDefault="00070590" w:rsidP="00D47B4F">
            <w:pPr>
              <w:numPr>
                <w:ilvl w:val="0"/>
                <w:numId w:val="87"/>
              </w:numPr>
              <w:ind w:left="556" w:right="386" w:hanging="278"/>
              <w:jc w:val="both"/>
              <w:rPr>
                <w:rFonts w:cstheme="minorHAnsi"/>
                <w:sz w:val="20"/>
                <w:szCs w:val="20"/>
              </w:rPr>
            </w:pPr>
            <w:r w:rsidRPr="00C159E2">
              <w:rPr>
                <w:rFonts w:cstheme="minorHAnsi"/>
                <w:sz w:val="20"/>
                <w:szCs w:val="20"/>
              </w:rPr>
              <w:t>Handbook of research on digital libraries : design, development, and impact. Hershey, PA : Information Science Reference, 2009.</w:t>
            </w:r>
          </w:p>
          <w:p w:rsidR="00070590" w:rsidRPr="00C159E2" w:rsidRDefault="00070590" w:rsidP="00D47B4F">
            <w:pPr>
              <w:numPr>
                <w:ilvl w:val="0"/>
                <w:numId w:val="87"/>
              </w:numPr>
              <w:ind w:left="556" w:right="386" w:hanging="278"/>
              <w:jc w:val="both"/>
              <w:rPr>
                <w:rFonts w:cstheme="minorHAnsi"/>
                <w:sz w:val="20"/>
                <w:szCs w:val="20"/>
              </w:rPr>
            </w:pPr>
            <w:r w:rsidRPr="00C159E2">
              <w:rPr>
                <w:rFonts w:cstheme="minorHAnsi"/>
                <w:sz w:val="20"/>
                <w:szCs w:val="20"/>
              </w:rPr>
              <w:t>Borgman, Christine L. Od Gutenbergova izuma do globalnog informacijskog povezivanja : pristup informaciji u umreženom svijetu. Lokve : Naklada Benja ; Zadar : Gradska knjižnica Zadar , 2002</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IFLA-ina načela za skrb i rukovanje knjižničnom građom, Zagreb, Hrvatsko knjižničarsko društvo, 2003.</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Križaj, Lana, Tezaurus graditeljske baštine: podatkovni standard u inventarima kulturne baštine, u: Ivi Maroeviću, baštinici u spomen, Zagreb, Zavod za informacijske studije, 2009.</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Manager, Robert, Baze podataka: skripta, Zagreb, Sveučilište u Zagrebu, Prirodoslovno-matematički fakultet, 2003.</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eastAsia="Calibri" w:hAnsiTheme="minorHAnsi" w:cstheme="minorHAnsi"/>
              </w:rPr>
              <w:t>Stančić, Hrvoje, Digitalizacija, Zagreb, Zavod za informacijske studije, 2009.</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Šojat-Bikić, Maja, Modeliranje digitalnih zbirki i digitalnih proizvoda: sadržajno-korisnički aspekt komuniciranja kulturne baštine u digitalnom obliku, u: Muzeologija, 2013., br. 50.</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rsidR="00070590" w:rsidRPr="00C159E2" w:rsidRDefault="00070590" w:rsidP="00D47B4F">
            <w:pPr>
              <w:pStyle w:val="FootnoteText"/>
              <w:numPr>
                <w:ilvl w:val="0"/>
                <w:numId w:val="87"/>
              </w:numPr>
              <w:ind w:left="556" w:hanging="278"/>
              <w:jc w:val="both"/>
              <w:rPr>
                <w:rFonts w:asciiTheme="minorHAnsi" w:hAnsiTheme="minorHAnsi" w:cstheme="minorHAnsi"/>
              </w:rPr>
            </w:pPr>
            <w:r w:rsidRPr="00C159E2">
              <w:rPr>
                <w:rFonts w:asciiTheme="minorHAnsi" w:hAnsiTheme="minorHAnsi" w:cstheme="minorHAnsi"/>
              </w:rPr>
              <w:t>Zlodi, Goran, Muzejska vizualna dokumentacija u digitalnom obliku, u: Muzeologija, 2003., br. 40.</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070590" w:rsidRPr="00C159E2" w:rsidTr="00431232">
        <w:trPr>
          <w:trHeight w:val="432"/>
        </w:trPr>
        <w:tc>
          <w:tcPr>
            <w:tcW w:w="5000" w:type="pct"/>
            <w:gridSpan w:val="10"/>
            <w:vAlign w:val="center"/>
          </w:tcPr>
          <w:p w:rsidR="00070590" w:rsidRPr="00C159E2" w:rsidRDefault="00070590" w:rsidP="00D47B4F">
            <w:pPr>
              <w:pStyle w:val="FootnoteText"/>
              <w:numPr>
                <w:ilvl w:val="0"/>
                <w:numId w:val="86"/>
              </w:numPr>
              <w:ind w:left="556" w:hanging="278"/>
              <w:jc w:val="both"/>
              <w:rPr>
                <w:rFonts w:asciiTheme="minorHAnsi" w:hAnsiTheme="minorHAnsi" w:cstheme="minorHAnsi"/>
              </w:rPr>
            </w:pPr>
            <w:r w:rsidRPr="00C159E2">
              <w:rPr>
                <w:rFonts w:asciiTheme="minorHAnsi" w:hAnsiTheme="minorHAnsi" w:cstheme="minorHAnsi"/>
              </w:rPr>
              <w:t>Šola Tomislav, Baština kao poziv i društveno opredjeljenje, u: Ivi Maroeviću, baštinici u spomen, Zagreb, Zavod za informacijske studije, 2009.</w:t>
            </w:r>
          </w:p>
          <w:p w:rsidR="00070590" w:rsidRPr="00C159E2" w:rsidRDefault="00070590" w:rsidP="00D47B4F">
            <w:pPr>
              <w:pStyle w:val="FootnoteText"/>
              <w:numPr>
                <w:ilvl w:val="0"/>
                <w:numId w:val="86"/>
              </w:numPr>
              <w:ind w:left="556" w:hanging="278"/>
              <w:jc w:val="both"/>
              <w:rPr>
                <w:rFonts w:asciiTheme="minorHAnsi" w:hAnsiTheme="minorHAnsi" w:cstheme="minorHAnsi"/>
              </w:rPr>
            </w:pPr>
            <w:r w:rsidRPr="00C159E2">
              <w:rPr>
                <w:rFonts w:asciiTheme="minorHAnsi" w:hAnsiTheme="minorHAnsi" w:cstheme="minorHAnsi"/>
              </w:rPr>
              <w:t>Šola, Tomislav. Javno pamćenje: čuvanje različitosti i mogući projekti, Zagreb, Zavod za informacijske studije, 2014.</w:t>
            </w:r>
          </w:p>
          <w:p w:rsidR="00070590" w:rsidRPr="00C159E2" w:rsidRDefault="00070590" w:rsidP="00D47B4F">
            <w:pPr>
              <w:pStyle w:val="FootnoteText"/>
              <w:numPr>
                <w:ilvl w:val="0"/>
                <w:numId w:val="86"/>
              </w:numPr>
              <w:ind w:left="556" w:hanging="278"/>
              <w:jc w:val="both"/>
              <w:rPr>
                <w:rFonts w:asciiTheme="minorHAnsi" w:hAnsiTheme="minorHAnsi" w:cstheme="minorHAnsi"/>
              </w:rPr>
            </w:pPr>
            <w:r w:rsidRPr="00C159E2">
              <w:rPr>
                <w:rFonts w:asciiTheme="minorHAnsi" w:hAnsiTheme="minorHAnsi" w:cstheme="minorHAnsi"/>
              </w:rPr>
              <w:t>Tomić, Marijana, Hrvatskoglagoljski brevijari na razmeđu rukopisne i tiskane tradicije, Zagreb, Naklada Ljevak, 2014.</w:t>
            </w:r>
          </w:p>
          <w:p w:rsidR="00070590" w:rsidRPr="00C159E2" w:rsidRDefault="00070590" w:rsidP="00D47B4F">
            <w:pPr>
              <w:pStyle w:val="FootnoteText"/>
              <w:numPr>
                <w:ilvl w:val="0"/>
                <w:numId w:val="86"/>
              </w:numPr>
              <w:ind w:left="556" w:hanging="278"/>
              <w:jc w:val="both"/>
              <w:rPr>
                <w:rFonts w:asciiTheme="minorHAnsi" w:hAnsiTheme="minorHAnsi" w:cstheme="minorHAnsi"/>
              </w:rPr>
            </w:pPr>
            <w:r w:rsidRPr="00C159E2">
              <w:rPr>
                <w:rFonts w:asciiTheme="minorHAnsi" w:hAnsiTheme="minorHAnsi" w:cstheme="minorHAnsi"/>
              </w:rPr>
              <w:t xml:space="preserve">Tomašević, Nives, Kreativna industrija i nakladništvo, Zagreb, Naklada Ljevak, 2015. </w:t>
            </w:r>
          </w:p>
          <w:p w:rsidR="00070590" w:rsidRPr="00C159E2" w:rsidRDefault="00070590" w:rsidP="00D47B4F">
            <w:pPr>
              <w:pStyle w:val="FootnoteText"/>
              <w:numPr>
                <w:ilvl w:val="0"/>
                <w:numId w:val="86"/>
              </w:numPr>
              <w:ind w:left="556" w:hanging="278"/>
              <w:jc w:val="both"/>
              <w:rPr>
                <w:rFonts w:asciiTheme="minorHAnsi" w:hAnsiTheme="minorHAnsi" w:cstheme="minorHAnsi"/>
              </w:rPr>
            </w:pPr>
            <w:r w:rsidRPr="00C159E2">
              <w:rPr>
                <w:rFonts w:asciiTheme="minorHAnsi" w:hAnsiTheme="minorHAnsi" w:cstheme="minorHAnsi"/>
              </w:rPr>
              <w:t>Vuković, Marinko, Pogled na međuodnos baštine, kulture i identiteta, u: Arhivski vjesnik, 2011., br. 54.</w:t>
            </w:r>
          </w:p>
          <w:p w:rsidR="00070590" w:rsidRPr="00C159E2" w:rsidRDefault="00070590" w:rsidP="00D47B4F">
            <w:pPr>
              <w:numPr>
                <w:ilvl w:val="0"/>
                <w:numId w:val="86"/>
              </w:numPr>
              <w:ind w:left="556" w:right="386" w:hanging="278"/>
              <w:jc w:val="both"/>
              <w:rPr>
                <w:rFonts w:cstheme="minorHAnsi"/>
                <w:sz w:val="20"/>
                <w:szCs w:val="20"/>
              </w:rPr>
            </w:pPr>
            <w:r w:rsidRPr="00C159E2">
              <w:rPr>
                <w:rFonts w:cstheme="minorHAnsi"/>
                <w:sz w:val="20"/>
                <w:szCs w:val="20"/>
              </w:rPr>
              <w:t>Lesk, Michael. Understanding digital libraries. San Francisco : Morgan Kaufman, 2005.</w:t>
            </w:r>
          </w:p>
          <w:p w:rsidR="00070590" w:rsidRPr="00C159E2" w:rsidRDefault="00070590" w:rsidP="00D47B4F">
            <w:pPr>
              <w:numPr>
                <w:ilvl w:val="0"/>
                <w:numId w:val="86"/>
              </w:numPr>
              <w:ind w:left="556" w:right="386" w:hanging="278"/>
              <w:jc w:val="both"/>
              <w:rPr>
                <w:rFonts w:cstheme="minorHAnsi"/>
                <w:sz w:val="20"/>
                <w:szCs w:val="20"/>
              </w:rPr>
            </w:pPr>
            <w:r w:rsidRPr="00C159E2">
              <w:rPr>
                <w:rFonts w:cstheme="minorHAnsi"/>
                <w:sz w:val="20"/>
                <w:szCs w:val="20"/>
              </w:rPr>
              <w:t>Teper, Jennifer Hain; Emily F. Shaw. Planning for Preservation During Mass Digitization Projects. // Libraries and the Academy 11, 2(2011), 717-739.</w:t>
            </w:r>
          </w:p>
        </w:tc>
      </w:tr>
      <w:tr w:rsidR="00070590" w:rsidRPr="00C159E2" w:rsidTr="00431232">
        <w:trPr>
          <w:trHeight w:val="432"/>
        </w:trPr>
        <w:tc>
          <w:tcPr>
            <w:tcW w:w="5000" w:type="pct"/>
            <w:gridSpan w:val="10"/>
            <w:vAlign w:val="center"/>
          </w:tcPr>
          <w:p w:rsidR="00070590" w:rsidRPr="00C159E2" w:rsidRDefault="00070590" w:rsidP="00431232">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070590" w:rsidRPr="00C159E2" w:rsidTr="00431232">
        <w:trPr>
          <w:trHeight w:val="432"/>
        </w:trPr>
        <w:tc>
          <w:tcPr>
            <w:tcW w:w="5000" w:type="pct"/>
            <w:gridSpan w:val="10"/>
            <w:vAlign w:val="center"/>
          </w:tcPr>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070590" w:rsidRPr="00C159E2" w:rsidRDefault="00070590" w:rsidP="00152030">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070590" w:rsidRPr="00C159E2" w:rsidRDefault="00070590" w:rsidP="00070590">
      <w:pPr>
        <w:pStyle w:val="FootnoteText"/>
        <w:rPr>
          <w:rFonts w:asciiTheme="minorHAnsi" w:hAnsiTheme="minorHAnsi" w:cstheme="minorHAnsi"/>
        </w:rPr>
      </w:pPr>
    </w:p>
    <w:p w:rsidR="00112E0C" w:rsidRPr="00C159E2" w:rsidRDefault="00070590" w:rsidP="00112E0C">
      <w:pPr>
        <w:rPr>
          <w:rFonts w:cstheme="minorHAnsi"/>
          <w:sz w:val="20"/>
          <w:szCs w:val="20"/>
        </w:rPr>
      </w:pPr>
      <w:r w:rsidRPr="00C159E2">
        <w:rPr>
          <w:rFonts w:cstheme="minorHAnsi"/>
          <w:sz w:val="20"/>
          <w:szCs w:val="20"/>
        </w:rPr>
        <w:br w:type="page"/>
      </w:r>
    </w:p>
    <w:p w:rsidR="00112E0C" w:rsidRPr="00C159E2" w:rsidRDefault="00112E0C" w:rsidP="00112E0C">
      <w:pPr>
        <w:rPr>
          <w:rFonts w:cstheme="minorHAns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112E0C" w:rsidRPr="00C159E2" w:rsidTr="00112E0C">
        <w:trPr>
          <w:trHeight w:hRule="exact" w:val="587"/>
        </w:trPr>
        <w:tc>
          <w:tcPr>
            <w:tcW w:w="5000" w:type="pct"/>
            <w:gridSpan w:val="3"/>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Opće informacije</w:t>
            </w:r>
          </w:p>
        </w:tc>
      </w:tr>
      <w:tr w:rsidR="00112E0C" w:rsidRPr="00C159E2" w:rsidTr="00112E0C">
        <w:trPr>
          <w:trHeight w:val="405"/>
        </w:trPr>
        <w:tc>
          <w:tcPr>
            <w:tcW w:w="1180" w:type="pct"/>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Naziv predmeta</w:t>
            </w:r>
          </w:p>
        </w:tc>
        <w:tc>
          <w:tcPr>
            <w:tcW w:w="3820" w:type="pct"/>
            <w:gridSpan w:val="2"/>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sz w:val="20"/>
                <w:szCs w:val="20"/>
              </w:rPr>
              <w:t>Oblikovanje poetskoga teksta 1</w:t>
            </w:r>
          </w:p>
        </w:tc>
      </w:tr>
      <w:tr w:rsidR="00112E0C" w:rsidRPr="00C159E2" w:rsidTr="00112E0C">
        <w:trPr>
          <w:trHeight w:val="405"/>
        </w:trPr>
        <w:tc>
          <w:tcPr>
            <w:tcW w:w="1180" w:type="pct"/>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 xml:space="preserve">Nositelj predmeta </w:t>
            </w:r>
          </w:p>
        </w:tc>
        <w:tc>
          <w:tcPr>
            <w:tcW w:w="3820" w:type="pct"/>
            <w:gridSpan w:val="2"/>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sz w:val="20"/>
                <w:szCs w:val="20"/>
              </w:rPr>
              <w:t xml:space="preserve">Doc. art. Branko Čegec </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Suradnik na predmetu</w:t>
            </w:r>
          </w:p>
        </w:tc>
        <w:tc>
          <w:tcPr>
            <w:tcW w:w="3820" w:type="pct"/>
            <w:gridSpan w:val="2"/>
            <w:vAlign w:val="center"/>
          </w:tcPr>
          <w:p w:rsidR="00112E0C" w:rsidRPr="00C159E2" w:rsidRDefault="00112E0C" w:rsidP="00112E0C">
            <w:pPr>
              <w:rPr>
                <w:rFonts w:cstheme="minorHAnsi"/>
                <w:sz w:val="20"/>
                <w:szCs w:val="20"/>
                <w:lang w:eastAsia="hr-HR"/>
              </w:rPr>
            </w:pP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Studijski program</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Preddiplomski studij Kultura, mediji i menadžment</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Šifra predmeta</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rPr>
              <w:t>BAKM-IZ-12</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Status predmeta</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Izborni kolegij</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Godina</w:t>
            </w:r>
          </w:p>
        </w:tc>
        <w:tc>
          <w:tcPr>
            <w:tcW w:w="3820" w:type="pct"/>
            <w:gridSpan w:val="2"/>
            <w:vAlign w:val="center"/>
          </w:tcPr>
          <w:p w:rsidR="00112E0C" w:rsidRPr="00C159E2" w:rsidRDefault="00112E0C" w:rsidP="00112E0C">
            <w:pPr>
              <w:rPr>
                <w:rFonts w:cstheme="minorHAnsi"/>
                <w:sz w:val="20"/>
                <w:szCs w:val="20"/>
                <w:lang w:eastAsia="hr-HR"/>
              </w:rPr>
            </w:pPr>
          </w:p>
        </w:tc>
      </w:tr>
      <w:tr w:rsidR="00112E0C" w:rsidRPr="00C159E2" w:rsidTr="00112E0C">
        <w:trPr>
          <w:trHeight w:val="145"/>
        </w:trPr>
        <w:tc>
          <w:tcPr>
            <w:tcW w:w="1180" w:type="pct"/>
            <w:vMerge w:val="restar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Bodovna vrijednost i način izvođenja nastave</w:t>
            </w:r>
          </w:p>
        </w:tc>
        <w:tc>
          <w:tcPr>
            <w:tcW w:w="209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ECTS koeficijent opterećenja studenata</w:t>
            </w:r>
          </w:p>
        </w:tc>
        <w:tc>
          <w:tcPr>
            <w:tcW w:w="1723"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3</w:t>
            </w:r>
          </w:p>
        </w:tc>
      </w:tr>
      <w:tr w:rsidR="00112E0C" w:rsidRPr="00C159E2" w:rsidTr="00112E0C">
        <w:trPr>
          <w:trHeight w:val="231"/>
        </w:trPr>
        <w:tc>
          <w:tcPr>
            <w:tcW w:w="1180" w:type="pct"/>
            <w:vMerge/>
            <w:vAlign w:val="center"/>
          </w:tcPr>
          <w:p w:rsidR="00112E0C" w:rsidRPr="00C159E2" w:rsidRDefault="00112E0C" w:rsidP="00112E0C">
            <w:pPr>
              <w:rPr>
                <w:rFonts w:cstheme="minorHAnsi"/>
                <w:sz w:val="20"/>
                <w:szCs w:val="20"/>
                <w:lang w:eastAsia="hr-HR"/>
              </w:rPr>
            </w:pPr>
          </w:p>
        </w:tc>
        <w:tc>
          <w:tcPr>
            <w:tcW w:w="209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Broj sati (P+V+S)</w:t>
            </w:r>
          </w:p>
        </w:tc>
        <w:tc>
          <w:tcPr>
            <w:tcW w:w="1723"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45 (15+20+10)</w:t>
            </w:r>
          </w:p>
        </w:tc>
      </w:tr>
    </w:tbl>
    <w:p w:rsidR="00112E0C" w:rsidRPr="00C159E2" w:rsidRDefault="00112E0C" w:rsidP="00112E0C">
      <w:pPr>
        <w:rPr>
          <w:rFonts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6"/>
        <w:gridCol w:w="517"/>
        <w:gridCol w:w="1383"/>
        <w:gridCol w:w="659"/>
        <w:gridCol w:w="516"/>
        <w:gridCol w:w="1464"/>
        <w:gridCol w:w="516"/>
        <w:gridCol w:w="1690"/>
        <w:gridCol w:w="815"/>
      </w:tblGrid>
      <w:tr w:rsidR="00112E0C" w:rsidRPr="00C159E2" w:rsidTr="00112E0C">
        <w:trPr>
          <w:trHeight w:hRule="exact" w:val="288"/>
        </w:trPr>
        <w:tc>
          <w:tcPr>
            <w:tcW w:w="5000" w:type="pct"/>
            <w:gridSpan w:val="9"/>
            <w:shd w:val="clear" w:color="auto" w:fill="auto"/>
            <w:vAlign w:val="center"/>
          </w:tcPr>
          <w:p w:rsidR="00112E0C" w:rsidRPr="00C159E2" w:rsidRDefault="00112E0C" w:rsidP="00D47B4F">
            <w:pPr>
              <w:numPr>
                <w:ilvl w:val="0"/>
                <w:numId w:val="121"/>
              </w:numPr>
              <w:tabs>
                <w:tab w:val="clear" w:pos="360"/>
                <w:tab w:val="num" w:pos="302"/>
              </w:tabs>
              <w:ind w:left="302" w:hanging="302"/>
              <w:rPr>
                <w:rFonts w:cstheme="minorHAnsi"/>
                <w:sz w:val="20"/>
                <w:szCs w:val="20"/>
              </w:rPr>
            </w:pPr>
            <w:r w:rsidRPr="00C159E2">
              <w:rPr>
                <w:rFonts w:cstheme="minorHAnsi"/>
                <w:sz w:val="20"/>
                <w:szCs w:val="20"/>
              </w:rPr>
              <w:t>OPIS PREDMETA</w:t>
            </w:r>
          </w:p>
          <w:p w:rsidR="00112E0C" w:rsidRPr="00C159E2" w:rsidRDefault="00112E0C" w:rsidP="00112E0C">
            <w:pPr>
              <w:keepNext/>
              <w:outlineLvl w:val="2"/>
              <w:rPr>
                <w:rFonts w:cstheme="minorHAnsi"/>
                <w:bCs/>
                <w:sz w:val="20"/>
                <w:szCs w:val="20"/>
                <w:lang w:eastAsia="hr-HR"/>
              </w:rPr>
            </w:pPr>
          </w:p>
        </w:tc>
      </w:tr>
      <w:tr w:rsidR="00112E0C" w:rsidRPr="00C159E2" w:rsidTr="00112E0C">
        <w:trPr>
          <w:trHeight w:val="459"/>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jc w:val="both"/>
              <w:rPr>
                <w:rFonts w:cstheme="minorHAnsi"/>
                <w:sz w:val="20"/>
                <w:szCs w:val="20"/>
                <w:lang w:eastAsia="hr-HR"/>
              </w:rPr>
            </w:pPr>
            <w:r w:rsidRPr="00C159E2">
              <w:rPr>
                <w:rFonts w:cstheme="minorHAnsi"/>
                <w:sz w:val="20"/>
                <w:szCs w:val="20"/>
                <w:lang w:eastAsia="hr-HR"/>
              </w:rPr>
              <w:t>Ciljevi predmeta</w:t>
            </w:r>
          </w:p>
        </w:tc>
      </w:tr>
      <w:tr w:rsidR="00112E0C" w:rsidRPr="00C159E2" w:rsidTr="00112E0C">
        <w:trPr>
          <w:trHeight w:val="432"/>
        </w:trPr>
        <w:tc>
          <w:tcPr>
            <w:tcW w:w="5000" w:type="pct"/>
            <w:gridSpan w:val="9"/>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Ciljevi ovoga kolegija su: </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Upoznati polaznike s tijekom nastanka poetskoga teksta, </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osnovne elementi poetskoga teksta; forma, struktura, ritam,</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osposobiti polaznike za analitički pristup poetskom tekstu: od čitanja do pisanja,</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analizirati tematske, motivske, strukturalne i ritmičke elemente poetskoga teksta,</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potaknuti razvijanje i prihvaćanje različitosti u mišljenju i poetičkom pristupu na odabranim poetskim tekstovima,</w:t>
            </w:r>
          </w:p>
          <w:p w:rsidR="00112E0C" w:rsidRPr="00C159E2" w:rsidRDefault="00112E0C" w:rsidP="00D47B4F">
            <w:pPr>
              <w:pStyle w:val="FieldText"/>
              <w:numPr>
                <w:ilvl w:val="0"/>
                <w:numId w:val="113"/>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razviti polipersektivan i imaginativan prostor oblikovanja poetskoga teksta kroz zadane vježbe</w:t>
            </w:r>
          </w:p>
          <w:p w:rsidR="00112E0C" w:rsidRPr="00C159E2" w:rsidRDefault="00112E0C" w:rsidP="00D47B4F">
            <w:pPr>
              <w:pStyle w:val="FieldText"/>
              <w:numPr>
                <w:ilvl w:val="0"/>
                <w:numId w:val="113"/>
              </w:numPr>
              <w:ind w:left="604" w:hanging="302"/>
              <w:rPr>
                <w:rFonts w:asciiTheme="minorHAnsi" w:eastAsia="MS Mincho" w:hAnsiTheme="minorHAnsi" w:cstheme="minorHAnsi"/>
                <w:b w:val="0"/>
                <w:sz w:val="20"/>
                <w:szCs w:val="20"/>
                <w:lang w:eastAsia="ja-JP"/>
              </w:rPr>
            </w:pPr>
            <w:r w:rsidRPr="00C159E2">
              <w:rPr>
                <w:rFonts w:asciiTheme="minorHAnsi" w:hAnsiTheme="minorHAnsi" w:cstheme="minorHAnsi"/>
                <w:b w:val="0"/>
                <w:sz w:val="20"/>
                <w:szCs w:val="20"/>
              </w:rPr>
              <w:t>omogućiti studentima kreativno izražavanje u poetskim formama.</w:t>
            </w: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rPr>
                <w:rFonts w:cstheme="minorHAnsi"/>
                <w:sz w:val="20"/>
                <w:szCs w:val="20"/>
                <w:lang w:eastAsia="hr-HR"/>
              </w:rPr>
            </w:pPr>
            <w:r w:rsidRPr="00C159E2">
              <w:rPr>
                <w:rFonts w:cstheme="minorHAnsi"/>
                <w:sz w:val="20"/>
                <w:szCs w:val="20"/>
                <w:lang w:eastAsia="hr-HR"/>
              </w:rPr>
              <w:t>Uvjeti za upis predmeta</w:t>
            </w:r>
          </w:p>
        </w:tc>
      </w:tr>
      <w:tr w:rsidR="00112E0C" w:rsidRPr="00C159E2" w:rsidTr="00112E0C">
        <w:trPr>
          <w:trHeight w:val="516"/>
        </w:trPr>
        <w:tc>
          <w:tcPr>
            <w:tcW w:w="5000" w:type="pct"/>
            <w:gridSpan w:val="9"/>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Nema posebnih uvjeta.</w:t>
            </w: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rPr>
                <w:rFonts w:cstheme="minorHAnsi"/>
                <w:sz w:val="20"/>
                <w:szCs w:val="20"/>
                <w:lang w:eastAsia="hr-HR"/>
              </w:rPr>
            </w:pPr>
            <w:r w:rsidRPr="00C159E2">
              <w:rPr>
                <w:rFonts w:cstheme="minorHAnsi"/>
                <w:sz w:val="20"/>
                <w:szCs w:val="20"/>
                <w:lang w:eastAsia="hr-HR"/>
              </w:rPr>
              <w:t xml:space="preserve">Očekivani ishodi učenja za predmet </w:t>
            </w:r>
          </w:p>
        </w:tc>
      </w:tr>
      <w:tr w:rsidR="00112E0C" w:rsidRPr="00C159E2" w:rsidTr="00112E0C">
        <w:trPr>
          <w:trHeight w:val="432"/>
        </w:trPr>
        <w:tc>
          <w:tcPr>
            <w:tcW w:w="5000" w:type="pct"/>
            <w:gridSpan w:val="9"/>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završetka kolegija studenti će moći:</w:t>
            </w:r>
          </w:p>
          <w:p w:rsidR="00112E0C" w:rsidRPr="00C159E2" w:rsidRDefault="00112E0C" w:rsidP="00D47B4F">
            <w:pPr>
              <w:pStyle w:val="FieldText"/>
              <w:numPr>
                <w:ilvl w:val="0"/>
                <w:numId w:val="126"/>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analizirati i interpretirati poetski tekst</w:t>
            </w:r>
          </w:p>
          <w:p w:rsidR="00112E0C" w:rsidRPr="00C159E2" w:rsidRDefault="00112E0C" w:rsidP="00D47B4F">
            <w:pPr>
              <w:pStyle w:val="FieldText"/>
              <w:numPr>
                <w:ilvl w:val="0"/>
                <w:numId w:val="126"/>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 xml:space="preserve">predstaviti poetski tekst ili pisanu vježbu </w:t>
            </w:r>
          </w:p>
          <w:p w:rsidR="00112E0C" w:rsidRPr="00C159E2" w:rsidRDefault="00112E0C" w:rsidP="00D47B4F">
            <w:pPr>
              <w:pStyle w:val="FieldText"/>
              <w:numPr>
                <w:ilvl w:val="0"/>
                <w:numId w:val="126"/>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argumentirati kritičku prosudbu vlastitog poetskog rada ili radova drugih polaznika skupine</w:t>
            </w:r>
          </w:p>
          <w:p w:rsidR="00112E0C" w:rsidRPr="00C159E2" w:rsidRDefault="00112E0C" w:rsidP="00D47B4F">
            <w:pPr>
              <w:pStyle w:val="FieldText"/>
              <w:numPr>
                <w:ilvl w:val="0"/>
                <w:numId w:val="126"/>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navesti i usporediti faze i elemente u procesu nastanka poetskoga teksta</w:t>
            </w:r>
          </w:p>
          <w:p w:rsidR="00112E0C" w:rsidRPr="00C159E2" w:rsidRDefault="00112E0C" w:rsidP="00D47B4F">
            <w:pPr>
              <w:pStyle w:val="FieldText"/>
              <w:numPr>
                <w:ilvl w:val="0"/>
                <w:numId w:val="126"/>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opisati tijek osobnoga kreativnog procesa pri nastanku poetskoga teksta te usporediti rezultate s ostalim polaznicima</w:t>
            </w: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jc w:val="both"/>
              <w:rPr>
                <w:rFonts w:cstheme="minorHAnsi"/>
                <w:sz w:val="20"/>
                <w:szCs w:val="20"/>
                <w:lang w:eastAsia="hr-HR"/>
              </w:rPr>
            </w:pPr>
            <w:r w:rsidRPr="00C159E2">
              <w:rPr>
                <w:rFonts w:cstheme="minorHAnsi"/>
                <w:sz w:val="20"/>
                <w:szCs w:val="20"/>
                <w:lang w:eastAsia="hr-HR"/>
              </w:rPr>
              <w:t>Sadržaj predmeta</w:t>
            </w:r>
          </w:p>
        </w:tc>
      </w:tr>
      <w:tr w:rsidR="00112E0C" w:rsidRPr="00C159E2" w:rsidTr="00112E0C">
        <w:trPr>
          <w:trHeight w:val="432"/>
        </w:trPr>
        <w:tc>
          <w:tcPr>
            <w:tcW w:w="5000" w:type="pct"/>
            <w:gridSpan w:val="9"/>
            <w:vAlign w:val="center"/>
          </w:tcPr>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 xml:space="preserve">Definiranje procesa kreativnog pisanja. </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 xml:space="preserve">Strategije i tehnike pisanja. </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Rod poezije i načini oblikovanja poetskoga teksta (lirska pjesma, pjesma u prozi...).</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Forma i struktura poetskoga teksta.</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Ishodišta i smjerovi oblikovanja poetskoga teksta.</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Jezik i poezija.</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lastRenderedPageBreak/>
              <w:t>Klasična i moderna poezija.</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Vezani i slobodni stih.</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Ritam i metar.</w:t>
            </w:r>
          </w:p>
          <w:p w:rsidR="00112E0C" w:rsidRPr="00C159E2" w:rsidRDefault="00112E0C" w:rsidP="00D47B4F">
            <w:pPr>
              <w:pStyle w:val="FieldText"/>
              <w:numPr>
                <w:ilvl w:val="0"/>
                <w:numId w:val="114"/>
              </w:numPr>
              <w:tabs>
                <w:tab w:val="clear" w:pos="720"/>
                <w:tab w:val="num" w:pos="604"/>
              </w:tabs>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Zvuk.  </w:t>
            </w:r>
          </w:p>
          <w:p w:rsidR="00112E0C" w:rsidRPr="00C159E2" w:rsidRDefault="00112E0C" w:rsidP="00D47B4F">
            <w:pPr>
              <w:pStyle w:val="FieldText"/>
              <w:numPr>
                <w:ilvl w:val="0"/>
                <w:numId w:val="114"/>
              </w:numPr>
              <w:tabs>
                <w:tab w:val="clear" w:pos="720"/>
                <w:tab w:val="num" w:pos="604"/>
              </w:tabs>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Stilske figure.</w:t>
            </w:r>
          </w:p>
          <w:p w:rsidR="00112E0C" w:rsidRPr="00C159E2" w:rsidRDefault="00112E0C" w:rsidP="00D47B4F">
            <w:pPr>
              <w:pStyle w:val="FieldText"/>
              <w:numPr>
                <w:ilvl w:val="0"/>
                <w:numId w:val="114"/>
              </w:numPr>
              <w:tabs>
                <w:tab w:val="clear" w:pos="720"/>
                <w:tab w:val="num" w:pos="604"/>
              </w:tabs>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Tema lirske pjesme.</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Pjesma u prozi.</w:t>
            </w:r>
          </w:p>
          <w:p w:rsidR="00112E0C" w:rsidRPr="00C159E2" w:rsidRDefault="00112E0C" w:rsidP="00D47B4F">
            <w:pPr>
              <w:pStyle w:val="FieldText"/>
              <w:numPr>
                <w:ilvl w:val="0"/>
                <w:numId w:val="114"/>
              </w:numPr>
              <w:tabs>
                <w:tab w:val="clear" w:pos="720"/>
                <w:tab w:val="num" w:pos="604"/>
              </w:tabs>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Poezija unutar stilskih formacija i umjetničkih pokreta.</w:t>
            </w:r>
          </w:p>
          <w:p w:rsidR="00112E0C" w:rsidRPr="00C159E2" w:rsidRDefault="00112E0C" w:rsidP="00D47B4F">
            <w:pPr>
              <w:pStyle w:val="FieldText"/>
              <w:numPr>
                <w:ilvl w:val="0"/>
                <w:numId w:val="114"/>
              </w:numPr>
              <w:tabs>
                <w:tab w:val="clear" w:pos="720"/>
                <w:tab w:val="num" w:pos="604"/>
              </w:tabs>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Primijenjene forme (tekst i glazbi, tekst i vizualne prakse).</w:t>
            </w:r>
          </w:p>
          <w:p w:rsidR="00112E0C" w:rsidRPr="00C159E2" w:rsidRDefault="00112E0C" w:rsidP="00112E0C">
            <w:pPr>
              <w:jc w:val="both"/>
              <w:rPr>
                <w:rFonts w:cstheme="minorHAnsi"/>
                <w:sz w:val="20"/>
                <w:szCs w:val="20"/>
              </w:rPr>
            </w:pPr>
          </w:p>
        </w:tc>
      </w:tr>
      <w:tr w:rsidR="00112E0C" w:rsidRPr="00C159E2" w:rsidTr="00112E0C">
        <w:trPr>
          <w:trHeight w:val="432"/>
        </w:trPr>
        <w:tc>
          <w:tcPr>
            <w:tcW w:w="2041" w:type="pct"/>
            <w:gridSpan w:val="3"/>
            <w:vAlign w:val="center"/>
          </w:tcPr>
          <w:p w:rsidR="00112E0C" w:rsidRPr="00C159E2" w:rsidRDefault="00112E0C" w:rsidP="00D47B4F">
            <w:pPr>
              <w:numPr>
                <w:ilvl w:val="1"/>
                <w:numId w:val="122"/>
              </w:numPr>
              <w:tabs>
                <w:tab w:val="clear" w:pos="792"/>
                <w:tab w:val="num" w:pos="665"/>
              </w:tabs>
              <w:ind w:left="665" w:hanging="362"/>
              <w:rPr>
                <w:rFonts w:cstheme="minorHAnsi"/>
                <w:sz w:val="20"/>
                <w:szCs w:val="20"/>
                <w:lang w:eastAsia="hr-HR"/>
              </w:rPr>
            </w:pPr>
            <w:r w:rsidRPr="00C159E2">
              <w:rPr>
                <w:rFonts w:cstheme="minorHAnsi"/>
                <w:sz w:val="20"/>
                <w:szCs w:val="20"/>
                <w:lang w:eastAsia="hr-HR"/>
              </w:rPr>
              <w:lastRenderedPageBreak/>
              <w:t xml:space="preserve">Vrste izvođenja nastave </w:t>
            </w:r>
          </w:p>
        </w:tc>
        <w:tc>
          <w:tcPr>
            <w:tcW w:w="1374" w:type="pct"/>
            <w:gridSpan w:val="3"/>
            <w:vAlign w:val="center"/>
          </w:tcPr>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1"/>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predavanja</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seminari i radionice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vježbe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obrazovanje na daljinu</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terenska nastava</w:t>
            </w:r>
          </w:p>
        </w:tc>
        <w:tc>
          <w:tcPr>
            <w:tcW w:w="1585" w:type="pct"/>
            <w:gridSpan w:val="3"/>
            <w:vAlign w:val="center"/>
          </w:tcPr>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5"/>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samostalni zadaci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6"/>
                  <w:enabled/>
                  <w:calcOnExit w:val="0"/>
                  <w:checkBox>
                    <w:sizeAuto/>
                    <w:default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multimedija i mreža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7"/>
                  <w:enabled/>
                  <w:calcOnExit w:val="0"/>
                  <w:checkBox>
                    <w:sizeAuto/>
                    <w:default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laboratorij</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8"/>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mentorski rad</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0"/>
                    <w:checked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ostalo ___________________</w:t>
            </w:r>
          </w:p>
        </w:tc>
      </w:tr>
      <w:tr w:rsidR="00112E0C" w:rsidRPr="00C159E2" w:rsidTr="00112E0C">
        <w:trPr>
          <w:trHeight w:val="432"/>
        </w:trPr>
        <w:tc>
          <w:tcPr>
            <w:tcW w:w="2041" w:type="pct"/>
            <w:gridSpan w:val="3"/>
            <w:vAlign w:val="center"/>
          </w:tcPr>
          <w:p w:rsidR="00112E0C" w:rsidRPr="00C159E2" w:rsidRDefault="00112E0C" w:rsidP="00D47B4F">
            <w:pPr>
              <w:numPr>
                <w:ilvl w:val="1"/>
                <w:numId w:val="122"/>
              </w:numPr>
              <w:tabs>
                <w:tab w:val="clear" w:pos="792"/>
                <w:tab w:val="num" w:pos="665"/>
              </w:tabs>
              <w:ind w:left="665" w:hanging="362"/>
              <w:jc w:val="both"/>
              <w:rPr>
                <w:rFonts w:cstheme="minorHAnsi"/>
                <w:sz w:val="20"/>
                <w:szCs w:val="20"/>
                <w:lang w:eastAsia="hr-HR"/>
              </w:rPr>
            </w:pPr>
            <w:r w:rsidRPr="00C159E2">
              <w:rPr>
                <w:rFonts w:cstheme="minorHAnsi"/>
                <w:sz w:val="20"/>
                <w:szCs w:val="20"/>
                <w:lang w:eastAsia="hr-HR"/>
              </w:rPr>
              <w:t>Komentari</w:t>
            </w:r>
          </w:p>
        </w:tc>
        <w:tc>
          <w:tcPr>
            <w:tcW w:w="2959" w:type="pct"/>
            <w:gridSpan w:val="6"/>
            <w:vAlign w:val="center"/>
          </w:tcPr>
          <w:p w:rsidR="00112E0C" w:rsidRPr="00C159E2" w:rsidRDefault="00112E0C" w:rsidP="00112E0C">
            <w:pPr>
              <w:rPr>
                <w:rFonts w:cstheme="minorHAnsi"/>
                <w:sz w:val="20"/>
                <w:szCs w:val="20"/>
                <w:lang w:eastAsia="hr-HR"/>
              </w:rPr>
            </w:pP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jc w:val="both"/>
              <w:rPr>
                <w:rFonts w:cstheme="minorHAnsi"/>
                <w:sz w:val="20"/>
                <w:szCs w:val="20"/>
                <w:lang w:eastAsia="hr-HR"/>
              </w:rPr>
            </w:pPr>
            <w:r w:rsidRPr="00C159E2">
              <w:rPr>
                <w:rFonts w:cstheme="minorHAnsi"/>
                <w:sz w:val="20"/>
                <w:szCs w:val="20"/>
                <w:lang w:eastAsia="hr-HR"/>
              </w:rPr>
              <w:t>Obveze studenata</w:t>
            </w:r>
          </w:p>
        </w:tc>
      </w:tr>
      <w:tr w:rsidR="00112E0C" w:rsidRPr="00C159E2" w:rsidTr="00112E0C">
        <w:trPr>
          <w:trHeight w:val="432"/>
        </w:trPr>
        <w:tc>
          <w:tcPr>
            <w:tcW w:w="5000" w:type="pct"/>
            <w:gridSpan w:val="9"/>
            <w:vAlign w:val="center"/>
          </w:tcPr>
          <w:p w:rsidR="00112E0C" w:rsidRPr="00C159E2" w:rsidRDefault="00112E0C" w:rsidP="00112E0C">
            <w:pPr>
              <w:pStyle w:val="FieldText"/>
              <w:rPr>
                <w:rFonts w:asciiTheme="minorHAnsi" w:hAnsiTheme="minorHAnsi" w:cstheme="minorHAnsi"/>
                <w:b w:val="0"/>
                <w:sz w:val="20"/>
                <w:szCs w:val="20"/>
              </w:rPr>
            </w:pPr>
          </w:p>
          <w:p w:rsidR="00112E0C" w:rsidRPr="00C159E2" w:rsidRDefault="00112E0C" w:rsidP="00D47B4F">
            <w:pPr>
              <w:numPr>
                <w:ilvl w:val="0"/>
                <w:numId w:val="115"/>
              </w:numPr>
              <w:tabs>
                <w:tab w:val="clear" w:pos="720"/>
                <w:tab w:val="num" w:pos="604"/>
              </w:tabs>
              <w:ind w:left="599" w:hanging="299"/>
              <w:rPr>
                <w:rFonts w:cstheme="minorHAnsi"/>
                <w:sz w:val="20"/>
                <w:szCs w:val="20"/>
              </w:rPr>
            </w:pPr>
            <w:r w:rsidRPr="00C159E2">
              <w:rPr>
                <w:rFonts w:cstheme="minorHAnsi"/>
                <w:sz w:val="20"/>
                <w:szCs w:val="20"/>
              </w:rPr>
              <w:t>Redovito pohađanje nastave.</w:t>
            </w:r>
          </w:p>
          <w:p w:rsidR="00112E0C" w:rsidRPr="00C159E2" w:rsidRDefault="00112E0C" w:rsidP="00D47B4F">
            <w:pPr>
              <w:numPr>
                <w:ilvl w:val="0"/>
                <w:numId w:val="115"/>
              </w:numPr>
              <w:tabs>
                <w:tab w:val="clear" w:pos="720"/>
                <w:tab w:val="num" w:pos="604"/>
              </w:tabs>
              <w:ind w:left="599" w:hanging="299"/>
              <w:rPr>
                <w:rFonts w:cstheme="minorHAnsi"/>
                <w:sz w:val="20"/>
                <w:szCs w:val="20"/>
              </w:rPr>
            </w:pPr>
            <w:r w:rsidRPr="00C159E2">
              <w:rPr>
                <w:rFonts w:cstheme="minorHAnsi"/>
                <w:sz w:val="20"/>
                <w:szCs w:val="20"/>
              </w:rPr>
              <w:t>Aktivnost na satu.</w:t>
            </w:r>
          </w:p>
          <w:p w:rsidR="00112E0C" w:rsidRPr="00C159E2" w:rsidRDefault="00112E0C" w:rsidP="00D47B4F">
            <w:pPr>
              <w:numPr>
                <w:ilvl w:val="0"/>
                <w:numId w:val="115"/>
              </w:numPr>
              <w:tabs>
                <w:tab w:val="clear" w:pos="720"/>
                <w:tab w:val="num" w:pos="604"/>
              </w:tabs>
              <w:ind w:left="599" w:hanging="299"/>
              <w:rPr>
                <w:rFonts w:cstheme="minorHAnsi"/>
                <w:sz w:val="20"/>
                <w:szCs w:val="20"/>
              </w:rPr>
            </w:pPr>
            <w:r w:rsidRPr="00C159E2">
              <w:rPr>
                <w:rFonts w:cstheme="minorHAnsi"/>
                <w:sz w:val="20"/>
                <w:szCs w:val="20"/>
              </w:rPr>
              <w:t>Vježbe u okviru i izvan nastave</w:t>
            </w:r>
          </w:p>
          <w:p w:rsidR="00112E0C" w:rsidRPr="00C159E2" w:rsidRDefault="00112E0C" w:rsidP="00D47B4F">
            <w:pPr>
              <w:numPr>
                <w:ilvl w:val="0"/>
                <w:numId w:val="115"/>
              </w:numPr>
              <w:tabs>
                <w:tab w:val="clear" w:pos="720"/>
                <w:tab w:val="num" w:pos="604"/>
              </w:tabs>
              <w:ind w:left="599" w:hanging="299"/>
              <w:rPr>
                <w:rFonts w:cstheme="minorHAnsi"/>
                <w:sz w:val="20"/>
                <w:szCs w:val="20"/>
              </w:rPr>
            </w:pPr>
            <w:r w:rsidRPr="00C159E2">
              <w:rPr>
                <w:rFonts w:cstheme="minorHAnsi"/>
                <w:sz w:val="20"/>
                <w:szCs w:val="20"/>
              </w:rPr>
              <w:t xml:space="preserve">Odlazak na promocije književnih djela (zbirke poezije, antologije, kritičke i esejističke knjige o poeziji…).i književne manifestacije, festivale i sl. </w:t>
            </w:r>
          </w:p>
          <w:p w:rsidR="00112E0C" w:rsidRPr="00C159E2" w:rsidRDefault="00112E0C" w:rsidP="00D47B4F">
            <w:pPr>
              <w:numPr>
                <w:ilvl w:val="0"/>
                <w:numId w:val="115"/>
              </w:numPr>
              <w:tabs>
                <w:tab w:val="clear" w:pos="720"/>
                <w:tab w:val="num" w:pos="604"/>
              </w:tabs>
              <w:ind w:left="599" w:hanging="299"/>
              <w:rPr>
                <w:rFonts w:cstheme="minorHAnsi"/>
                <w:sz w:val="20"/>
                <w:szCs w:val="20"/>
              </w:rPr>
            </w:pPr>
            <w:r w:rsidRPr="00C159E2">
              <w:rPr>
                <w:rFonts w:cstheme="minorHAnsi"/>
                <w:sz w:val="20"/>
                <w:szCs w:val="20"/>
              </w:rPr>
              <w:t>Pismeni ispit (ili dva kolokvija).</w:t>
            </w:r>
          </w:p>
          <w:p w:rsidR="00112E0C" w:rsidRPr="00C159E2" w:rsidRDefault="00112E0C" w:rsidP="00112E0C">
            <w:pPr>
              <w:rPr>
                <w:rFonts w:cstheme="minorHAnsi"/>
                <w:sz w:val="20"/>
                <w:szCs w:val="20"/>
                <w:lang w:eastAsia="hr-HR"/>
              </w:rPr>
            </w:pP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665" w:hanging="362"/>
              <w:jc w:val="both"/>
              <w:rPr>
                <w:rFonts w:cstheme="minorHAnsi"/>
                <w:sz w:val="20"/>
                <w:szCs w:val="20"/>
                <w:lang w:eastAsia="hr-HR"/>
              </w:rPr>
            </w:pPr>
            <w:r w:rsidRPr="00C159E2">
              <w:rPr>
                <w:rFonts w:cstheme="minorHAnsi"/>
                <w:sz w:val="20"/>
                <w:szCs w:val="20"/>
                <w:lang w:eastAsia="hr-HR"/>
              </w:rPr>
              <w:t>Praćenje rada studenata</w:t>
            </w:r>
          </w:p>
        </w:tc>
      </w:tr>
      <w:tr w:rsidR="00112E0C" w:rsidRPr="00C159E2" w:rsidTr="00112E0C">
        <w:trPr>
          <w:trHeight w:val="111"/>
        </w:trPr>
        <w:tc>
          <w:tcPr>
            <w:tcW w:w="1058"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Pohađanje nastave</w:t>
            </w:r>
          </w:p>
        </w:tc>
        <w:tc>
          <w:tcPr>
            <w:tcW w:w="256" w:type="pct"/>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1076"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256" w:type="pct"/>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769"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Seminarski rad</w:t>
            </w:r>
          </w:p>
        </w:tc>
        <w:tc>
          <w:tcPr>
            <w:tcW w:w="268" w:type="pct"/>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0,9</w:t>
            </w:r>
          </w:p>
        </w:tc>
        <w:tc>
          <w:tcPr>
            <w:tcW w:w="88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Eksperimentalni rad</w:t>
            </w:r>
          </w:p>
        </w:tc>
        <w:tc>
          <w:tcPr>
            <w:tcW w:w="430"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058"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Pismeni ispit</w:t>
            </w:r>
          </w:p>
        </w:tc>
        <w:tc>
          <w:tcPr>
            <w:tcW w:w="256" w:type="pct"/>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076"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Usmeni ispit</w:t>
            </w:r>
          </w:p>
        </w:tc>
        <w:tc>
          <w:tcPr>
            <w:tcW w:w="256"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69"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Esej</w:t>
            </w:r>
          </w:p>
        </w:tc>
        <w:tc>
          <w:tcPr>
            <w:tcW w:w="268"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8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Istraživanje</w:t>
            </w:r>
          </w:p>
        </w:tc>
        <w:tc>
          <w:tcPr>
            <w:tcW w:w="430"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058"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Projekt</w:t>
            </w:r>
          </w:p>
        </w:tc>
        <w:tc>
          <w:tcPr>
            <w:tcW w:w="256"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1076"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Kontinuirana provjera znanja</w:t>
            </w:r>
          </w:p>
        </w:tc>
        <w:tc>
          <w:tcPr>
            <w:tcW w:w="256"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69"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Referat</w:t>
            </w:r>
          </w:p>
        </w:tc>
        <w:tc>
          <w:tcPr>
            <w:tcW w:w="268"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8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Praktični rad</w:t>
            </w:r>
          </w:p>
        </w:tc>
        <w:tc>
          <w:tcPr>
            <w:tcW w:w="430"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058"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Portfolio</w:t>
            </w:r>
          </w:p>
        </w:tc>
        <w:tc>
          <w:tcPr>
            <w:tcW w:w="256"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1076" w:type="pct"/>
            <w:gridSpan w:val="2"/>
            <w:vAlign w:val="center"/>
          </w:tcPr>
          <w:p w:rsidR="00112E0C" w:rsidRPr="00C159E2" w:rsidRDefault="00112E0C" w:rsidP="00112E0C">
            <w:pPr>
              <w:rPr>
                <w:rFonts w:cstheme="minorHAnsi"/>
                <w:sz w:val="20"/>
                <w:szCs w:val="20"/>
                <w:lang w:eastAsia="hr-HR"/>
              </w:rPr>
            </w:pPr>
          </w:p>
        </w:tc>
        <w:tc>
          <w:tcPr>
            <w:tcW w:w="256"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69" w:type="pct"/>
            <w:vAlign w:val="center"/>
          </w:tcPr>
          <w:p w:rsidR="00112E0C" w:rsidRPr="00C159E2" w:rsidRDefault="00112E0C" w:rsidP="00112E0C">
            <w:pPr>
              <w:rPr>
                <w:rFonts w:cstheme="minorHAnsi"/>
                <w:sz w:val="20"/>
                <w:szCs w:val="20"/>
                <w:lang w:eastAsia="hr-HR"/>
              </w:rPr>
            </w:pPr>
          </w:p>
        </w:tc>
        <w:tc>
          <w:tcPr>
            <w:tcW w:w="268"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87" w:type="pct"/>
            <w:vAlign w:val="center"/>
          </w:tcPr>
          <w:p w:rsidR="00112E0C" w:rsidRPr="00C159E2" w:rsidRDefault="00112E0C" w:rsidP="00112E0C">
            <w:pPr>
              <w:rPr>
                <w:rFonts w:cstheme="minorHAnsi"/>
                <w:sz w:val="20"/>
                <w:szCs w:val="20"/>
                <w:lang w:eastAsia="hr-HR"/>
              </w:rPr>
            </w:pPr>
          </w:p>
        </w:tc>
        <w:tc>
          <w:tcPr>
            <w:tcW w:w="430" w:type="pct"/>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left" w:pos="394"/>
                <w:tab w:val="num" w:pos="665"/>
              </w:tabs>
              <w:ind w:left="665" w:hanging="362"/>
              <w:jc w:val="both"/>
              <w:rPr>
                <w:rFonts w:cstheme="minorHAnsi"/>
                <w:sz w:val="20"/>
                <w:szCs w:val="20"/>
                <w:lang w:eastAsia="hr-HR"/>
              </w:rPr>
            </w:pPr>
            <w:r w:rsidRPr="00C159E2">
              <w:rPr>
                <w:rFonts w:cstheme="minorHAnsi"/>
                <w:sz w:val="20"/>
                <w:szCs w:val="20"/>
                <w:lang w:eastAsia="hr-HR"/>
              </w:rPr>
              <w:t>Povezivanje ishoda učenja, nastavnih metoda i ocjenjivanja</w:t>
            </w:r>
          </w:p>
        </w:tc>
      </w:tr>
      <w:tr w:rsidR="00112E0C" w:rsidRPr="00C159E2" w:rsidTr="00112E0C">
        <w:trPr>
          <w:trHeight w:val="432"/>
        </w:trPr>
        <w:tc>
          <w:tcPr>
            <w:tcW w:w="5000" w:type="pct"/>
            <w:gridSpan w:val="9"/>
            <w:vAlign w:val="center"/>
          </w:tcPr>
          <w:p w:rsidR="00112E0C" w:rsidRPr="00C159E2" w:rsidRDefault="00112E0C" w:rsidP="00112E0C">
            <w:pPr>
              <w:tabs>
                <w:tab w:val="left" w:pos="394"/>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77"/>
              <w:gridCol w:w="932"/>
              <w:gridCol w:w="1932"/>
              <w:gridCol w:w="1756"/>
              <w:gridCol w:w="706"/>
              <w:gridCol w:w="708"/>
            </w:tblGrid>
            <w:tr w:rsidR="00112E0C" w:rsidRPr="00C159E2" w:rsidTr="00112E0C">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NASTAVNA METODA/AKTIVNOST</w:t>
                  </w:r>
                </w:p>
                <w:p w:rsidR="00112E0C" w:rsidRPr="00C159E2" w:rsidRDefault="00112E0C" w:rsidP="00112E0C">
                  <w:pPr>
                    <w:rPr>
                      <w:rFonts w:cstheme="minorHAnsi"/>
                      <w:bCs/>
                      <w:sz w:val="20"/>
                      <w:szCs w:val="20"/>
                      <w:lang w:eastAsia="hr-HR"/>
                    </w:rPr>
                  </w:pPr>
                </w:p>
                <w:p w:rsidR="00112E0C" w:rsidRPr="00C159E2" w:rsidRDefault="00112E0C" w:rsidP="00112E0C">
                  <w:pPr>
                    <w:rPr>
                      <w:rFonts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BODOVI</w:t>
                  </w:r>
                </w:p>
              </w:tc>
            </w:tr>
            <w:tr w:rsidR="00112E0C" w:rsidRPr="00C159E2" w:rsidTr="00112E0C">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max</w:t>
                  </w:r>
                </w:p>
              </w:tc>
            </w:tr>
            <w:tr w:rsidR="00112E0C" w:rsidRPr="00C159E2" w:rsidTr="00112E0C">
              <w:tc>
                <w:tcPr>
                  <w:tcW w:w="172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Pohađanje nastave</w:t>
                  </w:r>
                </w:p>
                <w:p w:rsidR="00112E0C" w:rsidRPr="00C159E2" w:rsidRDefault="00112E0C" w:rsidP="00112E0C">
                  <w:pPr>
                    <w:rPr>
                      <w:rFonts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r>
            <w:tr w:rsidR="00112E0C" w:rsidRPr="00C159E2" w:rsidTr="00112E0C">
              <w:tc>
                <w:tcPr>
                  <w:tcW w:w="172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r>
            <w:tr w:rsidR="00112E0C" w:rsidRPr="00C159E2" w:rsidTr="00112E0C">
              <w:trPr>
                <w:trHeight w:val="739"/>
              </w:trPr>
              <w:tc>
                <w:tcPr>
                  <w:tcW w:w="172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2-5</w:t>
                  </w:r>
                </w:p>
              </w:tc>
              <w:tc>
                <w:tcPr>
                  <w:tcW w:w="1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30</w:t>
                  </w:r>
                </w:p>
              </w:tc>
            </w:tr>
            <w:tr w:rsidR="00112E0C" w:rsidRPr="00C159E2" w:rsidTr="00112E0C">
              <w:trPr>
                <w:trHeight w:val="949"/>
              </w:trPr>
              <w:tc>
                <w:tcPr>
                  <w:tcW w:w="172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lastRenderedPageBreak/>
                    <w:t>Pismeni ispit</w:t>
                  </w:r>
                </w:p>
              </w:tc>
              <w:tc>
                <w:tcPr>
                  <w:tcW w:w="107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rPr>
                    <w:t>Priprema za provjeru znanja</w:t>
                  </w:r>
                  <w:r w:rsidRPr="00C159E2">
                    <w:rPr>
                      <w:rFonts w:cstheme="minorHAnsi"/>
                      <w:sz w:val="20"/>
                      <w:szCs w:val="20"/>
                      <w:lang w:eastAsia="hr-HR"/>
                    </w:rPr>
                    <w:t xml:space="preserve"> , proučavanje literature,</w:t>
                  </w:r>
                </w:p>
                <w:p w:rsidR="00112E0C" w:rsidRPr="00C159E2" w:rsidRDefault="00112E0C" w:rsidP="00112E0C">
                  <w:pPr>
                    <w:rPr>
                      <w:rFonts w:cstheme="minorHAnsi"/>
                      <w:sz w:val="20"/>
                      <w:szCs w:val="20"/>
                      <w:lang w:eastAsia="hr-HR"/>
                    </w:rPr>
                  </w:pPr>
                  <w:r w:rsidRPr="00C159E2">
                    <w:rPr>
                      <w:rFonts w:cstheme="minorHAnsi"/>
                      <w:sz w:val="20"/>
                      <w:szCs w:val="20"/>
                      <w:lang w:eastAsia="hr-HR"/>
                    </w:rPr>
                    <w:t>pisana provjera.</w:t>
                  </w:r>
                </w:p>
              </w:tc>
              <w:tc>
                <w:tcPr>
                  <w:tcW w:w="175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50</w:t>
                  </w:r>
                </w:p>
              </w:tc>
            </w:tr>
            <w:tr w:rsidR="00112E0C" w:rsidRPr="00C159E2" w:rsidTr="00112E0C">
              <w:tc>
                <w:tcPr>
                  <w:tcW w:w="172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100</w:t>
                  </w:r>
                </w:p>
              </w:tc>
            </w:tr>
          </w:tbl>
          <w:p w:rsidR="00112E0C" w:rsidRPr="00C159E2" w:rsidRDefault="00112E0C" w:rsidP="00112E0C">
            <w:pPr>
              <w:tabs>
                <w:tab w:val="left" w:pos="394"/>
              </w:tabs>
              <w:ind w:left="302"/>
              <w:jc w:val="both"/>
              <w:rPr>
                <w:rFonts w:cstheme="minorHAnsi"/>
                <w:sz w:val="20"/>
                <w:szCs w:val="20"/>
                <w:lang w:eastAsia="hr-HR"/>
              </w:rPr>
            </w:pPr>
          </w:p>
          <w:p w:rsidR="00112E0C" w:rsidRPr="00C159E2" w:rsidRDefault="00112E0C" w:rsidP="00112E0C">
            <w:pPr>
              <w:jc w:val="both"/>
              <w:rPr>
                <w:rFonts w:cstheme="minorHAnsi"/>
                <w:sz w:val="20"/>
                <w:szCs w:val="20"/>
              </w:rPr>
            </w:pPr>
            <w:r w:rsidRPr="00C159E2">
              <w:rPr>
                <w:rFonts w:cstheme="minorHAnsi"/>
                <w:sz w:val="20"/>
                <w:szCs w:val="20"/>
              </w:rPr>
              <w:t>*za prolazak pisanog dijela ispita je potrebno minimalno ostvariti 50% mogućih bodova.</w:t>
            </w:r>
          </w:p>
          <w:p w:rsidR="00112E0C" w:rsidRPr="00C159E2" w:rsidRDefault="00112E0C" w:rsidP="00112E0C">
            <w:pPr>
              <w:tabs>
                <w:tab w:val="left" w:pos="394"/>
              </w:tabs>
              <w:ind w:left="302"/>
              <w:jc w:val="both"/>
              <w:rPr>
                <w:rFonts w:cstheme="minorHAnsi"/>
                <w:sz w:val="20"/>
                <w:szCs w:val="20"/>
                <w:lang w:eastAsia="hr-HR"/>
              </w:rPr>
            </w:pPr>
          </w:p>
        </w:tc>
      </w:tr>
      <w:tr w:rsidR="00112E0C" w:rsidRPr="00C159E2" w:rsidTr="00112E0C">
        <w:trPr>
          <w:trHeight w:val="503"/>
        </w:trPr>
        <w:tc>
          <w:tcPr>
            <w:tcW w:w="5000" w:type="pct"/>
            <w:gridSpan w:val="9"/>
            <w:vAlign w:val="center"/>
          </w:tcPr>
          <w:p w:rsidR="00112E0C" w:rsidRPr="00C159E2" w:rsidRDefault="00112E0C" w:rsidP="00D47B4F">
            <w:pPr>
              <w:numPr>
                <w:ilvl w:val="1"/>
                <w:numId w:val="122"/>
              </w:numPr>
              <w:tabs>
                <w:tab w:val="clear" w:pos="792"/>
                <w:tab w:val="left" w:pos="394"/>
                <w:tab w:val="num" w:pos="665"/>
              </w:tabs>
              <w:ind w:left="665" w:hanging="362"/>
              <w:jc w:val="both"/>
              <w:rPr>
                <w:rFonts w:cstheme="minorHAnsi"/>
                <w:sz w:val="20"/>
                <w:szCs w:val="20"/>
                <w:lang w:eastAsia="hr-HR"/>
              </w:rPr>
            </w:pPr>
            <w:r w:rsidRPr="00C159E2">
              <w:rPr>
                <w:rFonts w:cstheme="minorHAnsi"/>
                <w:sz w:val="20"/>
                <w:szCs w:val="20"/>
                <w:lang w:eastAsia="hr-HR"/>
              </w:rPr>
              <w:lastRenderedPageBreak/>
              <w:t>Obvezatna literatura (u trenutku prijave prijedloga studijskog programa)</w:t>
            </w:r>
          </w:p>
        </w:tc>
      </w:tr>
      <w:tr w:rsidR="00112E0C" w:rsidRPr="00C159E2" w:rsidTr="00112E0C">
        <w:trPr>
          <w:trHeight w:val="432"/>
        </w:trPr>
        <w:tc>
          <w:tcPr>
            <w:tcW w:w="5000" w:type="pct"/>
            <w:gridSpan w:val="9"/>
            <w:vAlign w:val="center"/>
          </w:tcPr>
          <w:p w:rsidR="00112E0C" w:rsidRPr="00C159E2" w:rsidRDefault="00112E0C" w:rsidP="00D47B4F">
            <w:pPr>
              <w:numPr>
                <w:ilvl w:val="0"/>
                <w:numId w:val="116"/>
              </w:numPr>
              <w:ind w:left="604" w:hanging="302"/>
              <w:rPr>
                <w:rFonts w:cstheme="minorHAnsi"/>
                <w:sz w:val="20"/>
                <w:szCs w:val="20"/>
              </w:rPr>
            </w:pPr>
            <w:r w:rsidRPr="00C159E2">
              <w:rPr>
                <w:rFonts w:cstheme="minorHAnsi"/>
                <w:sz w:val="20"/>
                <w:szCs w:val="20"/>
              </w:rPr>
              <w:t>Friedrich, Hugo: Struktura moderne lirike, Stvarnost, Zagreb, 1989.</w:t>
            </w:r>
          </w:p>
          <w:p w:rsidR="00112E0C" w:rsidRPr="00C159E2" w:rsidRDefault="00112E0C" w:rsidP="00D47B4F">
            <w:pPr>
              <w:numPr>
                <w:ilvl w:val="0"/>
                <w:numId w:val="116"/>
              </w:numPr>
              <w:ind w:left="604" w:hanging="302"/>
              <w:rPr>
                <w:rFonts w:cstheme="minorHAnsi"/>
                <w:sz w:val="20"/>
                <w:szCs w:val="20"/>
              </w:rPr>
            </w:pPr>
            <w:r w:rsidRPr="00C159E2">
              <w:rPr>
                <w:rFonts w:cstheme="minorHAnsi"/>
                <w:sz w:val="20"/>
                <w:szCs w:val="20"/>
              </w:rPr>
              <w:t>Mrkonjić, Zvonimir: Suvremeno hrvatsko pjesništvo (razdioba), Kolo, Zagreb, 1971.</w:t>
            </w:r>
          </w:p>
          <w:p w:rsidR="00112E0C" w:rsidRPr="00C159E2" w:rsidRDefault="00112E0C" w:rsidP="00D47B4F">
            <w:pPr>
              <w:pStyle w:val="FieldText"/>
              <w:numPr>
                <w:ilvl w:val="0"/>
                <w:numId w:val="116"/>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Milanja, Cvjetko:  Hrvatsko pjesništvo od 1950. Do 2000 1-4, Altagama, Zagreb, 2000.-2012.</w:t>
            </w:r>
          </w:p>
          <w:p w:rsidR="00112E0C" w:rsidRPr="00C159E2" w:rsidRDefault="00112E0C" w:rsidP="00D47B4F">
            <w:pPr>
              <w:pStyle w:val="FieldText"/>
              <w:numPr>
                <w:ilvl w:val="0"/>
                <w:numId w:val="116"/>
              </w:numPr>
              <w:ind w:left="604" w:hanging="302"/>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Bagić, Krešimir: </w:t>
            </w:r>
            <w:r w:rsidRPr="00C159E2">
              <w:rPr>
                <w:rFonts w:asciiTheme="minorHAnsi" w:eastAsia="Calibri" w:hAnsiTheme="minorHAnsi" w:cstheme="minorHAnsi"/>
                <w:b w:val="0"/>
                <w:sz w:val="20"/>
                <w:szCs w:val="20"/>
              </w:rPr>
              <w:t>Ž</w:t>
            </w:r>
            <w:r w:rsidRPr="00C159E2">
              <w:rPr>
                <w:rFonts w:asciiTheme="minorHAnsi" w:hAnsiTheme="minorHAnsi" w:cstheme="minorHAnsi"/>
                <w:b w:val="0"/>
                <w:sz w:val="20"/>
                <w:szCs w:val="20"/>
              </w:rPr>
              <w:t>ivi jezici, Naklada MD, Zagreb, 1994.</w:t>
            </w:r>
          </w:p>
          <w:p w:rsidR="00112E0C" w:rsidRPr="00C159E2" w:rsidRDefault="00112E0C" w:rsidP="00D47B4F">
            <w:pPr>
              <w:numPr>
                <w:ilvl w:val="0"/>
                <w:numId w:val="116"/>
              </w:numPr>
              <w:ind w:left="604" w:hanging="302"/>
              <w:rPr>
                <w:rFonts w:cstheme="minorHAnsi"/>
                <w:sz w:val="20"/>
                <w:szCs w:val="20"/>
              </w:rPr>
            </w:pPr>
            <w:r w:rsidRPr="00C159E2">
              <w:rPr>
                <w:rFonts w:cstheme="minorHAnsi"/>
                <w:sz w:val="20"/>
                <w:szCs w:val="20"/>
              </w:rPr>
              <w:t>Rem, Goran: Koreografija teksta 1-2, Meandar, Zagreb, 2003.</w:t>
            </w:r>
          </w:p>
          <w:p w:rsidR="00112E0C" w:rsidRPr="00C159E2" w:rsidRDefault="00112E0C" w:rsidP="00D47B4F">
            <w:pPr>
              <w:numPr>
                <w:ilvl w:val="0"/>
                <w:numId w:val="116"/>
              </w:numPr>
              <w:ind w:left="604" w:hanging="302"/>
              <w:rPr>
                <w:rFonts w:cstheme="minorHAnsi"/>
                <w:sz w:val="20"/>
                <w:szCs w:val="20"/>
              </w:rPr>
            </w:pPr>
            <w:r w:rsidRPr="00C159E2">
              <w:rPr>
                <w:rFonts w:cstheme="minorHAnsi"/>
                <w:sz w:val="20"/>
                <w:szCs w:val="20"/>
              </w:rPr>
              <w:t>Solar, Milivoj: Teorija književnosti, Školska knjiga, Zagreb, 2005.</w:t>
            </w:r>
          </w:p>
        </w:tc>
      </w:tr>
      <w:tr w:rsidR="00112E0C" w:rsidRPr="00C159E2" w:rsidTr="00112E0C">
        <w:trPr>
          <w:trHeight w:val="503"/>
        </w:trPr>
        <w:tc>
          <w:tcPr>
            <w:tcW w:w="5000" w:type="pct"/>
            <w:gridSpan w:val="9"/>
            <w:vAlign w:val="center"/>
          </w:tcPr>
          <w:p w:rsidR="00112E0C" w:rsidRPr="00C159E2" w:rsidRDefault="00112E0C" w:rsidP="00D47B4F">
            <w:pPr>
              <w:numPr>
                <w:ilvl w:val="1"/>
                <w:numId w:val="122"/>
              </w:numPr>
              <w:tabs>
                <w:tab w:val="clear" w:pos="792"/>
                <w:tab w:val="left" w:pos="394"/>
                <w:tab w:val="num" w:pos="665"/>
              </w:tabs>
              <w:ind w:left="665" w:hanging="362"/>
              <w:jc w:val="both"/>
              <w:rPr>
                <w:rFonts w:cstheme="minorHAnsi"/>
                <w:sz w:val="20"/>
                <w:szCs w:val="20"/>
                <w:lang w:eastAsia="hr-HR"/>
              </w:rPr>
            </w:pPr>
            <w:r w:rsidRPr="00C159E2">
              <w:rPr>
                <w:rFonts w:cstheme="minorHAnsi"/>
                <w:sz w:val="20"/>
                <w:szCs w:val="20"/>
                <w:lang w:eastAsia="hr-HR"/>
              </w:rPr>
              <w:t>Dopunska literatura (u trenutku prijave prijedloga studijskog programa)</w:t>
            </w:r>
          </w:p>
        </w:tc>
      </w:tr>
      <w:tr w:rsidR="00112E0C" w:rsidRPr="00C159E2" w:rsidTr="00112E0C">
        <w:trPr>
          <w:trHeight w:val="432"/>
        </w:trPr>
        <w:tc>
          <w:tcPr>
            <w:tcW w:w="5000" w:type="pct"/>
            <w:gridSpan w:val="9"/>
            <w:vAlign w:val="center"/>
          </w:tcPr>
          <w:p w:rsidR="00112E0C" w:rsidRPr="00C159E2" w:rsidRDefault="00112E0C" w:rsidP="00D47B4F">
            <w:pPr>
              <w:numPr>
                <w:ilvl w:val="0"/>
                <w:numId w:val="117"/>
              </w:numPr>
              <w:ind w:left="604" w:hanging="302"/>
              <w:rPr>
                <w:rFonts w:cstheme="minorHAnsi"/>
                <w:sz w:val="20"/>
                <w:szCs w:val="20"/>
              </w:rPr>
            </w:pPr>
            <w:r w:rsidRPr="00C159E2">
              <w:rPr>
                <w:rFonts w:cstheme="minorHAnsi"/>
                <w:sz w:val="20"/>
                <w:szCs w:val="20"/>
              </w:rPr>
              <w:t>Barthes, Roland: Užitak u tekstu / Varijacije o pismu, Meandar, Zagreb, 2004.</w:t>
            </w:r>
          </w:p>
          <w:p w:rsidR="00112E0C" w:rsidRPr="00C159E2" w:rsidRDefault="00112E0C" w:rsidP="00D47B4F">
            <w:pPr>
              <w:numPr>
                <w:ilvl w:val="0"/>
                <w:numId w:val="117"/>
              </w:numPr>
              <w:ind w:left="604" w:hanging="302"/>
              <w:rPr>
                <w:rFonts w:cstheme="minorHAnsi"/>
                <w:sz w:val="20"/>
                <w:szCs w:val="20"/>
              </w:rPr>
            </w:pPr>
            <w:r w:rsidRPr="00C159E2">
              <w:rPr>
                <w:rFonts w:eastAsia="SabonLT-Roman" w:cstheme="minorHAnsi"/>
                <w:sz w:val="20"/>
                <w:szCs w:val="20"/>
              </w:rPr>
              <w:t>Milanja, Cvjetko: Dobarazlika, Stvarnost, Zagreb, 1992.</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Maleš, Branko: Poetske strategije kraja 20. stoljeća, Lunapark, Zagreb, 2009.</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Bošnjak, Branimir:Hrvatsko pjesništvo i pjesnici 20. st, Alatagama, Zagreb, 2010.</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Mrkonjić Zvonimir, Izvanredno stanje, Grafički zavod Hrvatske, Zagreb, 1991.</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Stamać, Ante: Teorija metafore, Centar za kulturnu djelatnost, Zagreb, 1983.</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Aristotel: Nauk o pjesničkom umijeću, Studentski centar sveučilišta u Zagrebu, biblioTEKA, Zagreb, 1977.</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Pavličić, Pavao: Slobodni i vezani stih u modernoj hrvatskoj poeziji, Studentski centar Sveučilišta u Zagrebu, TEKA tekstovi/kritika br. 9, Zagreb, 2075.</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Maroević, Tonko: Proza u stihu, Studentski centar Sveučilišta u Zagrebu, TEKA tekstovi/kritika br. 9, Zagreb, 2075.</w:t>
            </w:r>
          </w:p>
          <w:p w:rsidR="00112E0C" w:rsidRPr="00C159E2" w:rsidRDefault="00112E0C" w:rsidP="00D47B4F">
            <w:pPr>
              <w:numPr>
                <w:ilvl w:val="0"/>
                <w:numId w:val="117"/>
              </w:numPr>
              <w:autoSpaceDE w:val="0"/>
              <w:autoSpaceDN w:val="0"/>
              <w:adjustRightInd w:val="0"/>
              <w:ind w:left="604" w:hanging="302"/>
              <w:rPr>
                <w:rFonts w:eastAsia="SabonLT-Roman" w:cstheme="minorHAnsi"/>
                <w:sz w:val="20"/>
                <w:szCs w:val="20"/>
              </w:rPr>
            </w:pPr>
            <w:r w:rsidRPr="00C159E2">
              <w:rPr>
                <w:rFonts w:eastAsia="SabonLT-Roman" w:cstheme="minorHAnsi"/>
                <w:sz w:val="20"/>
                <w:szCs w:val="20"/>
              </w:rPr>
              <w:t>Mallarmé, Stephane: Kriza stiha, Studentski centar sveučilišta u Zagrebu, TEKA tekstovi/kritika br. 9, Zagreb, 2075.</w:t>
            </w:r>
          </w:p>
          <w:p w:rsidR="00112E0C" w:rsidRPr="00C159E2" w:rsidRDefault="00112E0C" w:rsidP="00D47B4F">
            <w:pPr>
              <w:numPr>
                <w:ilvl w:val="0"/>
                <w:numId w:val="117"/>
              </w:numPr>
              <w:ind w:left="604" w:hanging="302"/>
              <w:rPr>
                <w:rFonts w:cstheme="minorHAnsi"/>
                <w:sz w:val="20"/>
                <w:szCs w:val="20"/>
              </w:rPr>
            </w:pPr>
            <w:r w:rsidRPr="00C159E2">
              <w:rPr>
                <w:rFonts w:eastAsia="SabonLT-Roman" w:cstheme="minorHAnsi"/>
                <w:sz w:val="20"/>
                <w:szCs w:val="20"/>
              </w:rPr>
              <w:t xml:space="preserve">Borhes, Jorge Luis: This Craft of Verse, Harvard University Press, </w:t>
            </w:r>
            <w:r w:rsidRPr="00C159E2">
              <w:rPr>
                <w:rFonts w:cstheme="minorHAnsi"/>
                <w:sz w:val="20"/>
                <w:szCs w:val="20"/>
                <w:shd w:val="clear" w:color="auto" w:fill="FFFFFF"/>
              </w:rPr>
              <w:t>Cambridge, USA</w:t>
            </w:r>
            <w:r w:rsidRPr="00C159E2">
              <w:rPr>
                <w:rFonts w:cstheme="minorHAnsi"/>
                <w:sz w:val="20"/>
                <w:szCs w:val="20"/>
              </w:rPr>
              <w:t xml:space="preserve">, </w:t>
            </w:r>
            <w:r w:rsidRPr="00C159E2">
              <w:rPr>
                <w:rFonts w:eastAsia="SabonLT-Roman" w:cstheme="minorHAnsi"/>
                <w:sz w:val="20"/>
                <w:szCs w:val="20"/>
              </w:rPr>
              <w:t>2007.</w:t>
            </w:r>
          </w:p>
          <w:p w:rsidR="00112E0C" w:rsidRPr="00C159E2" w:rsidRDefault="00112E0C" w:rsidP="00D47B4F">
            <w:pPr>
              <w:numPr>
                <w:ilvl w:val="0"/>
                <w:numId w:val="117"/>
              </w:numPr>
              <w:ind w:left="604" w:hanging="302"/>
              <w:rPr>
                <w:rFonts w:cstheme="minorHAnsi"/>
                <w:sz w:val="20"/>
                <w:szCs w:val="20"/>
              </w:rPr>
            </w:pPr>
            <w:r w:rsidRPr="00C159E2">
              <w:rPr>
                <w:rFonts w:cstheme="minorHAnsi"/>
                <w:sz w:val="20"/>
                <w:szCs w:val="20"/>
              </w:rPr>
              <w:t>Leman, Lucia: Metapjesnik. Percy Bysshe Shelley kroz tumačenje, prijenos i prijevod, Meandar media, Zagreb, 2014.</w:t>
            </w:r>
          </w:p>
        </w:tc>
      </w:tr>
      <w:tr w:rsidR="00112E0C" w:rsidRPr="00C159E2" w:rsidTr="00112E0C">
        <w:trPr>
          <w:trHeight w:val="432"/>
        </w:trPr>
        <w:tc>
          <w:tcPr>
            <w:tcW w:w="5000" w:type="pct"/>
            <w:gridSpan w:val="9"/>
            <w:vAlign w:val="center"/>
          </w:tcPr>
          <w:p w:rsidR="00112E0C" w:rsidRPr="00C159E2" w:rsidRDefault="00112E0C" w:rsidP="00D47B4F">
            <w:pPr>
              <w:numPr>
                <w:ilvl w:val="1"/>
                <w:numId w:val="122"/>
              </w:numPr>
              <w:tabs>
                <w:tab w:val="clear" w:pos="792"/>
                <w:tab w:val="num" w:pos="665"/>
              </w:tabs>
              <w:ind w:left="414" w:hanging="112"/>
              <w:rPr>
                <w:rFonts w:cstheme="minorHAnsi"/>
                <w:sz w:val="20"/>
                <w:szCs w:val="20"/>
                <w:lang w:eastAsia="hr-HR"/>
              </w:rPr>
            </w:pPr>
            <w:r w:rsidRPr="00C159E2">
              <w:rPr>
                <w:rFonts w:cstheme="minorHAnsi"/>
                <w:sz w:val="20"/>
                <w:szCs w:val="20"/>
                <w:lang w:eastAsia="hr-HR"/>
              </w:rPr>
              <w:t>Načini praćenja kvalitete koji osiguravaju stjecanje izlaznih znanja, vještina i kompetencija</w:t>
            </w:r>
          </w:p>
        </w:tc>
      </w:tr>
      <w:tr w:rsidR="00112E0C" w:rsidRPr="00C159E2" w:rsidTr="00112E0C">
        <w:trPr>
          <w:trHeight w:val="432"/>
        </w:trPr>
        <w:tc>
          <w:tcPr>
            <w:tcW w:w="5000" w:type="pct"/>
            <w:gridSpan w:val="9"/>
            <w:vAlign w:val="center"/>
          </w:tcPr>
          <w:p w:rsidR="00112E0C" w:rsidRPr="00C159E2" w:rsidRDefault="00112E0C" w:rsidP="00112E0C">
            <w:pPr>
              <w:pStyle w:val="FieldText"/>
              <w:numPr>
                <w:ilvl w:val="0"/>
                <w:numId w:val="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112E0C" w:rsidRPr="00C159E2" w:rsidRDefault="00112E0C" w:rsidP="00112E0C">
            <w:pPr>
              <w:pStyle w:val="FieldText"/>
              <w:numPr>
                <w:ilvl w:val="0"/>
                <w:numId w:val="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112E0C" w:rsidRPr="00C159E2" w:rsidRDefault="00112E0C" w:rsidP="00112E0C">
            <w:pPr>
              <w:pStyle w:val="FieldText"/>
              <w:numPr>
                <w:ilvl w:val="0"/>
                <w:numId w:val="1"/>
              </w:numPr>
              <w:ind w:left="604" w:hanging="302"/>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112E0C" w:rsidRPr="00C159E2" w:rsidRDefault="00112E0C" w:rsidP="00112E0C">
      <w:pPr>
        <w:rPr>
          <w:rFonts w:cstheme="minorHAnsi"/>
          <w:sz w:val="20"/>
          <w:szCs w:val="20"/>
        </w:rPr>
      </w:pPr>
    </w:p>
    <w:p w:rsidR="00112E0C" w:rsidRPr="00C159E2" w:rsidRDefault="00112E0C" w:rsidP="00112E0C">
      <w:pPr>
        <w:rPr>
          <w:rFonts w:cstheme="minorHAnsi"/>
          <w:sz w:val="20"/>
          <w:szCs w:val="20"/>
        </w:rPr>
        <w:sectPr w:rsidR="00112E0C" w:rsidRPr="00C159E2" w:rsidSect="00112E0C">
          <w:pgSz w:w="12240" w:h="15840"/>
          <w:pgMar w:top="1440" w:right="1440" w:bottom="1440" w:left="1440" w:header="720" w:footer="720" w:gutter="0"/>
          <w:cols w:space="720"/>
          <w:docGrid w:linePitch="360"/>
        </w:sectPr>
      </w:pPr>
    </w:p>
    <w:p w:rsidR="00112E0C" w:rsidRPr="00C159E2" w:rsidRDefault="00112E0C" w:rsidP="00112E0C">
      <w:pPr>
        <w:rPr>
          <w:rFonts w:cstheme="minorHAns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112E0C" w:rsidRPr="00C159E2" w:rsidTr="00112E0C">
        <w:trPr>
          <w:trHeight w:hRule="exact" w:val="587"/>
        </w:trPr>
        <w:tc>
          <w:tcPr>
            <w:tcW w:w="5000" w:type="pct"/>
            <w:gridSpan w:val="3"/>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Opće informacije</w:t>
            </w:r>
          </w:p>
        </w:tc>
      </w:tr>
      <w:tr w:rsidR="00112E0C" w:rsidRPr="00C159E2" w:rsidTr="00112E0C">
        <w:trPr>
          <w:trHeight w:val="405"/>
        </w:trPr>
        <w:tc>
          <w:tcPr>
            <w:tcW w:w="1180" w:type="pct"/>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Naziv predmeta</w:t>
            </w:r>
          </w:p>
        </w:tc>
        <w:tc>
          <w:tcPr>
            <w:tcW w:w="3820" w:type="pct"/>
            <w:gridSpan w:val="2"/>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sz w:val="20"/>
                <w:szCs w:val="20"/>
              </w:rPr>
              <w:t>Oblikovanje poetskoga teksta 2</w:t>
            </w:r>
          </w:p>
        </w:tc>
      </w:tr>
      <w:tr w:rsidR="00112E0C" w:rsidRPr="00C159E2" w:rsidTr="00112E0C">
        <w:trPr>
          <w:trHeight w:val="405"/>
        </w:trPr>
        <w:tc>
          <w:tcPr>
            <w:tcW w:w="1180" w:type="pct"/>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bCs/>
                <w:sz w:val="20"/>
                <w:szCs w:val="20"/>
                <w:lang w:eastAsia="hr-HR"/>
              </w:rPr>
              <w:t xml:space="preserve">Nositelj predmeta </w:t>
            </w:r>
          </w:p>
        </w:tc>
        <w:tc>
          <w:tcPr>
            <w:tcW w:w="3820" w:type="pct"/>
            <w:gridSpan w:val="2"/>
            <w:shd w:val="clear" w:color="auto" w:fill="auto"/>
            <w:vAlign w:val="center"/>
          </w:tcPr>
          <w:p w:rsidR="00112E0C" w:rsidRPr="00C159E2" w:rsidRDefault="00112E0C" w:rsidP="00112E0C">
            <w:pPr>
              <w:keepNext/>
              <w:outlineLvl w:val="2"/>
              <w:rPr>
                <w:rFonts w:cstheme="minorHAnsi"/>
                <w:bCs/>
                <w:sz w:val="20"/>
                <w:szCs w:val="20"/>
                <w:lang w:eastAsia="hr-HR"/>
              </w:rPr>
            </w:pPr>
            <w:r w:rsidRPr="00C159E2">
              <w:rPr>
                <w:rFonts w:cstheme="minorHAnsi"/>
                <w:sz w:val="20"/>
                <w:szCs w:val="20"/>
              </w:rPr>
              <w:t xml:space="preserve">Doc. art. Branko Čegec </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Suradnik na predmetu</w:t>
            </w:r>
          </w:p>
        </w:tc>
        <w:tc>
          <w:tcPr>
            <w:tcW w:w="3820" w:type="pct"/>
            <w:gridSpan w:val="2"/>
            <w:vAlign w:val="center"/>
          </w:tcPr>
          <w:p w:rsidR="00112E0C" w:rsidRPr="00C159E2" w:rsidRDefault="00112E0C" w:rsidP="00112E0C">
            <w:pPr>
              <w:rPr>
                <w:rFonts w:cstheme="minorHAnsi"/>
                <w:sz w:val="20"/>
                <w:szCs w:val="20"/>
                <w:lang w:eastAsia="hr-HR"/>
              </w:rPr>
            </w:pP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Studijski program</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Preddiplomski studij Kultura, mediji i menadžment</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Šifra predmeta</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rPr>
              <w:t>BAKM-IZ-13</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Status predmeta</w:t>
            </w:r>
          </w:p>
        </w:tc>
        <w:tc>
          <w:tcPr>
            <w:tcW w:w="3820" w:type="pct"/>
            <w:gridSpan w:val="2"/>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Izborni kolegij</w:t>
            </w:r>
          </w:p>
        </w:tc>
      </w:tr>
      <w:tr w:rsidR="00112E0C" w:rsidRPr="00C159E2" w:rsidTr="00112E0C">
        <w:trPr>
          <w:trHeight w:val="405"/>
        </w:trPr>
        <w:tc>
          <w:tcPr>
            <w:tcW w:w="1180"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Godina</w:t>
            </w:r>
          </w:p>
        </w:tc>
        <w:tc>
          <w:tcPr>
            <w:tcW w:w="3820" w:type="pct"/>
            <w:gridSpan w:val="2"/>
            <w:vAlign w:val="center"/>
          </w:tcPr>
          <w:p w:rsidR="00112E0C" w:rsidRPr="00C159E2" w:rsidRDefault="00112E0C" w:rsidP="00112E0C">
            <w:pPr>
              <w:rPr>
                <w:rFonts w:cstheme="minorHAnsi"/>
                <w:sz w:val="20"/>
                <w:szCs w:val="20"/>
                <w:lang w:eastAsia="hr-HR"/>
              </w:rPr>
            </w:pPr>
          </w:p>
        </w:tc>
      </w:tr>
      <w:tr w:rsidR="00112E0C" w:rsidRPr="00C159E2" w:rsidTr="00112E0C">
        <w:trPr>
          <w:trHeight w:val="145"/>
        </w:trPr>
        <w:tc>
          <w:tcPr>
            <w:tcW w:w="1180" w:type="pct"/>
            <w:vMerge w:val="restar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Bodovna vrijednost i način izvođenja nastave</w:t>
            </w:r>
          </w:p>
        </w:tc>
        <w:tc>
          <w:tcPr>
            <w:tcW w:w="209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ECTS koeficijent opterećenja studenata</w:t>
            </w:r>
          </w:p>
        </w:tc>
        <w:tc>
          <w:tcPr>
            <w:tcW w:w="1723"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3</w:t>
            </w:r>
          </w:p>
        </w:tc>
      </w:tr>
      <w:tr w:rsidR="00112E0C" w:rsidRPr="00C159E2" w:rsidTr="00112E0C">
        <w:trPr>
          <w:trHeight w:val="231"/>
        </w:trPr>
        <w:tc>
          <w:tcPr>
            <w:tcW w:w="1180" w:type="pct"/>
            <w:vMerge/>
            <w:vAlign w:val="center"/>
          </w:tcPr>
          <w:p w:rsidR="00112E0C" w:rsidRPr="00C159E2" w:rsidRDefault="00112E0C" w:rsidP="00112E0C">
            <w:pPr>
              <w:rPr>
                <w:rFonts w:cstheme="minorHAnsi"/>
                <w:sz w:val="20"/>
                <w:szCs w:val="20"/>
                <w:lang w:eastAsia="hr-HR"/>
              </w:rPr>
            </w:pPr>
          </w:p>
        </w:tc>
        <w:tc>
          <w:tcPr>
            <w:tcW w:w="2097"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Broj sati (P+V+S)</w:t>
            </w:r>
          </w:p>
        </w:tc>
        <w:tc>
          <w:tcPr>
            <w:tcW w:w="1723" w:type="pct"/>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45 (15+20+10)</w:t>
            </w:r>
          </w:p>
        </w:tc>
      </w:tr>
    </w:tbl>
    <w:p w:rsidR="00112E0C" w:rsidRPr="00C159E2" w:rsidRDefault="00112E0C" w:rsidP="00112E0C">
      <w:pPr>
        <w:rPr>
          <w:rFonts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2"/>
        <w:gridCol w:w="656"/>
        <w:gridCol w:w="1055"/>
        <w:gridCol w:w="1180"/>
        <w:gridCol w:w="395"/>
        <w:gridCol w:w="955"/>
        <w:gridCol w:w="360"/>
        <w:gridCol w:w="525"/>
        <w:gridCol w:w="1561"/>
        <w:gridCol w:w="477"/>
      </w:tblGrid>
      <w:tr w:rsidR="00112E0C" w:rsidRPr="00C159E2" w:rsidTr="00112E0C">
        <w:trPr>
          <w:trHeight w:hRule="exact" w:val="288"/>
        </w:trPr>
        <w:tc>
          <w:tcPr>
            <w:tcW w:w="5000" w:type="pct"/>
            <w:gridSpan w:val="10"/>
            <w:shd w:val="clear" w:color="auto" w:fill="auto"/>
            <w:vAlign w:val="center"/>
          </w:tcPr>
          <w:p w:rsidR="00112E0C" w:rsidRPr="00C159E2" w:rsidRDefault="00112E0C" w:rsidP="00D47B4F">
            <w:pPr>
              <w:numPr>
                <w:ilvl w:val="0"/>
                <w:numId w:val="123"/>
              </w:numPr>
              <w:tabs>
                <w:tab w:val="clear" w:pos="360"/>
                <w:tab w:val="num" w:pos="291"/>
              </w:tabs>
              <w:ind w:left="291" w:hanging="291"/>
              <w:rPr>
                <w:rFonts w:cstheme="minorHAnsi"/>
                <w:sz w:val="20"/>
                <w:szCs w:val="20"/>
              </w:rPr>
            </w:pPr>
            <w:r w:rsidRPr="00C159E2">
              <w:rPr>
                <w:rFonts w:cstheme="minorHAnsi"/>
                <w:sz w:val="20"/>
                <w:szCs w:val="20"/>
              </w:rPr>
              <w:t>OPIS PREDMETA</w:t>
            </w:r>
          </w:p>
          <w:p w:rsidR="00112E0C" w:rsidRPr="00C159E2" w:rsidRDefault="00112E0C" w:rsidP="00112E0C">
            <w:pPr>
              <w:keepNext/>
              <w:outlineLvl w:val="2"/>
              <w:rPr>
                <w:rFonts w:cstheme="minorHAnsi"/>
                <w:bCs/>
                <w:sz w:val="20"/>
                <w:szCs w:val="20"/>
                <w:lang w:eastAsia="hr-HR"/>
              </w:rPr>
            </w:pPr>
          </w:p>
        </w:tc>
      </w:tr>
      <w:tr w:rsidR="00112E0C" w:rsidRPr="00C159E2" w:rsidTr="00112E0C">
        <w:trPr>
          <w:trHeight w:val="459"/>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jc w:val="both"/>
              <w:rPr>
                <w:rFonts w:cstheme="minorHAnsi"/>
                <w:sz w:val="20"/>
                <w:szCs w:val="20"/>
                <w:lang w:eastAsia="hr-HR"/>
              </w:rPr>
            </w:pPr>
            <w:r w:rsidRPr="00C159E2">
              <w:rPr>
                <w:rFonts w:cstheme="minorHAnsi"/>
                <w:sz w:val="20"/>
                <w:szCs w:val="20"/>
                <w:lang w:eastAsia="hr-HR"/>
              </w:rPr>
              <w:t>Ciljevi predmeta</w:t>
            </w:r>
          </w:p>
        </w:tc>
      </w:tr>
      <w:tr w:rsidR="00112E0C" w:rsidRPr="00C159E2" w:rsidTr="00112E0C">
        <w:trPr>
          <w:trHeight w:val="432"/>
        </w:trPr>
        <w:tc>
          <w:tcPr>
            <w:tcW w:w="5000" w:type="pct"/>
            <w:gridSpan w:val="10"/>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Ciljevi ovoga kolegija su: </w:t>
            </w:r>
          </w:p>
          <w:p w:rsidR="00112E0C" w:rsidRPr="00C159E2" w:rsidRDefault="00112E0C" w:rsidP="00D47B4F">
            <w:pPr>
              <w:pStyle w:val="FieldText"/>
              <w:numPr>
                <w:ilvl w:val="0"/>
                <w:numId w:val="113"/>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 xml:space="preserve">Analizirati sustavno odabrane poetske tekstova prema vlastitom izboru polaznika </w:t>
            </w:r>
          </w:p>
          <w:p w:rsidR="00112E0C" w:rsidRPr="00C159E2" w:rsidRDefault="00112E0C" w:rsidP="00D47B4F">
            <w:pPr>
              <w:pStyle w:val="FieldText"/>
              <w:numPr>
                <w:ilvl w:val="0"/>
                <w:numId w:val="113"/>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Razraditi alate za oblikovanje vlastitog poetskog teksta i osnovnih elemenata njegove strukture</w:t>
            </w:r>
          </w:p>
          <w:p w:rsidR="00112E0C" w:rsidRPr="00C159E2" w:rsidRDefault="00112E0C" w:rsidP="00D47B4F">
            <w:pPr>
              <w:pStyle w:val="FieldText"/>
              <w:numPr>
                <w:ilvl w:val="0"/>
                <w:numId w:val="113"/>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Razumjeti proces razvoja vlastitoga poetskog teksta</w:t>
            </w:r>
          </w:p>
          <w:p w:rsidR="00112E0C" w:rsidRPr="00C159E2" w:rsidRDefault="00112E0C" w:rsidP="00D47B4F">
            <w:pPr>
              <w:pStyle w:val="FieldText"/>
              <w:numPr>
                <w:ilvl w:val="0"/>
                <w:numId w:val="113"/>
              </w:numPr>
              <w:ind w:left="583" w:hanging="291"/>
              <w:rPr>
                <w:rFonts w:asciiTheme="minorHAnsi" w:eastAsia="MS Mincho" w:hAnsiTheme="minorHAnsi" w:cstheme="minorHAnsi"/>
                <w:b w:val="0"/>
                <w:sz w:val="20"/>
                <w:szCs w:val="20"/>
                <w:lang w:eastAsia="ja-JP"/>
              </w:rPr>
            </w:pPr>
            <w:r w:rsidRPr="00C159E2">
              <w:rPr>
                <w:rFonts w:asciiTheme="minorHAnsi" w:hAnsiTheme="minorHAnsi" w:cstheme="minorHAnsi"/>
                <w:b w:val="0"/>
                <w:sz w:val="20"/>
                <w:szCs w:val="20"/>
              </w:rPr>
              <w:t>Izraditi inicijalnu verziju poetskog teksta (rasprava, analiza, korekcije)</w:t>
            </w:r>
          </w:p>
          <w:p w:rsidR="00112E0C" w:rsidRPr="00C159E2" w:rsidRDefault="00112E0C" w:rsidP="00D47B4F">
            <w:pPr>
              <w:pStyle w:val="FieldText"/>
              <w:numPr>
                <w:ilvl w:val="0"/>
                <w:numId w:val="113"/>
              </w:numPr>
              <w:ind w:left="583" w:hanging="291"/>
              <w:rPr>
                <w:rFonts w:asciiTheme="minorHAnsi" w:eastAsia="MS Mincho" w:hAnsiTheme="minorHAnsi" w:cstheme="minorHAnsi"/>
                <w:b w:val="0"/>
                <w:sz w:val="20"/>
                <w:szCs w:val="20"/>
                <w:lang w:eastAsia="ja-JP"/>
              </w:rPr>
            </w:pPr>
            <w:r w:rsidRPr="00C159E2">
              <w:rPr>
                <w:rFonts w:asciiTheme="minorHAnsi" w:hAnsiTheme="minorHAnsi" w:cstheme="minorHAnsi"/>
                <w:b w:val="0"/>
                <w:sz w:val="20"/>
                <w:szCs w:val="20"/>
              </w:rPr>
              <w:t>Izraditi drugu verziju poetskog teksta (korekcija, finalizacija)</w:t>
            </w:r>
          </w:p>
          <w:p w:rsidR="00112E0C" w:rsidRPr="00C159E2" w:rsidRDefault="00112E0C" w:rsidP="00D47B4F">
            <w:pPr>
              <w:pStyle w:val="FieldText"/>
              <w:numPr>
                <w:ilvl w:val="0"/>
                <w:numId w:val="113"/>
              </w:numPr>
              <w:ind w:left="583" w:hanging="291"/>
              <w:rPr>
                <w:rFonts w:asciiTheme="minorHAnsi" w:eastAsia="MS Mincho" w:hAnsiTheme="minorHAnsi" w:cstheme="minorHAnsi"/>
                <w:b w:val="0"/>
                <w:sz w:val="20"/>
                <w:szCs w:val="20"/>
                <w:lang w:eastAsia="ja-JP"/>
              </w:rPr>
            </w:pPr>
            <w:r w:rsidRPr="00C159E2">
              <w:rPr>
                <w:rFonts w:asciiTheme="minorHAnsi" w:hAnsiTheme="minorHAnsi" w:cstheme="minorHAnsi"/>
                <w:b w:val="0"/>
                <w:sz w:val="20"/>
                <w:szCs w:val="20"/>
              </w:rPr>
              <w:t>Razviti kritički pristup vlastitom tekstu i prepoznati potencijalne strukturne probleme u njemu</w:t>
            </w:r>
          </w:p>
          <w:p w:rsidR="00112E0C" w:rsidRPr="00C159E2" w:rsidRDefault="00112E0C" w:rsidP="00D47B4F">
            <w:pPr>
              <w:pStyle w:val="FieldText"/>
              <w:numPr>
                <w:ilvl w:val="0"/>
                <w:numId w:val="113"/>
              </w:numPr>
              <w:ind w:left="583" w:hanging="291"/>
              <w:rPr>
                <w:rFonts w:asciiTheme="minorHAnsi" w:eastAsia="MS Mincho" w:hAnsiTheme="minorHAnsi" w:cstheme="minorHAnsi"/>
                <w:b w:val="0"/>
                <w:sz w:val="20"/>
                <w:szCs w:val="20"/>
                <w:lang w:eastAsia="ja-JP"/>
              </w:rPr>
            </w:pPr>
            <w:r w:rsidRPr="00C159E2">
              <w:rPr>
                <w:rFonts w:asciiTheme="minorHAnsi" w:hAnsiTheme="minorHAnsi" w:cstheme="minorHAnsi"/>
                <w:b w:val="0"/>
                <w:sz w:val="20"/>
                <w:szCs w:val="20"/>
              </w:rPr>
              <w:t>Ostvariti završnu verziju poetskog teksta</w:t>
            </w: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rPr>
                <w:rFonts w:cstheme="minorHAnsi"/>
                <w:sz w:val="20"/>
                <w:szCs w:val="20"/>
                <w:lang w:eastAsia="hr-HR"/>
              </w:rPr>
            </w:pPr>
            <w:r w:rsidRPr="00C159E2">
              <w:rPr>
                <w:rFonts w:cstheme="minorHAnsi"/>
                <w:sz w:val="20"/>
                <w:szCs w:val="20"/>
                <w:lang w:eastAsia="hr-HR"/>
              </w:rPr>
              <w:t>Uvjeti za upis predmeta</w:t>
            </w:r>
          </w:p>
        </w:tc>
      </w:tr>
      <w:tr w:rsidR="00112E0C" w:rsidRPr="00C159E2" w:rsidTr="00112E0C">
        <w:trPr>
          <w:trHeight w:val="516"/>
        </w:trPr>
        <w:tc>
          <w:tcPr>
            <w:tcW w:w="5000" w:type="pct"/>
            <w:gridSpan w:val="10"/>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Nema posebnih uvjeta.</w:t>
            </w: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rPr>
                <w:rFonts w:cstheme="minorHAnsi"/>
                <w:sz w:val="20"/>
                <w:szCs w:val="20"/>
                <w:lang w:eastAsia="hr-HR"/>
              </w:rPr>
            </w:pPr>
            <w:r w:rsidRPr="00C159E2">
              <w:rPr>
                <w:rFonts w:cstheme="minorHAnsi"/>
                <w:sz w:val="20"/>
                <w:szCs w:val="20"/>
                <w:lang w:eastAsia="hr-HR"/>
              </w:rPr>
              <w:t xml:space="preserve">Očekivani ishodi učenja za predmet </w:t>
            </w:r>
          </w:p>
        </w:tc>
      </w:tr>
      <w:tr w:rsidR="00112E0C" w:rsidRPr="00C159E2" w:rsidTr="00112E0C">
        <w:trPr>
          <w:trHeight w:val="432"/>
        </w:trPr>
        <w:tc>
          <w:tcPr>
            <w:tcW w:w="5000" w:type="pct"/>
            <w:gridSpan w:val="10"/>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završetka kolegija studenti će moći:</w:t>
            </w:r>
          </w:p>
          <w:p w:rsidR="00112E0C" w:rsidRPr="00C159E2" w:rsidRDefault="00112E0C" w:rsidP="00D47B4F">
            <w:pPr>
              <w:pStyle w:val="FieldText"/>
              <w:numPr>
                <w:ilvl w:val="0"/>
                <w:numId w:val="125"/>
              </w:numPr>
              <w:ind w:left="583" w:hanging="291"/>
              <w:rPr>
                <w:rFonts w:asciiTheme="minorHAnsi" w:hAnsiTheme="minorHAnsi" w:cstheme="minorHAnsi"/>
                <w:b w:val="0"/>
                <w:sz w:val="20"/>
                <w:szCs w:val="20"/>
              </w:rPr>
            </w:pPr>
            <w:r w:rsidRPr="00C159E2">
              <w:rPr>
                <w:rFonts w:asciiTheme="minorHAnsi" w:eastAsia="MS Mincho" w:hAnsiTheme="minorHAnsi" w:cstheme="minorHAnsi"/>
                <w:b w:val="0"/>
                <w:sz w:val="20"/>
                <w:szCs w:val="20"/>
                <w:lang w:eastAsia="ja-JP"/>
              </w:rPr>
              <w:t>analizirati vlastitu ideju (lirsku pjesmu, pjesmu u prozi, ritam, metar, različite formalne i strukturalne elemente) kroz razne forme poetskoga kreativnog pisma;</w:t>
            </w:r>
          </w:p>
          <w:p w:rsidR="00112E0C" w:rsidRPr="00C159E2" w:rsidRDefault="00112E0C" w:rsidP="00D47B4F">
            <w:pPr>
              <w:pStyle w:val="FieldText"/>
              <w:numPr>
                <w:ilvl w:val="0"/>
                <w:numId w:val="125"/>
              </w:numPr>
              <w:ind w:left="583" w:hanging="291"/>
              <w:rPr>
                <w:rFonts w:asciiTheme="minorHAnsi" w:hAnsiTheme="minorHAnsi" w:cstheme="minorHAnsi"/>
                <w:b w:val="0"/>
                <w:sz w:val="20"/>
                <w:szCs w:val="20"/>
              </w:rPr>
            </w:pPr>
            <w:r w:rsidRPr="00C159E2">
              <w:rPr>
                <w:rFonts w:asciiTheme="minorHAnsi" w:eastAsia="MS Mincho" w:hAnsiTheme="minorHAnsi" w:cstheme="minorHAnsi"/>
                <w:b w:val="0"/>
                <w:sz w:val="20"/>
                <w:szCs w:val="20"/>
                <w:lang w:eastAsia="ja-JP"/>
              </w:rPr>
              <w:t>mijenjati poetičke perspektive s obzirom na temu, jezični (laksički) material, formu te interpretirati rezultate analize</w:t>
            </w:r>
          </w:p>
          <w:p w:rsidR="00112E0C" w:rsidRPr="00C159E2" w:rsidRDefault="00112E0C" w:rsidP="00D47B4F">
            <w:pPr>
              <w:pStyle w:val="FieldText"/>
              <w:numPr>
                <w:ilvl w:val="0"/>
                <w:numId w:val="125"/>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koristiti i prezentirati razne poetske diskurse</w:t>
            </w:r>
          </w:p>
          <w:p w:rsidR="00112E0C" w:rsidRPr="00C159E2" w:rsidRDefault="00112E0C" w:rsidP="00D47B4F">
            <w:pPr>
              <w:pStyle w:val="FieldText"/>
              <w:numPr>
                <w:ilvl w:val="0"/>
                <w:numId w:val="125"/>
              </w:numPr>
              <w:ind w:left="583" w:hanging="291"/>
              <w:rPr>
                <w:rFonts w:asciiTheme="minorHAnsi" w:hAnsiTheme="minorHAnsi" w:cstheme="minorHAnsi"/>
                <w:b w:val="0"/>
                <w:sz w:val="20"/>
                <w:szCs w:val="20"/>
              </w:rPr>
            </w:pPr>
            <w:r w:rsidRPr="00C159E2">
              <w:rPr>
                <w:rFonts w:asciiTheme="minorHAnsi" w:eastAsia="MS Mincho" w:hAnsiTheme="minorHAnsi" w:cstheme="minorHAnsi"/>
                <w:b w:val="0"/>
                <w:sz w:val="20"/>
                <w:szCs w:val="20"/>
                <w:lang w:eastAsia="ja-JP"/>
              </w:rPr>
              <w:t>napisati, interpretirati i usporediti nekoliko verzija lirske pjesme, pjesme u prozi (izmijeniti formu, ritam, slobodni i vezani stih itd.)</w:t>
            </w:r>
          </w:p>
          <w:p w:rsidR="00112E0C" w:rsidRPr="00C159E2" w:rsidRDefault="00112E0C" w:rsidP="00D47B4F">
            <w:pPr>
              <w:pStyle w:val="FieldText"/>
              <w:numPr>
                <w:ilvl w:val="0"/>
                <w:numId w:val="125"/>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demonstrirati učinke procesa pisanja i procesa čitanja na temelju stečenih znanja i vlastitog iskustva</w:t>
            </w: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jc w:val="both"/>
              <w:rPr>
                <w:rFonts w:cstheme="minorHAnsi"/>
                <w:sz w:val="20"/>
                <w:szCs w:val="20"/>
                <w:lang w:eastAsia="hr-HR"/>
              </w:rPr>
            </w:pPr>
            <w:r w:rsidRPr="00C159E2">
              <w:rPr>
                <w:rFonts w:cstheme="minorHAnsi"/>
                <w:sz w:val="20"/>
                <w:szCs w:val="20"/>
                <w:lang w:eastAsia="hr-HR"/>
              </w:rPr>
              <w:t>Sadržaj predmeta</w:t>
            </w:r>
          </w:p>
        </w:tc>
      </w:tr>
      <w:tr w:rsidR="00112E0C" w:rsidRPr="00C159E2" w:rsidTr="00112E0C">
        <w:trPr>
          <w:trHeight w:val="432"/>
        </w:trPr>
        <w:tc>
          <w:tcPr>
            <w:tcW w:w="5000" w:type="pct"/>
            <w:gridSpan w:val="10"/>
            <w:vAlign w:val="center"/>
          </w:tcPr>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Istražćivanje formalnih i strukturalnih elemenata lirske pjesme</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 xml:space="preserve">Poezija i teorijski diskurzi (književna teorija, filozofija). </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 xml:space="preserve">Poezija i kontekst </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Poezija modernizma</w:t>
            </w:r>
          </w:p>
          <w:p w:rsidR="00112E0C" w:rsidRPr="00C159E2" w:rsidRDefault="00112E0C" w:rsidP="00112E0C">
            <w:pPr>
              <w:pStyle w:val="FieldText"/>
              <w:ind w:left="583"/>
              <w:rPr>
                <w:rFonts w:asciiTheme="minorHAnsi" w:hAnsiTheme="minorHAnsi" w:cstheme="minorHAnsi"/>
                <w:b w:val="0"/>
                <w:sz w:val="20"/>
                <w:szCs w:val="20"/>
              </w:rPr>
            </w:pPr>
            <w:r w:rsidRPr="00C159E2">
              <w:rPr>
                <w:rFonts w:asciiTheme="minorHAnsi" w:hAnsiTheme="minorHAnsi" w:cstheme="minorHAnsi"/>
                <w:b w:val="0"/>
                <w:sz w:val="20"/>
                <w:szCs w:val="20"/>
              </w:rPr>
              <w:t>Poezija i umjetničke avangarda</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Što je poeziji donijela postmodena?</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Što je bilo poslije?</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Pop-kultura i pisanje poezije</w:t>
            </w:r>
          </w:p>
          <w:p w:rsidR="00112E0C" w:rsidRPr="00C159E2" w:rsidRDefault="00112E0C" w:rsidP="00D47B4F">
            <w:pPr>
              <w:pStyle w:val="FieldText"/>
              <w:numPr>
                <w:ilvl w:val="0"/>
                <w:numId w:val="114"/>
              </w:numPr>
              <w:tabs>
                <w:tab w:val="clear" w:pos="720"/>
                <w:tab w:val="num" w:pos="583"/>
              </w:tabs>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Aktualnost poezije: Što je donijelo aktualno vrijeme?</w:t>
            </w:r>
          </w:p>
          <w:p w:rsidR="00112E0C" w:rsidRPr="00C159E2" w:rsidRDefault="00112E0C" w:rsidP="00D47B4F">
            <w:pPr>
              <w:pStyle w:val="FieldText"/>
              <w:numPr>
                <w:ilvl w:val="0"/>
                <w:numId w:val="114"/>
              </w:numPr>
              <w:tabs>
                <w:tab w:val="clear" w:pos="720"/>
                <w:tab w:val="num" w:pos="583"/>
              </w:tabs>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Istraživanje potencijala različitih poetičkih izbora s obzirom na vrijeme i vremenom inicirane izbore.</w:t>
            </w:r>
          </w:p>
          <w:p w:rsidR="00112E0C" w:rsidRPr="00C159E2" w:rsidRDefault="00112E0C" w:rsidP="00112E0C">
            <w:pPr>
              <w:pStyle w:val="FieldText"/>
              <w:rPr>
                <w:rFonts w:asciiTheme="minorHAnsi" w:hAnsiTheme="minorHAnsi" w:cstheme="minorHAnsi"/>
                <w:b w:val="0"/>
                <w:sz w:val="20"/>
                <w:szCs w:val="20"/>
              </w:rPr>
            </w:pPr>
          </w:p>
        </w:tc>
      </w:tr>
      <w:tr w:rsidR="00112E0C" w:rsidRPr="00C159E2" w:rsidTr="00112E0C">
        <w:trPr>
          <w:trHeight w:val="432"/>
        </w:trPr>
        <w:tc>
          <w:tcPr>
            <w:tcW w:w="2048" w:type="pct"/>
            <w:gridSpan w:val="3"/>
            <w:vAlign w:val="center"/>
          </w:tcPr>
          <w:p w:rsidR="00112E0C" w:rsidRPr="00C159E2" w:rsidRDefault="00112E0C" w:rsidP="00D47B4F">
            <w:pPr>
              <w:numPr>
                <w:ilvl w:val="1"/>
                <w:numId w:val="124"/>
              </w:numPr>
              <w:tabs>
                <w:tab w:val="clear" w:pos="792"/>
                <w:tab w:val="num" w:pos="641"/>
              </w:tabs>
              <w:ind w:left="641" w:hanging="349"/>
              <w:rPr>
                <w:rFonts w:cstheme="minorHAnsi"/>
                <w:sz w:val="20"/>
                <w:szCs w:val="20"/>
                <w:lang w:eastAsia="hr-HR"/>
              </w:rPr>
            </w:pPr>
            <w:r w:rsidRPr="00C159E2">
              <w:rPr>
                <w:rFonts w:cstheme="minorHAnsi"/>
                <w:sz w:val="20"/>
                <w:szCs w:val="20"/>
                <w:lang w:eastAsia="hr-HR"/>
              </w:rPr>
              <w:lastRenderedPageBreak/>
              <w:t xml:space="preserve">Vrste izvođenja nastave </w:t>
            </w:r>
          </w:p>
        </w:tc>
        <w:tc>
          <w:tcPr>
            <w:tcW w:w="1370" w:type="pct"/>
            <w:gridSpan w:val="3"/>
            <w:vAlign w:val="center"/>
          </w:tcPr>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1"/>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predavanja</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seminari i radionice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vježbe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obrazovanje na daljinu</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terenska nastava</w:t>
            </w:r>
          </w:p>
        </w:tc>
        <w:tc>
          <w:tcPr>
            <w:tcW w:w="1583" w:type="pct"/>
            <w:gridSpan w:val="4"/>
            <w:vAlign w:val="center"/>
          </w:tcPr>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5"/>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samostalni zadaci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6"/>
                  <w:enabled/>
                  <w:calcOnExit w:val="0"/>
                  <w:checkBox>
                    <w:sizeAuto/>
                    <w:default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multimedija i mreža  </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7"/>
                  <w:enabled/>
                  <w:calcOnExit w:val="0"/>
                  <w:checkBox>
                    <w:sizeAuto/>
                    <w:default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laboratorij</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8"/>
                  <w:enabled/>
                  <w:calcOnExit w:val="0"/>
                  <w:checkBox>
                    <w:sizeAuto/>
                    <w:default w:val="1"/>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 xml:space="preserve"> mentorski rad</w:t>
            </w:r>
          </w:p>
          <w:p w:rsidR="00112E0C" w:rsidRPr="00C159E2" w:rsidRDefault="00522F98" w:rsidP="00112E0C">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0"/>
                    <w:checked w:val="0"/>
                  </w:checkBox>
                </w:ffData>
              </w:fldChar>
            </w:r>
            <w:r w:rsidR="00112E0C"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112E0C" w:rsidRPr="00C159E2">
              <w:rPr>
                <w:rFonts w:cstheme="minorHAnsi"/>
                <w:sz w:val="20"/>
                <w:szCs w:val="20"/>
                <w:lang w:eastAsia="hr-HR"/>
              </w:rPr>
              <w:t>ostalo ___________________</w:t>
            </w:r>
          </w:p>
        </w:tc>
      </w:tr>
      <w:tr w:rsidR="00112E0C" w:rsidRPr="00C159E2" w:rsidTr="00112E0C">
        <w:trPr>
          <w:trHeight w:val="432"/>
        </w:trPr>
        <w:tc>
          <w:tcPr>
            <w:tcW w:w="2048" w:type="pct"/>
            <w:gridSpan w:val="3"/>
            <w:vAlign w:val="center"/>
          </w:tcPr>
          <w:p w:rsidR="00112E0C" w:rsidRPr="00C159E2" w:rsidRDefault="00112E0C" w:rsidP="00D47B4F">
            <w:pPr>
              <w:numPr>
                <w:ilvl w:val="1"/>
                <w:numId w:val="124"/>
              </w:numPr>
              <w:tabs>
                <w:tab w:val="clear" w:pos="792"/>
                <w:tab w:val="num" w:pos="641"/>
              </w:tabs>
              <w:ind w:left="641" w:hanging="349"/>
              <w:jc w:val="both"/>
              <w:rPr>
                <w:rFonts w:cstheme="minorHAnsi"/>
                <w:sz w:val="20"/>
                <w:szCs w:val="20"/>
                <w:lang w:eastAsia="hr-HR"/>
              </w:rPr>
            </w:pPr>
            <w:r w:rsidRPr="00C159E2">
              <w:rPr>
                <w:rFonts w:cstheme="minorHAnsi"/>
                <w:sz w:val="20"/>
                <w:szCs w:val="20"/>
                <w:lang w:eastAsia="hr-HR"/>
              </w:rPr>
              <w:t>Komentari</w:t>
            </w:r>
          </w:p>
        </w:tc>
        <w:tc>
          <w:tcPr>
            <w:tcW w:w="2952" w:type="pct"/>
            <w:gridSpan w:val="7"/>
            <w:vAlign w:val="center"/>
          </w:tcPr>
          <w:p w:rsidR="00112E0C" w:rsidRPr="00C159E2" w:rsidRDefault="00112E0C" w:rsidP="00112E0C">
            <w:pPr>
              <w:rPr>
                <w:rFonts w:cstheme="minorHAnsi"/>
                <w:sz w:val="20"/>
                <w:szCs w:val="20"/>
                <w:lang w:eastAsia="hr-HR"/>
              </w:rPr>
            </w:pP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jc w:val="both"/>
              <w:rPr>
                <w:rFonts w:cstheme="minorHAnsi"/>
                <w:sz w:val="20"/>
                <w:szCs w:val="20"/>
                <w:lang w:eastAsia="hr-HR"/>
              </w:rPr>
            </w:pPr>
            <w:r w:rsidRPr="00C159E2">
              <w:rPr>
                <w:rFonts w:cstheme="minorHAnsi"/>
                <w:sz w:val="20"/>
                <w:szCs w:val="20"/>
                <w:lang w:eastAsia="hr-HR"/>
              </w:rPr>
              <w:t>Obveze studenata</w:t>
            </w:r>
          </w:p>
        </w:tc>
      </w:tr>
      <w:tr w:rsidR="00112E0C" w:rsidRPr="00C159E2" w:rsidTr="00112E0C">
        <w:trPr>
          <w:trHeight w:val="432"/>
        </w:trPr>
        <w:tc>
          <w:tcPr>
            <w:tcW w:w="5000" w:type="pct"/>
            <w:gridSpan w:val="10"/>
            <w:vAlign w:val="center"/>
          </w:tcPr>
          <w:p w:rsidR="00112E0C" w:rsidRPr="00C159E2" w:rsidRDefault="00112E0C" w:rsidP="00112E0C">
            <w:pPr>
              <w:pStyle w:val="FieldText"/>
              <w:rPr>
                <w:rFonts w:asciiTheme="minorHAnsi" w:hAnsiTheme="minorHAnsi" w:cstheme="minorHAnsi"/>
                <w:b w:val="0"/>
                <w:sz w:val="20"/>
                <w:szCs w:val="20"/>
              </w:rPr>
            </w:pPr>
          </w:p>
          <w:p w:rsidR="00112E0C" w:rsidRPr="00C159E2" w:rsidRDefault="00112E0C" w:rsidP="00D47B4F">
            <w:pPr>
              <w:numPr>
                <w:ilvl w:val="0"/>
                <w:numId w:val="120"/>
              </w:numPr>
              <w:ind w:left="291" w:hanging="291"/>
              <w:rPr>
                <w:rFonts w:cstheme="minorHAnsi"/>
                <w:sz w:val="20"/>
                <w:szCs w:val="20"/>
              </w:rPr>
            </w:pPr>
            <w:r w:rsidRPr="00C159E2">
              <w:rPr>
                <w:rFonts w:cstheme="minorHAnsi"/>
                <w:sz w:val="20"/>
                <w:szCs w:val="20"/>
              </w:rPr>
              <w:t>Redovito pohađanje nastave.</w:t>
            </w:r>
          </w:p>
          <w:p w:rsidR="00112E0C" w:rsidRPr="00C159E2" w:rsidRDefault="00112E0C" w:rsidP="00D47B4F">
            <w:pPr>
              <w:numPr>
                <w:ilvl w:val="0"/>
                <w:numId w:val="120"/>
              </w:numPr>
              <w:ind w:left="291" w:hanging="291"/>
              <w:rPr>
                <w:rFonts w:cstheme="minorHAnsi"/>
                <w:sz w:val="20"/>
                <w:szCs w:val="20"/>
              </w:rPr>
            </w:pPr>
            <w:r w:rsidRPr="00C159E2">
              <w:rPr>
                <w:rFonts w:cstheme="minorHAnsi"/>
                <w:sz w:val="20"/>
                <w:szCs w:val="20"/>
              </w:rPr>
              <w:t>Aktivnost na satu.</w:t>
            </w:r>
          </w:p>
          <w:p w:rsidR="00112E0C" w:rsidRPr="00C159E2" w:rsidRDefault="00112E0C" w:rsidP="00D47B4F">
            <w:pPr>
              <w:numPr>
                <w:ilvl w:val="0"/>
                <w:numId w:val="120"/>
              </w:numPr>
              <w:ind w:left="291" w:hanging="291"/>
              <w:rPr>
                <w:rFonts w:cstheme="minorHAnsi"/>
                <w:sz w:val="20"/>
                <w:szCs w:val="20"/>
              </w:rPr>
            </w:pPr>
            <w:r w:rsidRPr="00C159E2">
              <w:rPr>
                <w:rFonts w:cstheme="minorHAnsi"/>
                <w:sz w:val="20"/>
                <w:szCs w:val="20"/>
              </w:rPr>
              <w:t>Vježbe u okviru i izvan nastave</w:t>
            </w:r>
          </w:p>
          <w:p w:rsidR="00112E0C" w:rsidRPr="00C159E2" w:rsidRDefault="00112E0C" w:rsidP="00D47B4F">
            <w:pPr>
              <w:numPr>
                <w:ilvl w:val="0"/>
                <w:numId w:val="120"/>
              </w:numPr>
              <w:ind w:left="291" w:hanging="291"/>
              <w:rPr>
                <w:rFonts w:cstheme="minorHAnsi"/>
                <w:sz w:val="20"/>
                <w:szCs w:val="20"/>
              </w:rPr>
            </w:pPr>
            <w:r w:rsidRPr="00C159E2">
              <w:rPr>
                <w:rFonts w:cstheme="minorHAnsi"/>
                <w:sz w:val="20"/>
                <w:szCs w:val="20"/>
              </w:rPr>
              <w:t xml:space="preserve">Odlazak na promocije književnih djela(zbirke poezije, antologije, kritičke i esejističke knjige o poeziji…).i književne manifestacije, festivale i sl. </w:t>
            </w:r>
          </w:p>
          <w:p w:rsidR="00112E0C" w:rsidRPr="00C159E2" w:rsidRDefault="00112E0C" w:rsidP="00D47B4F">
            <w:pPr>
              <w:numPr>
                <w:ilvl w:val="0"/>
                <w:numId w:val="120"/>
              </w:numPr>
              <w:ind w:left="291" w:hanging="291"/>
              <w:rPr>
                <w:rFonts w:cstheme="minorHAnsi"/>
                <w:sz w:val="20"/>
                <w:szCs w:val="20"/>
              </w:rPr>
            </w:pPr>
            <w:r w:rsidRPr="00C159E2">
              <w:rPr>
                <w:rFonts w:cstheme="minorHAnsi"/>
                <w:sz w:val="20"/>
                <w:szCs w:val="20"/>
              </w:rPr>
              <w:t>Pismeni ispit (ili dva kolokvija).</w:t>
            </w:r>
          </w:p>
          <w:p w:rsidR="00112E0C" w:rsidRPr="00C159E2" w:rsidRDefault="00112E0C" w:rsidP="00112E0C">
            <w:pPr>
              <w:rPr>
                <w:rFonts w:cstheme="minorHAnsi"/>
                <w:sz w:val="20"/>
                <w:szCs w:val="20"/>
                <w:lang w:eastAsia="hr-HR"/>
              </w:rPr>
            </w:pP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641" w:hanging="349"/>
              <w:jc w:val="both"/>
              <w:rPr>
                <w:rFonts w:cstheme="minorHAnsi"/>
                <w:sz w:val="20"/>
                <w:szCs w:val="20"/>
                <w:lang w:eastAsia="hr-HR"/>
              </w:rPr>
            </w:pPr>
            <w:r w:rsidRPr="00C159E2">
              <w:rPr>
                <w:rFonts w:cstheme="minorHAnsi"/>
                <w:sz w:val="20"/>
                <w:szCs w:val="20"/>
                <w:lang w:eastAsia="hr-HR"/>
              </w:rPr>
              <w:t>Praćenje rada studenata</w:t>
            </w:r>
          </w:p>
        </w:tc>
      </w:tr>
      <w:tr w:rsidR="00112E0C" w:rsidRPr="00C159E2" w:rsidTr="00112E0C">
        <w:trPr>
          <w:trHeight w:val="111"/>
        </w:trPr>
        <w:tc>
          <w:tcPr>
            <w:tcW w:w="1122"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Pohađanje nastave</w:t>
            </w:r>
          </w:p>
        </w:tc>
        <w:tc>
          <w:tcPr>
            <w:tcW w:w="355" w:type="pct"/>
            <w:tcMar>
              <w:left w:w="28" w:type="dxa"/>
              <w:right w:w="28" w:type="dxa"/>
            </w:tcMar>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1210"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214" w:type="pct"/>
            <w:tcMar>
              <w:left w:w="28" w:type="dxa"/>
              <w:right w:w="28" w:type="dxa"/>
            </w:tcMar>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712"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Seminarski rad</w:t>
            </w:r>
          </w:p>
        </w:tc>
        <w:tc>
          <w:tcPr>
            <w:tcW w:w="284" w:type="pct"/>
            <w:tcMar>
              <w:left w:w="28" w:type="dxa"/>
              <w:right w:w="28" w:type="dxa"/>
            </w:tcMar>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0,9</w:t>
            </w:r>
          </w:p>
        </w:tc>
        <w:tc>
          <w:tcPr>
            <w:tcW w:w="845"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Eksperimentalni rad</w:t>
            </w:r>
          </w:p>
        </w:tc>
        <w:tc>
          <w:tcPr>
            <w:tcW w:w="258"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122"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Pismeni ispit</w:t>
            </w:r>
          </w:p>
        </w:tc>
        <w:tc>
          <w:tcPr>
            <w:tcW w:w="355" w:type="pct"/>
            <w:tcMar>
              <w:left w:w="28" w:type="dxa"/>
              <w:right w:w="28" w:type="dxa"/>
            </w:tcMar>
            <w:vAlign w:val="center"/>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210"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Usmeni ispit</w:t>
            </w:r>
          </w:p>
        </w:tc>
        <w:tc>
          <w:tcPr>
            <w:tcW w:w="21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12"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Esej</w:t>
            </w:r>
          </w:p>
        </w:tc>
        <w:tc>
          <w:tcPr>
            <w:tcW w:w="28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45"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Istraživanje</w:t>
            </w:r>
          </w:p>
        </w:tc>
        <w:tc>
          <w:tcPr>
            <w:tcW w:w="258"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122"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Projekt</w:t>
            </w:r>
          </w:p>
        </w:tc>
        <w:tc>
          <w:tcPr>
            <w:tcW w:w="355"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1210"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Kontinuirana provjera znanja</w:t>
            </w:r>
          </w:p>
        </w:tc>
        <w:tc>
          <w:tcPr>
            <w:tcW w:w="21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12" w:type="pct"/>
            <w:gridSpan w:val="2"/>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Referat</w:t>
            </w:r>
          </w:p>
        </w:tc>
        <w:tc>
          <w:tcPr>
            <w:tcW w:w="28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45"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Praktični rad</w:t>
            </w:r>
          </w:p>
        </w:tc>
        <w:tc>
          <w:tcPr>
            <w:tcW w:w="258"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108"/>
        </w:trPr>
        <w:tc>
          <w:tcPr>
            <w:tcW w:w="1122" w:type="pct"/>
            <w:tcMar>
              <w:left w:w="28" w:type="dxa"/>
              <w:right w:w="28" w:type="dxa"/>
            </w:tcMar>
            <w:vAlign w:val="center"/>
          </w:tcPr>
          <w:p w:rsidR="00112E0C" w:rsidRPr="00C159E2" w:rsidRDefault="00112E0C" w:rsidP="00112E0C">
            <w:pPr>
              <w:rPr>
                <w:rFonts w:cstheme="minorHAnsi"/>
                <w:sz w:val="20"/>
                <w:szCs w:val="20"/>
                <w:lang w:eastAsia="hr-HR"/>
              </w:rPr>
            </w:pPr>
            <w:r w:rsidRPr="00C159E2">
              <w:rPr>
                <w:rFonts w:cstheme="minorHAnsi"/>
                <w:sz w:val="20"/>
                <w:szCs w:val="20"/>
                <w:lang w:eastAsia="hr-HR"/>
              </w:rPr>
              <w:t>Portfolio</w:t>
            </w:r>
          </w:p>
        </w:tc>
        <w:tc>
          <w:tcPr>
            <w:tcW w:w="355"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1210" w:type="pct"/>
            <w:gridSpan w:val="2"/>
            <w:tcMar>
              <w:left w:w="28" w:type="dxa"/>
              <w:right w:w="28" w:type="dxa"/>
            </w:tcMar>
            <w:vAlign w:val="center"/>
          </w:tcPr>
          <w:p w:rsidR="00112E0C" w:rsidRPr="00C159E2" w:rsidRDefault="00112E0C" w:rsidP="00112E0C">
            <w:pPr>
              <w:rPr>
                <w:rFonts w:cstheme="minorHAnsi"/>
                <w:sz w:val="20"/>
                <w:szCs w:val="20"/>
                <w:lang w:eastAsia="hr-HR"/>
              </w:rPr>
            </w:pPr>
          </w:p>
        </w:tc>
        <w:tc>
          <w:tcPr>
            <w:tcW w:w="21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712" w:type="pct"/>
            <w:gridSpan w:val="2"/>
            <w:tcMar>
              <w:left w:w="28" w:type="dxa"/>
              <w:right w:w="28" w:type="dxa"/>
            </w:tcMar>
            <w:vAlign w:val="center"/>
          </w:tcPr>
          <w:p w:rsidR="00112E0C" w:rsidRPr="00C159E2" w:rsidRDefault="00112E0C" w:rsidP="00112E0C">
            <w:pPr>
              <w:rPr>
                <w:rFonts w:cstheme="minorHAnsi"/>
                <w:sz w:val="20"/>
                <w:szCs w:val="20"/>
                <w:lang w:eastAsia="hr-HR"/>
              </w:rPr>
            </w:pPr>
          </w:p>
        </w:tc>
        <w:tc>
          <w:tcPr>
            <w:tcW w:w="284"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c>
          <w:tcPr>
            <w:tcW w:w="845" w:type="pct"/>
            <w:tcMar>
              <w:left w:w="28" w:type="dxa"/>
              <w:right w:w="28" w:type="dxa"/>
            </w:tcMar>
            <w:vAlign w:val="center"/>
          </w:tcPr>
          <w:p w:rsidR="00112E0C" w:rsidRPr="00C159E2" w:rsidRDefault="00112E0C" w:rsidP="00112E0C">
            <w:pPr>
              <w:rPr>
                <w:rFonts w:cstheme="minorHAnsi"/>
                <w:sz w:val="20"/>
                <w:szCs w:val="20"/>
                <w:lang w:eastAsia="hr-HR"/>
              </w:rPr>
            </w:pPr>
          </w:p>
        </w:tc>
        <w:tc>
          <w:tcPr>
            <w:tcW w:w="258" w:type="pct"/>
            <w:tcMar>
              <w:left w:w="28" w:type="dxa"/>
              <w:right w:w="28" w:type="dxa"/>
            </w:tcMar>
            <w:vAlign w:val="center"/>
          </w:tcPr>
          <w:p w:rsidR="00112E0C" w:rsidRPr="00C159E2" w:rsidRDefault="00522F98" w:rsidP="00112E0C">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112E0C"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112E0C" w:rsidRPr="00C159E2">
              <w:rPr>
                <w:rFonts w:cstheme="minorHAnsi"/>
                <w:sz w:val="20"/>
                <w:szCs w:val="20"/>
                <w:lang w:eastAsia="hr-HR"/>
              </w:rPr>
              <w:t> </w:t>
            </w:r>
            <w:r w:rsidR="00112E0C" w:rsidRPr="00C159E2">
              <w:rPr>
                <w:rFonts w:cstheme="minorHAnsi"/>
                <w:sz w:val="20"/>
                <w:szCs w:val="20"/>
                <w:lang w:eastAsia="hr-HR"/>
              </w:rPr>
              <w:t> </w:t>
            </w:r>
            <w:r w:rsidR="00112E0C" w:rsidRPr="00C159E2">
              <w:rPr>
                <w:rFonts w:cstheme="minorHAnsi"/>
                <w:sz w:val="20"/>
                <w:szCs w:val="20"/>
                <w:lang w:eastAsia="hr-HR"/>
              </w:rPr>
              <w:t> </w:t>
            </w:r>
            <w:r w:rsidRPr="00C159E2">
              <w:rPr>
                <w:rFonts w:cstheme="minorHAnsi"/>
                <w:sz w:val="20"/>
                <w:szCs w:val="20"/>
                <w:lang w:eastAsia="hr-HR"/>
              </w:rPr>
              <w:fldChar w:fldCharType="end"/>
            </w: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left" w:pos="380"/>
                <w:tab w:val="num" w:pos="641"/>
              </w:tabs>
              <w:ind w:left="641" w:hanging="349"/>
              <w:jc w:val="both"/>
              <w:rPr>
                <w:rFonts w:cstheme="minorHAnsi"/>
                <w:sz w:val="20"/>
                <w:szCs w:val="20"/>
                <w:lang w:eastAsia="hr-HR"/>
              </w:rPr>
            </w:pPr>
            <w:r w:rsidRPr="00C159E2">
              <w:rPr>
                <w:rFonts w:cstheme="minorHAnsi"/>
                <w:sz w:val="20"/>
                <w:szCs w:val="20"/>
                <w:lang w:eastAsia="hr-HR"/>
              </w:rPr>
              <w:t>Povezivanje ishoda učenja, nastavnih metoda i ocjenjivanja</w:t>
            </w:r>
          </w:p>
        </w:tc>
      </w:tr>
      <w:tr w:rsidR="00112E0C" w:rsidRPr="00C159E2" w:rsidTr="00112E0C">
        <w:trPr>
          <w:trHeight w:val="432"/>
        </w:trPr>
        <w:tc>
          <w:tcPr>
            <w:tcW w:w="5000" w:type="pct"/>
            <w:gridSpan w:val="10"/>
            <w:vAlign w:val="center"/>
          </w:tcPr>
          <w:p w:rsidR="00112E0C" w:rsidRPr="00C159E2" w:rsidRDefault="00112E0C" w:rsidP="00112E0C">
            <w:pPr>
              <w:tabs>
                <w:tab w:val="left" w:pos="380"/>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851"/>
              <w:gridCol w:w="1045"/>
              <w:gridCol w:w="2782"/>
              <w:gridCol w:w="1984"/>
              <w:gridCol w:w="567"/>
              <w:gridCol w:w="567"/>
            </w:tblGrid>
            <w:tr w:rsidR="00112E0C" w:rsidRPr="00C159E2" w:rsidTr="00112E0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NASTAVNA METODA/AKTIVNOST</w:t>
                  </w:r>
                </w:p>
                <w:p w:rsidR="00112E0C" w:rsidRPr="00C159E2" w:rsidRDefault="00112E0C" w:rsidP="00112E0C">
                  <w:pPr>
                    <w:rPr>
                      <w:rFonts w:cstheme="minorHAnsi"/>
                      <w:bCs/>
                      <w:sz w:val="20"/>
                      <w:szCs w:val="20"/>
                      <w:lang w:eastAsia="hr-HR"/>
                    </w:rPr>
                  </w:pPr>
                </w:p>
                <w:p w:rsidR="00112E0C" w:rsidRPr="00C159E2" w:rsidRDefault="00112E0C" w:rsidP="00112E0C">
                  <w:pPr>
                    <w:rPr>
                      <w:rFonts w:cstheme="minorHAnsi"/>
                      <w:bCs/>
                      <w:sz w:val="20"/>
                      <w:szCs w:val="20"/>
                      <w:lang w:eastAsia="hr-HR"/>
                    </w:rPr>
                  </w:pP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ECTS</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ISHOD UČENJA</w:t>
                  </w:r>
                </w:p>
              </w:tc>
              <w:tc>
                <w:tcPr>
                  <w:tcW w:w="2782"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rPr>
                      <w:rFonts w:cstheme="minorHAnsi"/>
                      <w:bCs/>
                      <w:sz w:val="20"/>
                      <w:szCs w:val="20"/>
                      <w:lang w:eastAsia="hr-HR"/>
                    </w:rPr>
                  </w:pPr>
                  <w:r w:rsidRPr="00C159E2">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BODOVI</w:t>
                  </w:r>
                </w:p>
              </w:tc>
            </w:tr>
            <w:tr w:rsidR="00112E0C" w:rsidRPr="00C159E2" w:rsidTr="00112E0C">
              <w:trPr>
                <w:trHeight w:val="697"/>
              </w:trPr>
              <w:tc>
                <w:tcPr>
                  <w:tcW w:w="1838"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1045"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2782"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rsidR="00112E0C" w:rsidRPr="00C159E2" w:rsidRDefault="00112E0C" w:rsidP="00112E0C">
                  <w:pP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12E0C" w:rsidRPr="00C159E2" w:rsidRDefault="00112E0C" w:rsidP="00112E0C">
                  <w:pPr>
                    <w:jc w:val="center"/>
                    <w:rPr>
                      <w:rFonts w:cstheme="minorHAnsi"/>
                      <w:bCs/>
                      <w:sz w:val="20"/>
                      <w:szCs w:val="20"/>
                      <w:lang w:eastAsia="hr-HR"/>
                    </w:rPr>
                  </w:pPr>
                  <w:r w:rsidRPr="00C159E2">
                    <w:rPr>
                      <w:rFonts w:cstheme="minorHAnsi"/>
                      <w:bCs/>
                      <w:sz w:val="20"/>
                      <w:szCs w:val="20"/>
                      <w:lang w:eastAsia="hr-HR"/>
                    </w:rPr>
                    <w:t>max</w:t>
                  </w:r>
                </w:p>
              </w:tc>
            </w:tr>
            <w:tr w:rsidR="00112E0C" w:rsidRPr="00C159E2" w:rsidTr="00112E0C">
              <w:tc>
                <w:tcPr>
                  <w:tcW w:w="183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Pohađanje nastave</w:t>
                  </w:r>
                </w:p>
                <w:p w:rsidR="00112E0C" w:rsidRPr="00C159E2" w:rsidRDefault="00112E0C" w:rsidP="00112E0C">
                  <w:pPr>
                    <w:rPr>
                      <w:rFonts w:cstheme="minorHAnsi"/>
                      <w:sz w:val="20"/>
                      <w:szCs w:val="20"/>
                      <w:lang w:eastAsia="hr-HR"/>
                    </w:rPr>
                  </w:pPr>
                </w:p>
              </w:tc>
              <w:tc>
                <w:tcPr>
                  <w:tcW w:w="85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104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278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prisustvovanje nastavi</w:t>
                  </w:r>
                </w:p>
              </w:tc>
              <w:tc>
                <w:tcPr>
                  <w:tcW w:w="198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Evidencija</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r>
            <w:tr w:rsidR="00112E0C" w:rsidRPr="00C159E2" w:rsidTr="00112E0C">
              <w:tc>
                <w:tcPr>
                  <w:tcW w:w="183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85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0,3</w:t>
                  </w:r>
                </w:p>
              </w:tc>
              <w:tc>
                <w:tcPr>
                  <w:tcW w:w="104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278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aktivnost u nastavi</w:t>
                  </w:r>
                </w:p>
              </w:tc>
              <w:tc>
                <w:tcPr>
                  <w:tcW w:w="198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Evidencija</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r>
            <w:tr w:rsidR="00112E0C" w:rsidRPr="00C159E2" w:rsidTr="00112E0C">
              <w:trPr>
                <w:trHeight w:val="739"/>
              </w:trPr>
              <w:tc>
                <w:tcPr>
                  <w:tcW w:w="183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Seminarski rad</w:t>
                  </w:r>
                </w:p>
              </w:tc>
              <w:tc>
                <w:tcPr>
                  <w:tcW w:w="85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0,9</w:t>
                  </w:r>
                </w:p>
              </w:tc>
              <w:tc>
                <w:tcPr>
                  <w:tcW w:w="104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2-5</w:t>
                  </w:r>
                </w:p>
              </w:tc>
              <w:tc>
                <w:tcPr>
                  <w:tcW w:w="278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Proučavanje literature, demonstracija i prezentacija rada</w:t>
                  </w:r>
                </w:p>
              </w:tc>
              <w:tc>
                <w:tcPr>
                  <w:tcW w:w="198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Evaluacija i prezentacija radova</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30</w:t>
                  </w:r>
                </w:p>
              </w:tc>
            </w:tr>
            <w:tr w:rsidR="00112E0C" w:rsidRPr="00C159E2" w:rsidTr="00112E0C">
              <w:trPr>
                <w:trHeight w:val="949"/>
              </w:trPr>
              <w:tc>
                <w:tcPr>
                  <w:tcW w:w="183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Pismeni ispit</w:t>
                  </w:r>
                </w:p>
              </w:tc>
              <w:tc>
                <w:tcPr>
                  <w:tcW w:w="85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104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1-5</w:t>
                  </w:r>
                </w:p>
              </w:tc>
              <w:tc>
                <w:tcPr>
                  <w:tcW w:w="278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rPr>
                    <w:t>Priprema za provjeru znanja</w:t>
                  </w:r>
                  <w:r w:rsidRPr="00C159E2">
                    <w:rPr>
                      <w:rFonts w:cstheme="minorHAnsi"/>
                      <w:sz w:val="20"/>
                      <w:szCs w:val="20"/>
                      <w:lang w:eastAsia="hr-HR"/>
                    </w:rPr>
                    <w:t xml:space="preserve"> , proučavanje literature,</w:t>
                  </w:r>
                </w:p>
                <w:p w:rsidR="00112E0C" w:rsidRPr="00C159E2" w:rsidRDefault="00112E0C" w:rsidP="00112E0C">
                  <w:pPr>
                    <w:rPr>
                      <w:rFonts w:cstheme="minorHAnsi"/>
                      <w:sz w:val="20"/>
                      <w:szCs w:val="20"/>
                      <w:lang w:eastAsia="hr-HR"/>
                    </w:rPr>
                  </w:pPr>
                  <w:r w:rsidRPr="00C159E2">
                    <w:rPr>
                      <w:rFonts w:cstheme="minorHAnsi"/>
                      <w:sz w:val="20"/>
                      <w:szCs w:val="20"/>
                      <w:lang w:eastAsia="hr-HR"/>
                    </w:rPr>
                    <w:t>pisana provjera.</w:t>
                  </w:r>
                </w:p>
              </w:tc>
              <w:tc>
                <w:tcPr>
                  <w:tcW w:w="198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50</w:t>
                  </w:r>
                </w:p>
              </w:tc>
            </w:tr>
            <w:tr w:rsidR="00112E0C" w:rsidRPr="00C159E2" w:rsidTr="00112E0C">
              <w:tc>
                <w:tcPr>
                  <w:tcW w:w="1838"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r w:rsidRPr="00C159E2">
                    <w:rPr>
                      <w:rFonts w:cstheme="minorHAnsi"/>
                      <w:sz w:val="20"/>
                      <w:szCs w:val="20"/>
                      <w:lang w:eastAsia="hr-HR"/>
                    </w:rPr>
                    <w:t>Ukupno</w:t>
                  </w:r>
                </w:p>
              </w:tc>
              <w:tc>
                <w:tcPr>
                  <w:tcW w:w="85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3</w:t>
                  </w:r>
                </w:p>
              </w:tc>
              <w:tc>
                <w:tcPr>
                  <w:tcW w:w="1045"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2782"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198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lang w:eastAsia="hr-HR"/>
                    </w:rPr>
                  </w:pPr>
                  <w:r w:rsidRPr="00C159E2">
                    <w:rPr>
                      <w:rFonts w:cstheme="minorHAnsi"/>
                      <w:sz w:val="20"/>
                      <w:szCs w:val="20"/>
                      <w:lang w:eastAsia="hr-HR"/>
                    </w:rPr>
                    <w:t>100</w:t>
                  </w:r>
                </w:p>
              </w:tc>
            </w:tr>
          </w:tbl>
          <w:p w:rsidR="00112E0C" w:rsidRPr="00C159E2" w:rsidRDefault="00112E0C" w:rsidP="00112E0C">
            <w:pPr>
              <w:tabs>
                <w:tab w:val="left" w:pos="380"/>
              </w:tabs>
              <w:ind w:left="291"/>
              <w:jc w:val="both"/>
              <w:rPr>
                <w:rFonts w:cstheme="minorHAnsi"/>
                <w:sz w:val="20"/>
                <w:szCs w:val="20"/>
                <w:lang w:eastAsia="hr-HR"/>
              </w:rPr>
            </w:pPr>
          </w:p>
          <w:p w:rsidR="00112E0C" w:rsidRPr="00C159E2" w:rsidRDefault="00112E0C" w:rsidP="00112E0C">
            <w:pPr>
              <w:jc w:val="both"/>
              <w:rPr>
                <w:rFonts w:cstheme="minorHAnsi"/>
                <w:sz w:val="20"/>
                <w:szCs w:val="20"/>
              </w:rPr>
            </w:pPr>
            <w:r w:rsidRPr="00C159E2">
              <w:rPr>
                <w:rFonts w:cstheme="minorHAnsi"/>
                <w:sz w:val="20"/>
                <w:szCs w:val="20"/>
              </w:rPr>
              <w:t>*za prolazak pisanog dijela ispita je potrebno minimalno ostvariti 50% mogućih bodova.</w:t>
            </w:r>
          </w:p>
          <w:p w:rsidR="00112E0C" w:rsidRPr="00C159E2" w:rsidRDefault="00112E0C" w:rsidP="00112E0C">
            <w:pPr>
              <w:tabs>
                <w:tab w:val="left" w:pos="380"/>
              </w:tabs>
              <w:ind w:left="291"/>
              <w:jc w:val="both"/>
              <w:rPr>
                <w:rFonts w:cstheme="minorHAnsi"/>
                <w:sz w:val="20"/>
                <w:szCs w:val="20"/>
                <w:lang w:eastAsia="hr-HR"/>
              </w:rPr>
            </w:pP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left" w:pos="380"/>
                <w:tab w:val="num" w:pos="641"/>
              </w:tabs>
              <w:ind w:left="641" w:hanging="349"/>
              <w:jc w:val="both"/>
              <w:rPr>
                <w:rFonts w:cstheme="minorHAnsi"/>
                <w:sz w:val="20"/>
                <w:szCs w:val="20"/>
                <w:lang w:eastAsia="hr-HR"/>
              </w:rPr>
            </w:pPr>
            <w:r w:rsidRPr="00C159E2">
              <w:rPr>
                <w:rFonts w:cstheme="minorHAnsi"/>
                <w:sz w:val="20"/>
                <w:szCs w:val="20"/>
                <w:lang w:eastAsia="hr-HR"/>
              </w:rPr>
              <w:t>Obvezatna literatura (u trenutku prijave prijedloga studijskog programa)</w:t>
            </w:r>
          </w:p>
        </w:tc>
      </w:tr>
      <w:tr w:rsidR="00112E0C" w:rsidRPr="00C159E2" w:rsidTr="00112E0C">
        <w:trPr>
          <w:trHeight w:val="432"/>
        </w:trPr>
        <w:tc>
          <w:tcPr>
            <w:tcW w:w="5000" w:type="pct"/>
            <w:gridSpan w:val="10"/>
            <w:vAlign w:val="center"/>
          </w:tcPr>
          <w:p w:rsidR="00112E0C" w:rsidRPr="00C159E2" w:rsidRDefault="00112E0C" w:rsidP="00D47B4F">
            <w:pPr>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Maleš, Branko: Poetska čitanka suvremenoga hrvatskog pjesništva, Hrvatsko društvo pisaca, Zagreb, 2010.</w:t>
            </w:r>
          </w:p>
          <w:p w:rsidR="00112E0C" w:rsidRPr="00C159E2" w:rsidRDefault="00112E0C" w:rsidP="00D47B4F">
            <w:pPr>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Vuković, Tvrtko: Svi kvorumaši znaju da nisu kvorumaši, Disput, Zagreb, 2005.</w:t>
            </w:r>
          </w:p>
          <w:p w:rsidR="00112E0C" w:rsidRPr="00C159E2" w:rsidRDefault="00112E0C" w:rsidP="00D47B4F">
            <w:pPr>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Vuletić, Branko: Fonetika književnosti, Sveučilišna naklada Liber, Zagreb, 1976.</w:t>
            </w:r>
          </w:p>
          <w:p w:rsidR="00112E0C" w:rsidRPr="00C159E2" w:rsidRDefault="00112E0C" w:rsidP="00D47B4F">
            <w:pPr>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Mićanović, Miroslav: Utjeha kaosa – antologija, Zagrebačka slavistička škola, Zagreb, 2006.</w:t>
            </w:r>
          </w:p>
          <w:p w:rsidR="00112E0C" w:rsidRPr="00C159E2" w:rsidRDefault="00112E0C" w:rsidP="00D47B4F">
            <w:pPr>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lastRenderedPageBreak/>
              <w:t>Šodan, Damir: Drugom stranom: Antologija suvremene hrvatske ”stvarnosne” poezije,  Naklada Ljevak, Zagreb, 2010.</w:t>
            </w:r>
          </w:p>
          <w:p w:rsidR="00112E0C" w:rsidRPr="00C159E2" w:rsidRDefault="00112E0C" w:rsidP="00D47B4F">
            <w:pPr>
              <w:widowControl w:val="0"/>
              <w:numPr>
                <w:ilvl w:val="0"/>
                <w:numId w:val="118"/>
              </w:numPr>
              <w:autoSpaceDE w:val="0"/>
              <w:autoSpaceDN w:val="0"/>
              <w:adjustRightInd w:val="0"/>
              <w:ind w:left="583" w:hanging="291"/>
              <w:rPr>
                <w:rFonts w:cstheme="minorHAnsi"/>
                <w:sz w:val="20"/>
                <w:szCs w:val="20"/>
              </w:rPr>
            </w:pPr>
            <w:r w:rsidRPr="00C159E2">
              <w:rPr>
                <w:rFonts w:cstheme="minorHAnsi"/>
                <w:sz w:val="20"/>
                <w:szCs w:val="20"/>
              </w:rPr>
              <w:t>Zvonimir Mrkonjić: Međaši. Hrvatsko pjesništvo dvadesetog stoljeća, Profil, Zagreb, 2004.</w:t>
            </w:r>
          </w:p>
          <w:p w:rsidR="00112E0C" w:rsidRPr="00C159E2" w:rsidRDefault="00112E0C" w:rsidP="00D47B4F">
            <w:pPr>
              <w:widowControl w:val="0"/>
              <w:numPr>
                <w:ilvl w:val="0"/>
                <w:numId w:val="118"/>
              </w:numPr>
              <w:autoSpaceDE w:val="0"/>
              <w:autoSpaceDN w:val="0"/>
              <w:adjustRightInd w:val="0"/>
              <w:ind w:left="583" w:hanging="291"/>
              <w:rPr>
                <w:rFonts w:cstheme="minorHAnsi"/>
                <w:sz w:val="20"/>
                <w:szCs w:val="20"/>
              </w:rPr>
            </w:pPr>
            <w:r w:rsidRPr="00C159E2">
              <w:rPr>
                <w:rFonts w:cstheme="minorHAnsi"/>
                <w:sz w:val="20"/>
                <w:szCs w:val="20"/>
              </w:rPr>
              <w:t>Maroević, Tonko: Uskličnici, Hrvatska sveučilišna naklada, Zagreb, 1996.</w:t>
            </w:r>
          </w:p>
          <w:p w:rsidR="00112E0C" w:rsidRPr="00C159E2" w:rsidRDefault="00112E0C" w:rsidP="00D47B4F">
            <w:pPr>
              <w:widowControl w:val="0"/>
              <w:numPr>
                <w:ilvl w:val="0"/>
                <w:numId w:val="118"/>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Rem, Goran: Pogo i tekst, Meandar media, Zagreb, 2011.</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Karaman, Dražen / Maleš, Branko: Goethe u samoposluživanju, Quorum, Zagreb, 1988.</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Stamać, Truda: Jezik i svijet, Ceres, Zagreb, 2004.</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Suško, Mario: Crno na bijelo. Antologija afro-američkog pjesništva 20. st., Meandar, Zagreb 2000.</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Machiedo, Mladen: Zrakasti subjekt. Talijanski pjesnici 20. stoljeća, Ceres, Zagreb, 2003.</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Talan, Nikica: U sjeni Pessoe, Antologija portugalskog pjesništva 20. st. 1-2, Hrvatsko filološko društvo, Zagreb, 2005.</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Lukšić, Irena: Nova ruska poezija, Hrvatsko filološko društvo, Zagreb, 1998.</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Machiedo, Višnja: Osamnaest izazova, Ceres, Zagreb, 1996.</w:t>
            </w:r>
          </w:p>
          <w:p w:rsidR="00112E0C" w:rsidRPr="00C159E2" w:rsidRDefault="00112E0C" w:rsidP="00D47B4F">
            <w:pPr>
              <w:widowControl w:val="0"/>
              <w:numPr>
                <w:ilvl w:val="0"/>
                <w:numId w:val="118"/>
              </w:numPr>
              <w:autoSpaceDE w:val="0"/>
              <w:autoSpaceDN w:val="0"/>
              <w:adjustRightInd w:val="0"/>
              <w:ind w:left="583" w:hanging="291"/>
              <w:rPr>
                <w:rFonts w:cstheme="minorHAnsi"/>
                <w:bCs/>
                <w:sz w:val="20"/>
                <w:szCs w:val="20"/>
              </w:rPr>
            </w:pPr>
            <w:r w:rsidRPr="00C159E2">
              <w:rPr>
                <w:rFonts w:cstheme="minorHAnsi"/>
                <w:bCs/>
                <w:sz w:val="20"/>
                <w:szCs w:val="20"/>
              </w:rPr>
              <w:t>Machiedo Višnja: Francuski nadrealizam 1-2, Konzor, Zagreb, 2002.</w:t>
            </w:r>
          </w:p>
        </w:tc>
      </w:tr>
      <w:tr w:rsidR="00112E0C" w:rsidRPr="00C159E2" w:rsidTr="00112E0C">
        <w:trPr>
          <w:trHeight w:val="503"/>
        </w:trPr>
        <w:tc>
          <w:tcPr>
            <w:tcW w:w="5000" w:type="pct"/>
            <w:gridSpan w:val="10"/>
            <w:vAlign w:val="center"/>
          </w:tcPr>
          <w:p w:rsidR="00112E0C" w:rsidRPr="00C159E2" w:rsidRDefault="00112E0C" w:rsidP="00D47B4F">
            <w:pPr>
              <w:numPr>
                <w:ilvl w:val="1"/>
                <w:numId w:val="124"/>
              </w:numPr>
              <w:tabs>
                <w:tab w:val="clear" w:pos="792"/>
                <w:tab w:val="left" w:pos="380"/>
                <w:tab w:val="num" w:pos="641"/>
              </w:tabs>
              <w:ind w:left="641" w:hanging="349"/>
              <w:jc w:val="both"/>
              <w:rPr>
                <w:rFonts w:cstheme="minorHAnsi"/>
                <w:sz w:val="20"/>
                <w:szCs w:val="20"/>
                <w:lang w:eastAsia="hr-HR"/>
              </w:rPr>
            </w:pPr>
            <w:r w:rsidRPr="00C159E2">
              <w:rPr>
                <w:rFonts w:cstheme="minorHAnsi"/>
                <w:sz w:val="20"/>
                <w:szCs w:val="20"/>
                <w:lang w:eastAsia="hr-HR"/>
              </w:rPr>
              <w:lastRenderedPageBreak/>
              <w:t>Dopunska literatura (u trenutku prijave prijedloga studijskog programa)</w:t>
            </w:r>
          </w:p>
        </w:tc>
      </w:tr>
      <w:tr w:rsidR="00112E0C" w:rsidRPr="00C159E2" w:rsidTr="00112E0C">
        <w:trPr>
          <w:trHeight w:val="432"/>
        </w:trPr>
        <w:tc>
          <w:tcPr>
            <w:tcW w:w="5000" w:type="pct"/>
            <w:gridSpan w:val="10"/>
            <w:vAlign w:val="center"/>
          </w:tcPr>
          <w:p w:rsidR="00112E0C" w:rsidRPr="00C159E2" w:rsidRDefault="00112E0C" w:rsidP="00D47B4F">
            <w:pPr>
              <w:widowControl w:val="0"/>
              <w:numPr>
                <w:ilvl w:val="0"/>
                <w:numId w:val="119"/>
              </w:numPr>
              <w:autoSpaceDE w:val="0"/>
              <w:autoSpaceDN w:val="0"/>
              <w:adjustRightInd w:val="0"/>
              <w:ind w:left="583" w:hanging="291"/>
              <w:rPr>
                <w:rFonts w:cstheme="minorHAnsi"/>
                <w:sz w:val="20"/>
                <w:szCs w:val="20"/>
              </w:rPr>
            </w:pPr>
            <w:r w:rsidRPr="00C159E2">
              <w:rPr>
                <w:rFonts w:cstheme="minorHAnsi"/>
                <w:bCs/>
                <w:sz w:val="20"/>
                <w:szCs w:val="20"/>
              </w:rPr>
              <w:t>Miloš Đurđević: Rušenje orfičkog hrama : Antologija novije hrvatske poezije, V.B.Z., Zagreb 2006.</w:t>
            </w:r>
            <w:r w:rsidRPr="00C159E2">
              <w:rPr>
                <w:rFonts w:cstheme="minorHAnsi"/>
                <w:sz w:val="20"/>
                <w:szCs w:val="20"/>
              </w:rPr>
              <w:t>Slavko Mihalić: Sabrane pjesme, Naprijed, Zagreb, 1998.</w:t>
            </w:r>
          </w:p>
          <w:p w:rsidR="00112E0C" w:rsidRPr="00C159E2" w:rsidRDefault="00112E0C" w:rsidP="00D47B4F">
            <w:pPr>
              <w:widowControl w:val="0"/>
              <w:numPr>
                <w:ilvl w:val="0"/>
                <w:numId w:val="119"/>
              </w:numPr>
              <w:autoSpaceDE w:val="0"/>
              <w:autoSpaceDN w:val="0"/>
              <w:adjustRightInd w:val="0"/>
              <w:ind w:left="583" w:hanging="291"/>
              <w:rPr>
                <w:rFonts w:cstheme="minorHAnsi"/>
                <w:sz w:val="20"/>
                <w:szCs w:val="20"/>
              </w:rPr>
            </w:pPr>
            <w:r w:rsidRPr="00C159E2">
              <w:rPr>
                <w:rFonts w:cstheme="minorHAnsi"/>
                <w:sz w:val="20"/>
                <w:szCs w:val="20"/>
              </w:rPr>
              <w:t>Ivan Slamnig: Sabrane pjesme, Grafički zavod Hrvatske, Zagreb, 1990.</w:t>
            </w:r>
          </w:p>
          <w:p w:rsidR="00112E0C" w:rsidRPr="00C159E2" w:rsidRDefault="00112E0C" w:rsidP="00D47B4F">
            <w:pPr>
              <w:widowControl w:val="0"/>
              <w:numPr>
                <w:ilvl w:val="0"/>
                <w:numId w:val="119"/>
              </w:numPr>
              <w:autoSpaceDE w:val="0"/>
              <w:autoSpaceDN w:val="0"/>
              <w:adjustRightInd w:val="0"/>
              <w:ind w:left="583" w:hanging="291"/>
              <w:rPr>
                <w:rFonts w:cstheme="minorHAnsi"/>
                <w:sz w:val="20"/>
                <w:szCs w:val="20"/>
              </w:rPr>
            </w:pPr>
            <w:r w:rsidRPr="00C159E2">
              <w:rPr>
                <w:rFonts w:cstheme="minorHAnsi"/>
                <w:sz w:val="20"/>
                <w:szCs w:val="20"/>
              </w:rPr>
              <w:t>Josip Sever: Borealni konj, Mladost, Zagreb, 1989.</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sz w:val="20"/>
                <w:szCs w:val="20"/>
              </w:rPr>
              <w:t xml:space="preserve">Anka Žagar: </w:t>
            </w:r>
            <w:r w:rsidRPr="00C159E2">
              <w:rPr>
                <w:rFonts w:cstheme="minorHAnsi"/>
                <w:bCs/>
                <w:sz w:val="20"/>
                <w:szCs w:val="20"/>
              </w:rPr>
              <w:t>Crta je moja prva noć : Izabrane pjesme, Matica hrvatska, Zagreb, 2012.</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Danijel Dragojević: Žamor, Meandar, Zagreb, 2005.</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Delimir Rešicki: Aritmija, Meandar, Zagreb, 2005.</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Zvonko Maković, Veliki predjeli, kratke sjene, Meandar, Zagreb, 2000.</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Ezra Pound: Cantos, Marko Marulić, Split, 1970.</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Arthur Rimbaud: Poezija, Konzor, Zagreb, 1997.</w:t>
            </w:r>
          </w:p>
          <w:p w:rsidR="00112E0C" w:rsidRPr="00C159E2" w:rsidRDefault="00112E0C" w:rsidP="00D47B4F">
            <w:pPr>
              <w:widowControl w:val="0"/>
              <w:numPr>
                <w:ilvl w:val="0"/>
                <w:numId w:val="119"/>
              </w:numPr>
              <w:autoSpaceDE w:val="0"/>
              <w:autoSpaceDN w:val="0"/>
              <w:adjustRightInd w:val="0"/>
              <w:ind w:left="583" w:hanging="291"/>
              <w:rPr>
                <w:rFonts w:cstheme="minorHAnsi"/>
                <w:bCs/>
                <w:sz w:val="20"/>
                <w:szCs w:val="20"/>
              </w:rPr>
            </w:pPr>
            <w:r w:rsidRPr="00C159E2">
              <w:rPr>
                <w:rFonts w:cstheme="minorHAnsi"/>
                <w:bCs/>
                <w:sz w:val="20"/>
                <w:szCs w:val="20"/>
              </w:rPr>
              <w:t>Celan, Paul: Crna mostarina, Meandar media, Zagreb, 2011.</w:t>
            </w:r>
          </w:p>
          <w:p w:rsidR="00112E0C" w:rsidRPr="00C159E2" w:rsidRDefault="00112E0C" w:rsidP="00D47B4F">
            <w:pPr>
              <w:widowControl w:val="0"/>
              <w:numPr>
                <w:ilvl w:val="0"/>
                <w:numId w:val="119"/>
              </w:numPr>
              <w:autoSpaceDE w:val="0"/>
              <w:autoSpaceDN w:val="0"/>
              <w:adjustRightInd w:val="0"/>
              <w:ind w:left="583" w:hanging="291"/>
              <w:rPr>
                <w:rFonts w:cstheme="minorHAnsi"/>
                <w:sz w:val="20"/>
                <w:szCs w:val="20"/>
              </w:rPr>
            </w:pPr>
            <w:r w:rsidRPr="00C159E2">
              <w:rPr>
                <w:rFonts w:cstheme="minorHAnsi"/>
                <w:sz w:val="20"/>
                <w:szCs w:val="20"/>
              </w:rPr>
              <w:t>Carver, Raymond. Krijesovi, V.B.Z., Zagreb,2006.</w:t>
            </w:r>
          </w:p>
          <w:p w:rsidR="00112E0C" w:rsidRPr="00C159E2" w:rsidRDefault="00112E0C" w:rsidP="00D47B4F">
            <w:pPr>
              <w:numPr>
                <w:ilvl w:val="0"/>
                <w:numId w:val="119"/>
              </w:numPr>
              <w:ind w:left="583" w:hanging="291"/>
              <w:rPr>
                <w:rFonts w:cstheme="minorHAnsi"/>
                <w:sz w:val="20"/>
                <w:szCs w:val="20"/>
              </w:rPr>
            </w:pPr>
            <w:r w:rsidRPr="00C159E2">
              <w:rPr>
                <w:rFonts w:cstheme="minorHAnsi"/>
                <w:sz w:val="20"/>
                <w:szCs w:val="20"/>
                <w:shd w:val="clear" w:color="auto" w:fill="FFFFFF"/>
              </w:rPr>
              <w:t>Bloom, Harold: The Anxiety of Influence: </w:t>
            </w:r>
            <w:r w:rsidRPr="00C159E2">
              <w:rPr>
                <w:rFonts w:cstheme="minorHAnsi"/>
                <w:bCs/>
                <w:sz w:val="20"/>
                <w:szCs w:val="20"/>
                <w:shd w:val="clear" w:color="auto" w:fill="FFFFFF"/>
              </w:rPr>
              <w:t>A Theory of Poetry</w:t>
            </w:r>
            <w:r w:rsidRPr="00C159E2">
              <w:rPr>
                <w:rFonts w:cstheme="minorHAnsi"/>
                <w:sz w:val="20"/>
                <w:szCs w:val="20"/>
                <w:shd w:val="clear" w:color="auto" w:fill="FFFFFF"/>
              </w:rPr>
              <w:t xml:space="preserve">, drugo izdanje, Oxford University Press, New York, 1997. </w:t>
            </w:r>
          </w:p>
          <w:p w:rsidR="00112E0C" w:rsidRPr="00C159E2" w:rsidRDefault="00112E0C" w:rsidP="00D47B4F">
            <w:pPr>
              <w:numPr>
                <w:ilvl w:val="0"/>
                <w:numId w:val="119"/>
              </w:numPr>
              <w:ind w:left="583" w:hanging="291"/>
              <w:rPr>
                <w:rFonts w:cstheme="minorHAnsi"/>
                <w:sz w:val="20"/>
                <w:szCs w:val="20"/>
              </w:rPr>
            </w:pPr>
            <w:r w:rsidRPr="00C159E2">
              <w:rPr>
                <w:rFonts w:cstheme="minorHAnsi"/>
                <w:sz w:val="20"/>
                <w:szCs w:val="20"/>
              </w:rPr>
              <w:t>Herman Broch: Dichten und Erkennen, Rhain-Verlag, Zürich, 1955.</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Poezija (zbornik), Nolit, Beograd, 1973.</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Bagić, Krešimir: Treba li pisati kako dobri pisci pišu, Disput, Zagreb, 2004.</w:t>
            </w:r>
            <w:r w:rsidRPr="00C159E2">
              <w:rPr>
                <w:rFonts w:eastAsia="SabonLT-Roman" w:cstheme="minorHAnsi"/>
                <w:sz w:val="20"/>
                <w:szCs w:val="20"/>
              </w:rPr>
              <w:br/>
              <w:t>Kiš, Danilo: Homo poeticus, Globus-Prosveta, Zagreb-Beograd, 1983.</w:t>
            </w:r>
          </w:p>
          <w:p w:rsidR="00112E0C" w:rsidRPr="00C159E2" w:rsidRDefault="00112E0C" w:rsidP="00D47B4F">
            <w:pPr>
              <w:numPr>
                <w:ilvl w:val="0"/>
                <w:numId w:val="119"/>
              </w:numPr>
              <w:ind w:left="583" w:hanging="291"/>
              <w:rPr>
                <w:rFonts w:cstheme="minorHAnsi"/>
                <w:sz w:val="20"/>
                <w:szCs w:val="20"/>
              </w:rPr>
            </w:pPr>
            <w:r w:rsidRPr="00C159E2">
              <w:rPr>
                <w:rFonts w:cstheme="minorHAnsi"/>
                <w:bCs/>
                <w:sz w:val="20"/>
                <w:szCs w:val="20"/>
                <w:shd w:val="clear" w:color="auto" w:fill="FFFFFF"/>
              </w:rPr>
              <w:t>Jankélévitch, Vladimir</w:t>
            </w:r>
            <w:r w:rsidRPr="00C159E2">
              <w:rPr>
                <w:rFonts w:eastAsia="SabonLT-Roman" w:cstheme="minorHAnsi"/>
                <w:sz w:val="20"/>
                <w:szCs w:val="20"/>
              </w:rPr>
              <w:t>: L'Ironie, Flammarion, Paris, 1964.</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Genette, Gerard: Figures, Editions du Seuil, Paris, 1966.-1979.</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Šklovski, Viktor B.: Uskrsnuće riječi, Stvarnost, Zagreb, 1969.</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Siegfired J. Schmidt: Ästetische Prozesse, Verlag Kiepenhauer und Witsch, Köln-Berlin, 1971.</w:t>
            </w:r>
          </w:p>
          <w:p w:rsidR="00112E0C" w:rsidRPr="00C159E2" w:rsidRDefault="00112E0C" w:rsidP="00D47B4F">
            <w:pPr>
              <w:numPr>
                <w:ilvl w:val="0"/>
                <w:numId w:val="119"/>
              </w:numPr>
              <w:autoSpaceDE w:val="0"/>
              <w:autoSpaceDN w:val="0"/>
              <w:adjustRightInd w:val="0"/>
              <w:ind w:left="583" w:hanging="291"/>
              <w:rPr>
                <w:rFonts w:eastAsia="SabonLT-Roman" w:cstheme="minorHAnsi"/>
                <w:sz w:val="20"/>
                <w:szCs w:val="20"/>
              </w:rPr>
            </w:pPr>
            <w:r w:rsidRPr="00C159E2">
              <w:rPr>
                <w:rFonts w:eastAsia="SabonLT-Roman" w:cstheme="minorHAnsi"/>
                <w:sz w:val="20"/>
                <w:szCs w:val="20"/>
              </w:rPr>
              <w:t>Matanović – Bogišić – Bagić – Mićanović: Četiri dimenzije sumnje, Quorum, Zagreb, 1988.</w:t>
            </w:r>
          </w:p>
        </w:tc>
      </w:tr>
      <w:tr w:rsidR="00112E0C" w:rsidRPr="00C159E2" w:rsidTr="00112E0C">
        <w:trPr>
          <w:trHeight w:val="432"/>
        </w:trPr>
        <w:tc>
          <w:tcPr>
            <w:tcW w:w="5000" w:type="pct"/>
            <w:gridSpan w:val="10"/>
            <w:vAlign w:val="center"/>
          </w:tcPr>
          <w:p w:rsidR="00112E0C" w:rsidRPr="00C159E2" w:rsidRDefault="00112E0C" w:rsidP="00D47B4F">
            <w:pPr>
              <w:numPr>
                <w:ilvl w:val="1"/>
                <w:numId w:val="124"/>
              </w:numPr>
              <w:tabs>
                <w:tab w:val="clear" w:pos="792"/>
                <w:tab w:val="num" w:pos="641"/>
              </w:tabs>
              <w:ind w:left="400" w:hanging="108"/>
              <w:rPr>
                <w:rFonts w:cstheme="minorHAnsi"/>
                <w:sz w:val="20"/>
                <w:szCs w:val="20"/>
                <w:lang w:eastAsia="hr-HR"/>
              </w:rPr>
            </w:pPr>
            <w:r w:rsidRPr="00C159E2">
              <w:rPr>
                <w:rFonts w:cstheme="minorHAnsi"/>
                <w:sz w:val="20"/>
                <w:szCs w:val="20"/>
                <w:lang w:eastAsia="hr-HR"/>
              </w:rPr>
              <w:t>Načini praćenja kvalitete koji osiguravaju stjecanje izlaznih znanja, vještina i kompetencija</w:t>
            </w:r>
          </w:p>
        </w:tc>
      </w:tr>
      <w:tr w:rsidR="00112E0C" w:rsidRPr="00C159E2" w:rsidTr="00112E0C">
        <w:trPr>
          <w:trHeight w:val="432"/>
        </w:trPr>
        <w:tc>
          <w:tcPr>
            <w:tcW w:w="5000" w:type="pct"/>
            <w:gridSpan w:val="10"/>
            <w:vAlign w:val="center"/>
          </w:tcPr>
          <w:p w:rsidR="00112E0C" w:rsidRPr="00C159E2" w:rsidRDefault="00112E0C" w:rsidP="00112E0C">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112E0C" w:rsidRPr="00C159E2" w:rsidRDefault="00112E0C" w:rsidP="00112E0C">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112E0C" w:rsidRPr="00C159E2" w:rsidRDefault="00112E0C" w:rsidP="00112E0C">
            <w:pPr>
              <w:pStyle w:val="FieldText"/>
              <w:numPr>
                <w:ilvl w:val="0"/>
                <w:numId w:val="1"/>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112E0C" w:rsidRPr="00C159E2" w:rsidRDefault="00112E0C" w:rsidP="00112E0C">
      <w:pPr>
        <w:rPr>
          <w:rFonts w:cstheme="minorHAnsi"/>
          <w:sz w:val="20"/>
          <w:szCs w:val="20"/>
        </w:rPr>
      </w:pPr>
    </w:p>
    <w:p w:rsidR="00431232" w:rsidRPr="00C159E2" w:rsidRDefault="00431232" w:rsidP="00112E0C">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431232" w:rsidRPr="00C159E2" w:rsidRDefault="00431232">
      <w:pPr>
        <w:rPr>
          <w:rFonts w:cstheme="minorHAnsi"/>
          <w:sz w:val="20"/>
          <w:szCs w:val="20"/>
          <w:lang w:val="hr-HR"/>
        </w:rPr>
      </w:pPr>
    </w:p>
    <w:p w:rsidR="00CB650A" w:rsidRPr="00C159E2" w:rsidRDefault="00CB650A" w:rsidP="00CB650A">
      <w:pPr>
        <w:rPr>
          <w:rFonts w:cstheme="minorHAnsi"/>
          <w:sz w:val="20"/>
          <w:szCs w:val="20"/>
          <w:lang w:val="hr-HR"/>
        </w:rPr>
      </w:pPr>
    </w:p>
    <w:tbl>
      <w:tblPr>
        <w:tblW w:w="50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5"/>
        <w:gridCol w:w="469"/>
        <w:gridCol w:w="698"/>
        <w:gridCol w:w="568"/>
        <w:gridCol w:w="470"/>
        <w:gridCol w:w="649"/>
        <w:gridCol w:w="451"/>
        <w:gridCol w:w="522"/>
        <w:gridCol w:w="808"/>
        <w:gridCol w:w="379"/>
        <w:gridCol w:w="346"/>
        <w:gridCol w:w="2797"/>
      </w:tblGrid>
      <w:tr w:rsidR="00CB650A" w:rsidRPr="00C159E2" w:rsidTr="00D10BB7">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Opće informacije</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Naziv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 xml:space="preserve">DRAMATURGIJA </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 xml:space="preserve">Nositelj predmeta </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D47B63" w:rsidP="00D10BB7">
            <w:pPr>
              <w:keepNext/>
              <w:spacing w:before="240" w:after="60"/>
              <w:outlineLvl w:val="2"/>
              <w:rPr>
                <w:rFonts w:cstheme="minorHAnsi"/>
                <w:b/>
                <w:bCs/>
                <w:sz w:val="20"/>
                <w:szCs w:val="20"/>
                <w:lang w:val="hr-HR"/>
              </w:rPr>
            </w:pPr>
            <w:r w:rsidRPr="00C159E2">
              <w:rPr>
                <w:rFonts w:eastAsia="Times New Roman" w:cstheme="minorHAnsi"/>
                <w:b/>
                <w:sz w:val="20"/>
                <w:szCs w:val="20"/>
              </w:rPr>
              <w:t>Izv .prof. art Marijana Nola</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Suradnik na predmetu</w:t>
            </w:r>
          </w:p>
        </w:tc>
        <w:tc>
          <w:tcPr>
            <w:tcW w:w="3781" w:type="pct"/>
            <w:gridSpan w:val="9"/>
            <w:tcBorders>
              <w:top w:val="single" w:sz="6" w:space="0" w:color="auto"/>
              <w:left w:val="single" w:sz="6" w:space="0" w:color="auto"/>
              <w:bottom w:val="single" w:sz="6" w:space="0" w:color="auto"/>
              <w:right w:val="single" w:sz="6" w:space="0" w:color="auto"/>
            </w:tcBorders>
            <w:vAlign w:val="center"/>
          </w:tcPr>
          <w:p w:rsidR="00CB650A" w:rsidRPr="00C159E2" w:rsidRDefault="00CB650A" w:rsidP="00D10BB7">
            <w:pPr>
              <w:rPr>
                <w:rFonts w:cstheme="minorHAnsi"/>
                <w:b/>
                <w:bCs/>
                <w:sz w:val="20"/>
                <w:szCs w:val="20"/>
                <w:lang w:val="hr-HR"/>
              </w:rPr>
            </w:pP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Studijski program</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Preddiplomski sveučilišni studij Gluma i lutkarstvo</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Šifra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eastAsia="Droid Sans Fallback" w:cstheme="minorHAnsi"/>
                <w:b/>
                <w:bCs/>
                <w:sz w:val="20"/>
                <w:szCs w:val="20"/>
                <w:lang w:val="hr-HR"/>
              </w:rPr>
              <w:t>GLUI 0802</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Status predmeta</w:t>
            </w:r>
          </w:p>
        </w:tc>
        <w:tc>
          <w:tcPr>
            <w:tcW w:w="3781"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Izborni</w:t>
            </w:r>
          </w:p>
        </w:tc>
      </w:tr>
      <w:tr w:rsidR="00CB650A" w:rsidRPr="00C159E2" w:rsidTr="00764CE8">
        <w:trPr>
          <w:trHeight w:val="405"/>
          <w:jc w:val="center"/>
        </w:trPr>
        <w:tc>
          <w:tcPr>
            <w:tcW w:w="1219"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Godina</w:t>
            </w:r>
          </w:p>
        </w:tc>
        <w:tc>
          <w:tcPr>
            <w:tcW w:w="3781" w:type="pct"/>
            <w:gridSpan w:val="9"/>
            <w:tcBorders>
              <w:top w:val="single" w:sz="6" w:space="0" w:color="auto"/>
              <w:left w:val="single" w:sz="6" w:space="0" w:color="auto"/>
              <w:bottom w:val="single" w:sz="6" w:space="0" w:color="auto"/>
              <w:right w:val="single" w:sz="6" w:space="0" w:color="auto"/>
            </w:tcBorders>
            <w:vAlign w:val="center"/>
          </w:tcPr>
          <w:p w:rsidR="00CB650A" w:rsidRPr="00C159E2" w:rsidRDefault="00CB650A" w:rsidP="00D10BB7">
            <w:pPr>
              <w:rPr>
                <w:rFonts w:cstheme="minorHAnsi"/>
                <w:b/>
                <w:bCs/>
                <w:sz w:val="20"/>
                <w:szCs w:val="20"/>
                <w:lang w:val="hr-HR"/>
              </w:rPr>
            </w:pPr>
          </w:p>
        </w:tc>
      </w:tr>
      <w:tr w:rsidR="00CB650A" w:rsidRPr="00C159E2" w:rsidTr="00764CE8">
        <w:trPr>
          <w:trHeight w:val="145"/>
          <w:jc w:val="center"/>
        </w:trPr>
        <w:tc>
          <w:tcPr>
            <w:tcW w:w="1219"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Bodovna vrijednost i način izvođenja nastave</w:t>
            </w: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ECTS koeficijent opterećenja studenata</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2</w:t>
            </w:r>
          </w:p>
        </w:tc>
      </w:tr>
      <w:tr w:rsidR="00CB650A" w:rsidRPr="00C159E2" w:rsidTr="00764CE8">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Broj sati (P+V+S)</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30 (0+0+30)</w:t>
            </w:r>
          </w:p>
        </w:tc>
      </w:tr>
      <w:tr w:rsidR="00CB650A" w:rsidRPr="00C159E2" w:rsidTr="00D10BB7">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numPr>
                <w:ilvl w:val="0"/>
                <w:numId w:val="91"/>
              </w:numPr>
              <w:spacing w:after="60" w:line="256" w:lineRule="auto"/>
              <w:contextualSpacing/>
              <w:rPr>
                <w:rFonts w:eastAsia="Calibri" w:cstheme="minorHAnsi"/>
                <w:b/>
                <w:sz w:val="20"/>
                <w:szCs w:val="20"/>
                <w:lang w:val="hr-HR"/>
              </w:rPr>
            </w:pPr>
            <w:r w:rsidRPr="00C159E2">
              <w:rPr>
                <w:rFonts w:eastAsia="Calibri" w:cstheme="minorHAnsi"/>
                <w:b/>
                <w:sz w:val="20"/>
                <w:szCs w:val="20"/>
                <w:lang w:val="hr-HR"/>
              </w:rPr>
              <w:t>OPIS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jc w:val="both"/>
              <w:rPr>
                <w:rFonts w:cstheme="minorHAnsi"/>
                <w:b/>
                <w:i/>
                <w:sz w:val="20"/>
                <w:szCs w:val="20"/>
                <w:lang w:val="hr-HR"/>
              </w:rPr>
            </w:pPr>
            <w:r w:rsidRPr="00C159E2">
              <w:rPr>
                <w:rFonts w:cstheme="minorHAnsi"/>
                <w:b/>
                <w:i/>
                <w:sz w:val="20"/>
                <w:szCs w:val="20"/>
                <w:lang w:val="hr-HR"/>
              </w:rPr>
              <w:t>Ciljevi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both"/>
              <w:rPr>
                <w:rFonts w:cstheme="minorHAnsi"/>
                <w:sz w:val="20"/>
                <w:szCs w:val="20"/>
                <w:lang w:val="hr-HR"/>
              </w:rPr>
            </w:pPr>
            <w:r w:rsidRPr="00C159E2">
              <w:rPr>
                <w:rFonts w:cstheme="minorHAnsi"/>
                <w:sz w:val="20"/>
                <w:szCs w:val="20"/>
                <w:lang w:val="hr-HR"/>
              </w:rPr>
              <w:t>Studenti će pokazati razumijevanje svih elemenata dramske strukture i  razviti sposobnost korištenja  cjelovite dramske strukture u kreativnom glumačkom procesu. Savladat će znanje i vještine kako samostalno i grupno osmisliti, analizirati strukturirati zaokruženu dramsku cjelinu te je prezentirati u praktičnom radu i glumačkom procesu proučavajući elemente dramske strukture i dramske radnje (uvod, točka sukoba, zaplet, kulminacija, peripetija, rasplet). Studenti će isto tako savladati osnovne elemenata dramske strukture po etapama:  karakterizacija likova, dramske funkcije, dramski sukob, dramska situacija i zaokružena dramska radnja (trodijelna kompozicija) .Usvojit će spoznaje o tome kako pretočiti ideju u dramaturški zaokruženu cjelinu. Izrađivati će analize dramskih tekstova različitih vrsta (monodrama, duo-drama, desetominutna drama, jednočinka, cjelovečernja drama) te usvojiti njihove razlikovne odrednice. Primjenjivat će se strukturalne i improvizacijske vježbe te primijeniti stečena znanja u kreiranju scenskih etida. Cilj ovog predmeta je osposobiti učenike da samostalno i u grupnom radu osmisle dramski tekst, sistematskim i praktičnim radom, analizama i vježbama te na kraju taj zajednički osmišljen dramskih tekst prezentiraju u obliku završne prezentacije odnosno ispitne predstave.</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rPr>
                <w:rFonts w:cstheme="minorHAnsi"/>
                <w:b/>
                <w:i/>
                <w:sz w:val="20"/>
                <w:szCs w:val="20"/>
                <w:lang w:val="hr-HR"/>
              </w:rPr>
            </w:pPr>
            <w:r w:rsidRPr="00C159E2">
              <w:rPr>
                <w:rFonts w:cstheme="minorHAnsi"/>
                <w:b/>
                <w:i/>
                <w:sz w:val="20"/>
                <w:szCs w:val="20"/>
                <w:lang w:val="hr-HR"/>
              </w:rPr>
              <w:t>Uvjeti za upis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widowControl w:val="0"/>
              <w:autoSpaceDE w:val="0"/>
              <w:autoSpaceDN w:val="0"/>
              <w:adjustRightInd w:val="0"/>
              <w:jc w:val="both"/>
              <w:rPr>
                <w:rFonts w:cstheme="minorHAnsi"/>
                <w:sz w:val="20"/>
                <w:szCs w:val="20"/>
                <w:lang w:val="de-DE"/>
              </w:rPr>
            </w:pPr>
            <w:r w:rsidRPr="00C159E2">
              <w:rPr>
                <w:rFonts w:cstheme="minorHAnsi"/>
                <w:sz w:val="20"/>
                <w:szCs w:val="20"/>
                <w:lang w:val="de-DE"/>
              </w:rPr>
              <w:t>Nema posebnih uvjeta za upis kolegija.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rPr>
                <w:rFonts w:cstheme="minorHAnsi"/>
                <w:b/>
                <w:i/>
                <w:sz w:val="20"/>
                <w:szCs w:val="20"/>
                <w:lang w:val="hr-HR"/>
              </w:rPr>
            </w:pPr>
            <w:r w:rsidRPr="00C159E2">
              <w:rPr>
                <w:rFonts w:cstheme="minorHAnsi"/>
                <w:b/>
                <w:i/>
                <w:sz w:val="20"/>
                <w:szCs w:val="20"/>
                <w:lang w:val="hr-HR"/>
              </w:rPr>
              <w:t xml:space="preserve">Očekivani ishodi učenja za predmet </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widowControl w:val="0"/>
              <w:autoSpaceDE w:val="0"/>
              <w:autoSpaceDN w:val="0"/>
              <w:adjustRightInd w:val="0"/>
              <w:jc w:val="both"/>
              <w:rPr>
                <w:rFonts w:cstheme="minorHAnsi"/>
                <w:sz w:val="20"/>
                <w:szCs w:val="20"/>
                <w:lang w:val="de-DE"/>
              </w:rPr>
            </w:pPr>
            <w:r w:rsidRPr="00C159E2">
              <w:rPr>
                <w:rFonts w:cstheme="minorHAnsi"/>
                <w:sz w:val="20"/>
                <w:szCs w:val="20"/>
                <w:lang w:val="de-DE"/>
              </w:rPr>
              <w:t>Nakon odslušanog kolegija student će biti u stanju:</w:t>
            </w:r>
          </w:p>
          <w:p w:rsidR="00CB650A" w:rsidRPr="00C159E2" w:rsidRDefault="00CB650A" w:rsidP="00D10BB7">
            <w:pPr>
              <w:rPr>
                <w:rFonts w:cstheme="minorHAnsi"/>
                <w:sz w:val="20"/>
                <w:szCs w:val="20"/>
                <w:lang w:val="hr-HR"/>
              </w:rPr>
            </w:pPr>
            <w:r w:rsidRPr="00C159E2">
              <w:rPr>
                <w:rFonts w:cstheme="minorHAnsi"/>
                <w:sz w:val="20"/>
                <w:szCs w:val="20"/>
                <w:lang w:val="hr-HR"/>
              </w:rPr>
              <w:t>1. Identificirati osnovne elemente drame i dramskog pisma</w:t>
            </w:r>
          </w:p>
          <w:p w:rsidR="00CB650A" w:rsidRPr="00C159E2" w:rsidRDefault="00CB650A" w:rsidP="00D10BB7">
            <w:pPr>
              <w:rPr>
                <w:rFonts w:cstheme="minorHAnsi"/>
                <w:sz w:val="20"/>
                <w:szCs w:val="20"/>
                <w:lang w:val="hr-HR"/>
              </w:rPr>
            </w:pPr>
            <w:r w:rsidRPr="00C159E2">
              <w:rPr>
                <w:rFonts w:cstheme="minorHAnsi"/>
                <w:sz w:val="20"/>
                <w:szCs w:val="20"/>
                <w:lang w:val="hr-HR"/>
              </w:rPr>
              <w:t>2. Razlikovati, definirati, uspoređivati  i analizirati različite vrste, žanrove i stilove dramskog pisma</w:t>
            </w:r>
          </w:p>
          <w:p w:rsidR="00CB650A" w:rsidRPr="00C159E2" w:rsidRDefault="00CB650A" w:rsidP="00D10BB7">
            <w:pPr>
              <w:rPr>
                <w:rFonts w:cstheme="minorHAnsi"/>
                <w:sz w:val="20"/>
                <w:szCs w:val="20"/>
                <w:lang w:val="hr-HR"/>
              </w:rPr>
            </w:pPr>
            <w:r w:rsidRPr="00C159E2">
              <w:rPr>
                <w:rFonts w:cstheme="minorHAnsi"/>
                <w:sz w:val="20"/>
                <w:szCs w:val="20"/>
                <w:lang w:val="hr-HR"/>
              </w:rPr>
              <w:t>3. Usvojiti  terminologiju, zanatske vještine i tehnike razrade dramske strukture kao cjeline</w:t>
            </w:r>
          </w:p>
          <w:p w:rsidR="00CB650A" w:rsidRPr="00C159E2" w:rsidRDefault="00CB650A" w:rsidP="00D10BB7">
            <w:pPr>
              <w:rPr>
                <w:rFonts w:cstheme="minorHAnsi"/>
                <w:sz w:val="20"/>
                <w:szCs w:val="20"/>
                <w:lang w:val="hr-HR"/>
              </w:rPr>
            </w:pPr>
            <w:r w:rsidRPr="00C159E2">
              <w:rPr>
                <w:rFonts w:cstheme="minorHAnsi"/>
                <w:sz w:val="20"/>
                <w:szCs w:val="20"/>
                <w:lang w:val="hr-HR"/>
              </w:rPr>
              <w:t>4. Kreirati cjelovite dramske strukture i dramski tekst u glumačkom procesu</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jc w:val="both"/>
              <w:rPr>
                <w:rFonts w:cstheme="minorHAnsi"/>
                <w:b/>
                <w:i/>
                <w:sz w:val="20"/>
                <w:szCs w:val="20"/>
                <w:lang w:val="hr-HR"/>
              </w:rPr>
            </w:pPr>
            <w:r w:rsidRPr="00C159E2">
              <w:rPr>
                <w:rFonts w:cstheme="minorHAnsi"/>
                <w:b/>
                <w:i/>
                <w:sz w:val="20"/>
                <w:szCs w:val="20"/>
                <w:lang w:val="hr-HR"/>
              </w:rPr>
              <w:t>Sadržaj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widowControl w:val="0"/>
              <w:autoSpaceDE w:val="0"/>
              <w:autoSpaceDN w:val="0"/>
              <w:adjustRightInd w:val="0"/>
              <w:rPr>
                <w:rFonts w:cstheme="minorHAnsi"/>
                <w:sz w:val="20"/>
                <w:szCs w:val="20"/>
                <w:lang w:val="hr-HR"/>
              </w:rPr>
            </w:pPr>
            <w:r w:rsidRPr="00C159E2">
              <w:rPr>
                <w:rFonts w:cstheme="minorHAnsi"/>
                <w:sz w:val="20"/>
                <w:szCs w:val="20"/>
                <w:lang w:val="hr-HR"/>
              </w:rPr>
              <w:t>Jednosemestralni kolegij dramaturgija uputit će studente u osnove zanata praktične dramaturgije i dramskog pisma. Studenti će obrađivati stručnu i teorijsku literaturu te primjenjivati stečeno znanje u praktičnim vježbama i etidama. Sve to u cilju pripreme za samostalno koncipiranje i izvođenje zajednički osmišljene dramske cjeline odnosno dramskog teksta.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 Elementi drame</w:t>
            </w:r>
            <w:r w:rsidRPr="00C159E2">
              <w:rPr>
                <w:rFonts w:cstheme="minorHAnsi"/>
                <w:caps/>
                <w:sz w:val="20"/>
                <w:szCs w:val="20"/>
                <w:lang w:val="hr-HR"/>
              </w:rPr>
              <w:t xml:space="preserve">- </w:t>
            </w:r>
            <w:r w:rsidRPr="00C159E2">
              <w:rPr>
                <w:rFonts w:cstheme="minorHAnsi"/>
                <w:sz w:val="20"/>
                <w:szCs w:val="20"/>
                <w:lang w:val="hr-HR"/>
              </w:rPr>
              <w:t xml:space="preserve"> Šest sastavnih elemenata drame po Aristotelu: 1. pri</w:t>
            </w:r>
            <w:r w:rsidRPr="00C159E2">
              <w:rPr>
                <w:rFonts w:eastAsia="Calibri" w:cstheme="minorHAnsi"/>
                <w:sz w:val="20"/>
                <w:szCs w:val="20"/>
                <w:lang w:val="hr-HR"/>
              </w:rPr>
              <w:t>č</w:t>
            </w:r>
            <w:r w:rsidRPr="00C159E2">
              <w:rPr>
                <w:rFonts w:cstheme="minorHAnsi"/>
                <w:sz w:val="20"/>
                <w:szCs w:val="20"/>
                <w:lang w:val="hr-HR"/>
              </w:rPr>
              <w:t>a, 2.k arakteri, 3. govor 4. misli, 5. scenski aparat, 6. glazbena kompozicija. Analiza elemenata drame i tematiziranje dramskog potencijala određenog teksta ili ideje</w:t>
            </w:r>
            <w:r w:rsidRPr="00C159E2">
              <w:rPr>
                <w:rFonts w:cstheme="minorHAnsi"/>
                <w:caps/>
                <w:sz w:val="20"/>
                <w:szCs w:val="20"/>
                <w:lang w:val="hr-HR"/>
              </w:rPr>
              <w:tab/>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2. Dramski sukob</w:t>
            </w:r>
            <w:r w:rsidRPr="00C159E2">
              <w:rPr>
                <w:rFonts w:cstheme="minorHAnsi"/>
                <w:caps/>
                <w:sz w:val="20"/>
                <w:szCs w:val="20"/>
                <w:lang w:val="hr-HR"/>
              </w:rPr>
              <w:t>-</w:t>
            </w:r>
            <w:r w:rsidRPr="00C159E2">
              <w:rPr>
                <w:rFonts w:cstheme="minorHAnsi"/>
                <w:sz w:val="20"/>
                <w:szCs w:val="20"/>
                <w:lang w:val="hr-HR"/>
              </w:rPr>
              <w:t>Određivanje pojma dramskog sukoba, vježbe kreiranja dramskog sukoba iz ideja i zadanih proznih  tekstova</w:t>
            </w:r>
          </w:p>
          <w:p w:rsidR="00CB650A" w:rsidRPr="00C159E2" w:rsidRDefault="00CB650A" w:rsidP="00D10BB7">
            <w:pPr>
              <w:widowControl w:val="0"/>
              <w:autoSpaceDE w:val="0"/>
              <w:autoSpaceDN w:val="0"/>
              <w:adjustRightInd w:val="0"/>
              <w:rPr>
                <w:rFonts w:cstheme="minorHAnsi"/>
                <w:sz w:val="20"/>
                <w:szCs w:val="20"/>
                <w:lang w:val="hr-HR"/>
              </w:rPr>
            </w:pPr>
            <w:r w:rsidRPr="00C159E2">
              <w:rPr>
                <w:rFonts w:cstheme="minorHAnsi"/>
                <w:sz w:val="20"/>
                <w:szCs w:val="20"/>
                <w:lang w:val="hr-HR"/>
              </w:rPr>
              <w:lastRenderedPageBreak/>
              <w:t>3. Dramska situacija</w:t>
            </w:r>
            <w:r w:rsidRPr="00C159E2">
              <w:rPr>
                <w:rFonts w:cstheme="minorHAnsi"/>
                <w:caps/>
                <w:sz w:val="20"/>
                <w:szCs w:val="20"/>
                <w:lang w:val="hr-HR"/>
              </w:rPr>
              <w:t>-</w:t>
            </w:r>
            <w:r w:rsidRPr="00C159E2">
              <w:rPr>
                <w:rFonts w:cstheme="minorHAnsi"/>
                <w:sz w:val="20"/>
                <w:szCs w:val="20"/>
                <w:lang w:val="hr-HR"/>
              </w:rPr>
              <w:t>Određivanje pojma dramske situacije, vježbe kreiranja dramske situacije na temelju dramskog sukoba dvaju likova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4. Prazne scene 1 (vježbe)Na temelju specifičnih zadanih etida odnosno tzv. “praznih“ scena glumac mora popuniti praznine, unijeti karaktere, situaciju, emociju i reakciju po svom odabiru odgovarajući na osnovna pitanja:tko sam ja?</w:t>
            </w:r>
            <w:r w:rsidRPr="00C159E2">
              <w:rPr>
                <w:rFonts w:cstheme="minorHAnsi"/>
                <w:caps/>
                <w:sz w:val="20"/>
                <w:szCs w:val="20"/>
                <w:lang w:val="hr-HR"/>
              </w:rPr>
              <w:t xml:space="preserve">, </w:t>
            </w:r>
            <w:r w:rsidRPr="00C159E2">
              <w:rPr>
                <w:rFonts w:cstheme="minorHAnsi"/>
                <w:sz w:val="20"/>
                <w:szCs w:val="20"/>
                <w:lang w:val="hr-HR"/>
              </w:rPr>
              <w:t>gdje se nalazim?</w:t>
            </w:r>
            <w:r w:rsidRPr="00C159E2">
              <w:rPr>
                <w:rFonts w:cstheme="minorHAnsi"/>
                <w:caps/>
                <w:sz w:val="20"/>
                <w:szCs w:val="20"/>
                <w:lang w:val="hr-HR"/>
              </w:rPr>
              <w:t xml:space="preserve">, </w:t>
            </w:r>
            <w:r w:rsidRPr="00C159E2">
              <w:rPr>
                <w:rFonts w:cstheme="minorHAnsi"/>
                <w:sz w:val="20"/>
                <w:szCs w:val="20"/>
                <w:lang w:val="hr-HR"/>
              </w:rPr>
              <w:t>s kim razgovaram?, što ja želim?</w:t>
            </w:r>
            <w:r w:rsidRPr="00C159E2">
              <w:rPr>
                <w:rFonts w:cstheme="minorHAnsi"/>
                <w:caps/>
                <w:sz w:val="20"/>
                <w:szCs w:val="20"/>
                <w:lang w:val="hr-HR"/>
              </w:rPr>
              <w:t xml:space="preserve">, </w:t>
            </w:r>
            <w:r w:rsidRPr="00C159E2">
              <w:rPr>
                <w:rFonts w:cstheme="minorHAnsi"/>
                <w:sz w:val="20"/>
                <w:szCs w:val="20"/>
                <w:lang w:val="hr-HR"/>
              </w:rPr>
              <w:t>koji je dramski sukob?</w:t>
            </w:r>
            <w:r w:rsidRPr="00C159E2">
              <w:rPr>
                <w:rFonts w:cstheme="minorHAnsi"/>
                <w:caps/>
                <w:sz w:val="20"/>
                <w:szCs w:val="20"/>
                <w:lang w:val="hr-HR"/>
              </w:rPr>
              <w:t xml:space="preserve">, </w:t>
            </w:r>
            <w:r w:rsidRPr="00C159E2">
              <w:rPr>
                <w:rFonts w:cstheme="minorHAnsi"/>
                <w:sz w:val="20"/>
                <w:szCs w:val="20"/>
                <w:lang w:val="hr-HR"/>
              </w:rPr>
              <w:t>koja je peripetija</w:t>
            </w:r>
            <w:r w:rsidRPr="00C159E2">
              <w:rPr>
                <w:rFonts w:cstheme="minorHAnsi"/>
                <w:caps/>
                <w:sz w:val="20"/>
                <w:szCs w:val="20"/>
                <w:lang w:val="hr-HR"/>
              </w:rPr>
              <w:t xml:space="preserve">?, </w:t>
            </w:r>
            <w:r w:rsidRPr="00C159E2">
              <w:rPr>
                <w:rFonts w:cstheme="minorHAnsi"/>
                <w:sz w:val="20"/>
                <w:szCs w:val="20"/>
                <w:lang w:val="hr-HR"/>
              </w:rPr>
              <w:t>koji je rezultat dramskog sukoba?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5. Prazne scene 2 (vježbe)niz interakcijskih i međuovisnih vježbi u kojima se se koriste prazne scene sa zadanim ciljevima, okolnostima i odnosimaVježbe se sastoje od 3 dijela:improvizacija</w:t>
            </w:r>
            <w:r w:rsidRPr="00C159E2">
              <w:rPr>
                <w:rFonts w:cstheme="minorHAnsi"/>
                <w:caps/>
                <w:sz w:val="20"/>
                <w:szCs w:val="20"/>
                <w:lang w:val="hr-HR"/>
              </w:rPr>
              <w:t xml:space="preserve">, </w:t>
            </w:r>
            <w:r w:rsidRPr="00C159E2">
              <w:rPr>
                <w:rFonts w:cstheme="minorHAnsi"/>
                <w:sz w:val="20"/>
                <w:szCs w:val="20"/>
                <w:lang w:val="hr-HR"/>
              </w:rPr>
              <w:t>osobno emocionalno uživljavanje</w:t>
            </w:r>
            <w:r w:rsidRPr="00C159E2">
              <w:rPr>
                <w:rFonts w:cstheme="minorHAnsi"/>
                <w:caps/>
                <w:sz w:val="20"/>
                <w:szCs w:val="20"/>
                <w:lang w:val="hr-HR"/>
              </w:rPr>
              <w:t xml:space="preserve">, </w:t>
            </w:r>
            <w:r w:rsidRPr="00C159E2">
              <w:rPr>
                <w:rFonts w:cstheme="minorHAnsi"/>
                <w:sz w:val="20"/>
                <w:szCs w:val="20"/>
                <w:lang w:val="hr-HR"/>
              </w:rPr>
              <w:t>interakcija s partnerom</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6. Prazne scene 3 (vježbe)niz interakcijskih i međuovisnih vježbi u kojima se se koriste prazne scene sa zadanim cjelovitim dramskim situacijama. Vježbe se sastoje od 3 dijela:improvizacija</w:t>
            </w:r>
            <w:r w:rsidRPr="00C159E2">
              <w:rPr>
                <w:rFonts w:cstheme="minorHAnsi"/>
                <w:caps/>
                <w:sz w:val="20"/>
                <w:szCs w:val="20"/>
                <w:lang w:val="hr-HR"/>
              </w:rPr>
              <w:t xml:space="preserve">, </w:t>
            </w:r>
            <w:r w:rsidRPr="00C159E2">
              <w:rPr>
                <w:rFonts w:cstheme="minorHAnsi"/>
                <w:sz w:val="20"/>
                <w:szCs w:val="20"/>
                <w:lang w:val="hr-HR"/>
              </w:rPr>
              <w:t>osobno emocionalno uživljavanje</w:t>
            </w:r>
            <w:r w:rsidRPr="00C159E2">
              <w:rPr>
                <w:rFonts w:cstheme="minorHAnsi"/>
                <w:caps/>
                <w:sz w:val="20"/>
                <w:szCs w:val="20"/>
                <w:lang w:val="hr-HR"/>
              </w:rPr>
              <w:t xml:space="preserve">, </w:t>
            </w:r>
            <w:r w:rsidRPr="00C159E2">
              <w:rPr>
                <w:rFonts w:cstheme="minorHAnsi"/>
                <w:sz w:val="20"/>
                <w:szCs w:val="20"/>
                <w:lang w:val="hr-HR"/>
              </w:rPr>
              <w:t>interakcija s partnerom</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 xml:space="preserve">7. Dramska situacija i dramska radnja </w:t>
            </w:r>
            <w:r w:rsidRPr="00C159E2">
              <w:rPr>
                <w:rFonts w:cstheme="minorHAnsi"/>
                <w:caps/>
                <w:sz w:val="20"/>
                <w:szCs w:val="20"/>
                <w:lang w:val="hr-HR"/>
              </w:rPr>
              <w:t>-</w:t>
            </w:r>
            <w:r w:rsidRPr="00C159E2">
              <w:rPr>
                <w:rFonts w:cstheme="minorHAnsi"/>
                <w:sz w:val="20"/>
                <w:szCs w:val="20"/>
                <w:lang w:val="hr-HR"/>
              </w:rPr>
              <w:t>osmišljavanje i kreiranje dramske radnje iz jedne ili niza dramskih situacija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8. Analiza 6  osnovnih dramskih situacija po Jessamynu Westu</w:t>
            </w:r>
            <w:r w:rsidRPr="00C159E2">
              <w:rPr>
                <w:rFonts w:cstheme="minorHAnsi"/>
                <w:caps/>
                <w:sz w:val="20"/>
                <w:szCs w:val="20"/>
                <w:lang w:val="hr-HR"/>
              </w:rPr>
              <w:t xml:space="preserve">, </w:t>
            </w:r>
            <w:r w:rsidRPr="00C159E2">
              <w:rPr>
                <w:rFonts w:cstheme="minorHAnsi"/>
                <w:sz w:val="20"/>
                <w:szCs w:val="20"/>
                <w:lang w:val="hr-HR"/>
              </w:rPr>
              <w:t>analiza 20 osnovnih dramskih situacija po ronaldu b. Tobiasu</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9.Analiza 36 osnovnih dramskih situacija po Georgesu Poltiju</w:t>
            </w:r>
            <w:r w:rsidRPr="00C159E2">
              <w:rPr>
                <w:rFonts w:cstheme="minorHAnsi"/>
                <w:caps/>
                <w:sz w:val="20"/>
                <w:szCs w:val="20"/>
                <w:lang w:val="hr-HR"/>
              </w:rPr>
              <w:t>, a</w:t>
            </w:r>
            <w:r w:rsidRPr="00C159E2">
              <w:rPr>
                <w:rFonts w:cstheme="minorHAnsi"/>
                <w:sz w:val="20"/>
                <w:szCs w:val="20"/>
                <w:lang w:val="hr-HR"/>
              </w:rPr>
              <w:t>naliza 2000 dramskih situacija po Etiennu Souriau.</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10. Struktura drame 1-trodijelna kompozicija</w:t>
            </w:r>
            <w:r w:rsidRPr="00C159E2">
              <w:rPr>
                <w:rFonts w:cstheme="minorHAnsi"/>
                <w:caps/>
                <w:sz w:val="20"/>
                <w:szCs w:val="20"/>
                <w:lang w:val="hr-HR"/>
              </w:rPr>
              <w:t xml:space="preserve">, </w:t>
            </w:r>
            <w:r w:rsidRPr="00C159E2">
              <w:rPr>
                <w:rFonts w:cstheme="minorHAnsi"/>
                <w:sz w:val="20"/>
                <w:szCs w:val="20"/>
                <w:lang w:val="hr-HR"/>
              </w:rPr>
              <w:t>kako složiti i rasporediti dramsku radnju unutar dramskog teksta</w:t>
            </w:r>
            <w:r w:rsidRPr="00C159E2">
              <w:rPr>
                <w:rFonts w:cstheme="minorHAnsi"/>
                <w:caps/>
                <w:sz w:val="20"/>
                <w:szCs w:val="20"/>
                <w:lang w:val="hr-HR"/>
              </w:rPr>
              <w:t xml:space="preserve">, </w:t>
            </w:r>
            <w:r w:rsidRPr="00C159E2">
              <w:rPr>
                <w:rFonts w:cstheme="minorHAnsi"/>
                <w:sz w:val="20"/>
                <w:szCs w:val="20"/>
                <w:lang w:val="hr-HR"/>
              </w:rPr>
              <w:t>savršenstvo kruga, cjelovitost radnje, trodijelna kompozicija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11. Struktura drame 2</w:t>
            </w:r>
            <w:r w:rsidRPr="00C159E2">
              <w:rPr>
                <w:rFonts w:cstheme="minorHAnsi"/>
                <w:caps/>
                <w:sz w:val="20"/>
                <w:szCs w:val="20"/>
                <w:lang w:val="hr-HR"/>
              </w:rPr>
              <w:t xml:space="preserve">, </w:t>
            </w:r>
            <w:r w:rsidRPr="00C159E2">
              <w:rPr>
                <w:rFonts w:cstheme="minorHAnsi"/>
                <w:sz w:val="20"/>
                <w:szCs w:val="20"/>
                <w:lang w:val="hr-HR"/>
              </w:rPr>
              <w:t>Freytagov trokut</w:t>
            </w:r>
            <w:r w:rsidRPr="00C159E2">
              <w:rPr>
                <w:rFonts w:cstheme="minorHAnsi"/>
                <w:caps/>
                <w:sz w:val="20"/>
                <w:szCs w:val="20"/>
                <w:lang w:val="hr-HR"/>
              </w:rPr>
              <w:t xml:space="preserve">, </w:t>
            </w:r>
            <w:r w:rsidRPr="00C159E2">
              <w:rPr>
                <w:rFonts w:cstheme="minorHAnsi"/>
                <w:sz w:val="20"/>
                <w:szCs w:val="20"/>
                <w:lang w:val="hr-HR"/>
              </w:rPr>
              <w:t>kružna kompozicija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12. Struktura drame 3-razrada dramske strukture</w:t>
            </w:r>
            <w:r w:rsidRPr="00C159E2">
              <w:rPr>
                <w:rFonts w:cstheme="minorHAnsi"/>
                <w:caps/>
                <w:sz w:val="20"/>
                <w:szCs w:val="20"/>
                <w:lang w:val="hr-HR"/>
              </w:rPr>
              <w:t xml:space="preserve">. </w:t>
            </w:r>
            <w:r w:rsidRPr="00C159E2">
              <w:rPr>
                <w:rFonts w:cstheme="minorHAnsi"/>
                <w:sz w:val="20"/>
                <w:szCs w:val="20"/>
                <w:lang w:val="hr-HR"/>
              </w:rPr>
              <w:t>Strukturiranje ideje ili zadanog literarnog predloška u trodijelnu dramsku kompoziciju</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13. Strukturiranje dramskog teksta</w:t>
            </w:r>
            <w:r w:rsidRPr="00C159E2">
              <w:rPr>
                <w:rFonts w:cstheme="minorHAnsi"/>
                <w:caps/>
                <w:sz w:val="20"/>
                <w:szCs w:val="20"/>
                <w:lang w:val="hr-HR"/>
              </w:rPr>
              <w:t xml:space="preserve">- </w:t>
            </w:r>
            <w:r w:rsidRPr="00C159E2">
              <w:rPr>
                <w:rFonts w:cstheme="minorHAnsi"/>
                <w:sz w:val="20"/>
                <w:szCs w:val="20"/>
                <w:lang w:val="hr-HR"/>
              </w:rPr>
              <w:t>Transformacija zajednički osmišljenih dramskih situacija u zaokruženu dramsku cjelinu</w:t>
            </w:r>
            <w:r w:rsidRPr="00C159E2">
              <w:rPr>
                <w:rFonts w:cstheme="minorHAnsi"/>
                <w:caps/>
                <w:sz w:val="20"/>
                <w:szCs w:val="20"/>
                <w:lang w:val="hr-HR"/>
              </w:rPr>
              <w:t xml:space="preserve">. </w:t>
            </w:r>
            <w:r w:rsidRPr="00C159E2">
              <w:rPr>
                <w:rFonts w:cstheme="minorHAnsi"/>
                <w:sz w:val="20"/>
                <w:szCs w:val="20"/>
                <w:lang w:val="hr-HR"/>
              </w:rPr>
              <w:t>Studenti će osmisliti i kreirati i dramski tekst nastao na temelju obrađivanih vježbi</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14. Razrada dramskog teksta</w:t>
            </w:r>
          </w:p>
          <w:p w:rsidR="00CB650A" w:rsidRPr="00C159E2" w:rsidRDefault="00CB650A" w:rsidP="00D10BB7">
            <w:pPr>
              <w:widowControl w:val="0"/>
              <w:autoSpaceDE w:val="0"/>
              <w:autoSpaceDN w:val="0"/>
              <w:adjustRightInd w:val="0"/>
              <w:rPr>
                <w:rFonts w:cstheme="minorHAnsi"/>
                <w:caps/>
                <w:sz w:val="20"/>
                <w:szCs w:val="20"/>
                <w:lang w:val="hr-HR"/>
              </w:rPr>
            </w:pPr>
            <w:r w:rsidRPr="00C159E2">
              <w:rPr>
                <w:rFonts w:cstheme="minorHAnsi"/>
                <w:sz w:val="20"/>
                <w:szCs w:val="20"/>
                <w:lang w:val="hr-HR"/>
              </w:rPr>
              <w:t>15. Finalna izvedba</w:t>
            </w:r>
          </w:p>
        </w:tc>
      </w:tr>
      <w:tr w:rsidR="00CB650A" w:rsidRPr="00C159E2" w:rsidTr="00764CE8">
        <w:trPr>
          <w:trHeight w:val="432"/>
          <w:jc w:val="center"/>
        </w:trPr>
        <w:tc>
          <w:tcPr>
            <w:tcW w:w="2131" w:type="pct"/>
            <w:gridSpan w:val="6"/>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rPr>
                <w:rFonts w:cstheme="minorHAnsi"/>
                <w:b/>
                <w:i/>
                <w:sz w:val="20"/>
                <w:szCs w:val="20"/>
                <w:lang w:val="hr-HR"/>
              </w:rPr>
            </w:pPr>
            <w:r w:rsidRPr="00C159E2">
              <w:rPr>
                <w:rFonts w:cstheme="minorHAnsi"/>
                <w:b/>
                <w:i/>
                <w:sz w:val="20"/>
                <w:szCs w:val="20"/>
                <w:lang w:val="hr-HR"/>
              </w:rPr>
              <w:lastRenderedPageBreak/>
              <w:t xml:space="preserve">Vrste izvođenja nastave </w:t>
            </w:r>
          </w:p>
        </w:tc>
        <w:tc>
          <w:tcPr>
            <w:tcW w:w="1356" w:type="pct"/>
            <w:gridSpan w:val="5"/>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predavanja</w:t>
            </w:r>
          </w:p>
          <w:p w:rsidR="00CB650A" w:rsidRPr="00C159E2" w:rsidRDefault="00A65C64" w:rsidP="00D10BB7">
            <w:pPr>
              <w:rPr>
                <w:rFonts w:cstheme="minorHAnsi"/>
                <w:sz w:val="20"/>
                <w:szCs w:val="20"/>
                <w:lang w:val="hr-HR"/>
              </w:rPr>
            </w:pPr>
            <w:r>
              <w:rPr>
                <w:rFonts w:cstheme="minorHAnsi"/>
                <w:noProof/>
                <w:sz w:val="20"/>
                <w:szCs w:val="20"/>
              </w:rPr>
              <w:pict>
                <v:line id="Straight Connector 1" o:spid="_x0000_s1031" style="position:absolute;flip:x;z-index:251666432;visibility:visible;mso-width-relative:margin;mso-height-relative:margin" from="-.9pt,8.4pt" to="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" strokecolor="#5b9bd5" strokeweight=".5pt">
                  <v:stroke joinstyle="miter"/>
                  <o:lock v:ext="edit" shapetype="f"/>
                </v:line>
              </w:pict>
            </w:r>
            <w:r w:rsidR="00522F98" w:rsidRPr="00C159E2">
              <w:rPr>
                <w:rFonts w:cstheme="minorHAnsi"/>
                <w:sz w:val="20"/>
                <w:szCs w:val="20"/>
                <w:lang w:val="hr-HR"/>
              </w:rPr>
              <w:fldChar w:fldCharType="begin">
                <w:ffData>
                  <w:name w:val="Check1"/>
                  <w:enabled/>
                  <w:calcOnExit w:val="0"/>
                  <w:checkBox>
                    <w:sizeAuto/>
                    <w:default w:val="1"/>
                  </w:checkBox>
                </w:ffData>
              </w:fldChar>
            </w:r>
            <w:r w:rsidR="00CB650A" w:rsidRPr="00C159E2">
              <w:rPr>
                <w:rFonts w:cstheme="minorHAnsi"/>
                <w:sz w:val="20"/>
                <w:szCs w:val="20"/>
                <w:lang w:val="hr-HR"/>
              </w:rPr>
              <w:instrText xml:space="preserve"> FORMCHECKBOX </w:instrText>
            </w:r>
            <w:r>
              <w:rPr>
                <w:rFonts w:cstheme="minorHAnsi"/>
                <w:sz w:val="20"/>
                <w:szCs w:val="20"/>
                <w:lang w:val="hr-HR"/>
              </w:rPr>
            </w:r>
            <w:r>
              <w:rPr>
                <w:rFonts w:cstheme="minorHAnsi"/>
                <w:sz w:val="20"/>
                <w:szCs w:val="20"/>
                <w:lang w:val="hr-HR"/>
              </w:rPr>
              <w:fldChar w:fldCharType="separate"/>
            </w:r>
            <w:r w:rsidR="00522F98" w:rsidRPr="00C159E2">
              <w:rPr>
                <w:rFonts w:cstheme="minorHAnsi"/>
                <w:sz w:val="20"/>
                <w:szCs w:val="20"/>
                <w:lang w:val="hr-HR"/>
              </w:rPr>
              <w:fldChar w:fldCharType="end"/>
            </w:r>
            <w:r w:rsidR="00CB650A" w:rsidRPr="00C159E2">
              <w:rPr>
                <w:rFonts w:cstheme="minorHAnsi"/>
                <w:sz w:val="20"/>
                <w:szCs w:val="20"/>
                <w:lang w:val="hr-HR"/>
              </w:rPr>
              <w:t xml:space="preserve">seminari i radionice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vježbe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4"/>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obrazovanje na daljinu</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1"/>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terenska nastava</w:t>
            </w:r>
          </w:p>
        </w:tc>
        <w:tc>
          <w:tcPr>
            <w:tcW w:w="1513"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samostalni zadaci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6"/>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multimedija i mreža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7"/>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laboratorij</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1"/>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mentorski rad</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10"/>
                  <w:enabled/>
                  <w:calcOnExit w:val="0"/>
                  <w:checkBox>
                    <w:sizeAuto/>
                    <w:default w:val="0"/>
                    <w:checked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764CE8" w:rsidRPr="00C159E2">
              <w:rPr>
                <w:rFonts w:cstheme="minorHAnsi"/>
                <w:sz w:val="20"/>
                <w:szCs w:val="20"/>
                <w:lang w:val="hr-HR"/>
              </w:rPr>
              <w:t>ostalo ___________</w:t>
            </w:r>
            <w:r w:rsidR="00CB650A" w:rsidRPr="00C159E2">
              <w:rPr>
                <w:rFonts w:cstheme="minorHAnsi"/>
                <w:sz w:val="20"/>
                <w:szCs w:val="20"/>
                <w:lang w:val="hr-HR"/>
              </w:rPr>
              <w:t>_____</w:t>
            </w:r>
          </w:p>
        </w:tc>
      </w:tr>
      <w:tr w:rsidR="00CB650A" w:rsidRPr="00C159E2" w:rsidTr="00764CE8">
        <w:trPr>
          <w:trHeight w:val="432"/>
          <w:jc w:val="center"/>
        </w:trPr>
        <w:tc>
          <w:tcPr>
            <w:tcW w:w="3095" w:type="pct"/>
            <w:gridSpan w:val="9"/>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jc w:val="both"/>
              <w:rPr>
                <w:rFonts w:cstheme="minorHAnsi"/>
                <w:b/>
                <w:i/>
                <w:sz w:val="20"/>
                <w:szCs w:val="20"/>
                <w:lang w:val="hr-HR"/>
              </w:rPr>
            </w:pPr>
            <w:r w:rsidRPr="00C159E2">
              <w:rPr>
                <w:rFonts w:cstheme="minorHAnsi"/>
                <w:b/>
                <w:i/>
                <w:sz w:val="20"/>
                <w:szCs w:val="20"/>
                <w:lang w:val="hr-HR"/>
              </w:rPr>
              <w:t>Komentari</w:t>
            </w:r>
          </w:p>
        </w:tc>
        <w:tc>
          <w:tcPr>
            <w:tcW w:w="1905" w:type="pct"/>
            <w:gridSpan w:val="3"/>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jc w:val="both"/>
              <w:rPr>
                <w:rFonts w:cstheme="minorHAnsi"/>
                <w:b/>
                <w:i/>
                <w:sz w:val="20"/>
                <w:szCs w:val="20"/>
                <w:lang w:val="hr-HR"/>
              </w:rPr>
            </w:pPr>
            <w:r w:rsidRPr="00C159E2">
              <w:rPr>
                <w:rFonts w:cstheme="minorHAnsi"/>
                <w:b/>
                <w:i/>
                <w:sz w:val="20"/>
                <w:szCs w:val="20"/>
                <w:lang w:val="hr-HR"/>
              </w:rPr>
              <w:t>Obveze studenata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spacing w:line="276" w:lineRule="auto"/>
              <w:rPr>
                <w:rFonts w:eastAsia="Calibri" w:cstheme="minorHAnsi"/>
                <w:sz w:val="20"/>
                <w:szCs w:val="20"/>
                <w:lang w:val="hr-HR"/>
              </w:rPr>
            </w:pPr>
            <w:r w:rsidRPr="00C159E2">
              <w:rPr>
                <w:rFonts w:eastAsia="Calibri" w:cstheme="minorHAnsi"/>
                <w:sz w:val="20"/>
                <w:szCs w:val="20"/>
                <w:lang w:val="hr-HR"/>
              </w:rPr>
              <w:t>Vidljive iz točke 1.8. i 1.9.</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jc w:val="both"/>
              <w:rPr>
                <w:rFonts w:cstheme="minorHAnsi"/>
                <w:b/>
                <w:i/>
                <w:sz w:val="20"/>
                <w:szCs w:val="20"/>
                <w:lang w:val="hr-HR"/>
              </w:rPr>
            </w:pPr>
            <w:r w:rsidRPr="00C159E2">
              <w:rPr>
                <w:rFonts w:cstheme="minorHAnsi"/>
                <w:b/>
                <w:i/>
                <w:sz w:val="20"/>
                <w:szCs w:val="20"/>
                <w:lang w:val="hr-HR"/>
              </w:rPr>
              <w:t>Praćenje rada studenata</w:t>
            </w:r>
          </w:p>
        </w:tc>
      </w:tr>
      <w:tr w:rsidR="00CB650A" w:rsidRPr="00C159E2" w:rsidTr="00764CE8">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Pohađanje nastave</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Aktivnost u nastavi</w:t>
            </w:r>
          </w:p>
        </w:tc>
        <w:tc>
          <w:tcPr>
            <w:tcW w:w="254"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Seminarski rad</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Eksperimentalni rad</w:t>
            </w: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r>
      <w:tr w:rsidR="00CB650A" w:rsidRPr="00C159E2"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Pismeni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Usmeni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Esej</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Istraživanje</w:t>
            </w: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r>
      <w:tr w:rsidR="00CB650A" w:rsidRPr="00C159E2"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Projekt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Kontinuirana provjera znanja</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Referat</w:t>
            </w: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827"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Praktični rad</w:t>
            </w:r>
          </w:p>
        </w:tc>
        <w:tc>
          <w:tcPr>
            <w:tcW w:w="1515"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r>
      <w:tr w:rsidR="00CB650A" w:rsidRPr="00C159E2" w:rsidTr="00764CE8">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r w:rsidRPr="00C159E2">
              <w:rPr>
                <w:rFonts w:cstheme="minorHAnsi"/>
                <w:sz w:val="20"/>
                <w:szCs w:val="20"/>
                <w:lang w:val="hr-HR"/>
              </w:rPr>
              <w:t>Završni ispit</w:t>
            </w: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0,8</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254"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283"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827" w:type="pct"/>
            <w:gridSpan w:val="3"/>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151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tabs>
                <w:tab w:val="left" w:pos="470"/>
              </w:tabs>
              <w:spacing w:line="256" w:lineRule="auto"/>
              <w:jc w:val="both"/>
              <w:rPr>
                <w:rFonts w:cstheme="minorHAnsi"/>
                <w:b/>
                <w:i/>
                <w:sz w:val="20"/>
                <w:szCs w:val="20"/>
                <w:lang w:val="hr-HR"/>
              </w:rPr>
            </w:pPr>
            <w:r w:rsidRPr="00C159E2">
              <w:rPr>
                <w:rFonts w:cstheme="minorHAnsi"/>
                <w:b/>
                <w:i/>
                <w:sz w:val="20"/>
                <w:szCs w:val="20"/>
                <w:lang w:val="hr-HR"/>
              </w:rPr>
              <w:t>Povezivanje ishoda učenja, nastavnih metoda/aktivnosti i ocjenjivanja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tabs>
                <w:tab w:val="left" w:pos="470"/>
              </w:tabs>
              <w:jc w:val="both"/>
              <w:rPr>
                <w:rFonts w:cstheme="minorHAnsi"/>
                <w: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683"/>
              <w:gridCol w:w="1132"/>
              <w:gridCol w:w="2202"/>
              <w:gridCol w:w="1701"/>
              <w:gridCol w:w="602"/>
              <w:gridCol w:w="622"/>
            </w:tblGrid>
            <w:tr w:rsidR="00CB650A" w:rsidRPr="00C159E2" w:rsidTr="002A02A7">
              <w:trPr>
                <w:trHeight w:val="279"/>
              </w:trPr>
              <w:tc>
                <w:tcPr>
                  <w:tcW w:w="1793" w:type="dxa"/>
                  <w:vMerge w:val="restart"/>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b/>
                      <w:bCs/>
                      <w:sz w:val="20"/>
                      <w:szCs w:val="20"/>
                      <w:lang w:val="hr-HR"/>
                    </w:rPr>
                  </w:pPr>
                  <w:r w:rsidRPr="00C159E2">
                    <w:rPr>
                      <w:rFonts w:cstheme="minorHAnsi"/>
                      <w:b/>
                      <w:bCs/>
                      <w:sz w:val="20"/>
                      <w:szCs w:val="20"/>
                      <w:lang w:val="hr-HR"/>
                    </w:rPr>
                    <w:t>* NASTAVNA METODA/</w:t>
                  </w:r>
                </w:p>
                <w:p w:rsidR="00CB650A" w:rsidRPr="00C159E2" w:rsidRDefault="00CB650A" w:rsidP="00D10BB7">
                  <w:pPr>
                    <w:rPr>
                      <w:rFonts w:cstheme="minorHAnsi"/>
                      <w:b/>
                      <w:bCs/>
                      <w:sz w:val="20"/>
                      <w:szCs w:val="20"/>
                      <w:lang w:val="hr-HR"/>
                    </w:rPr>
                  </w:pPr>
                  <w:r w:rsidRPr="00C159E2">
                    <w:rPr>
                      <w:rFonts w:cstheme="minorHAnsi"/>
                      <w:b/>
                      <w:bCs/>
                      <w:sz w:val="20"/>
                      <w:szCs w:val="20"/>
                      <w:lang w:val="hr-HR"/>
                    </w:rPr>
                    <w:t>AKTIVNOST</w:t>
                  </w:r>
                </w:p>
                <w:p w:rsidR="00CB650A" w:rsidRPr="00C159E2" w:rsidRDefault="00CB650A" w:rsidP="00D10BB7">
                  <w:pPr>
                    <w:rPr>
                      <w:rFonts w:cstheme="minorHAnsi"/>
                      <w:b/>
                      <w:bCs/>
                      <w:sz w:val="20"/>
                      <w:szCs w:val="20"/>
                      <w:lang w:val="hr-HR"/>
                    </w:rPr>
                  </w:pPr>
                </w:p>
                <w:p w:rsidR="00CB650A" w:rsidRPr="00C159E2" w:rsidRDefault="00CB650A" w:rsidP="00D10BB7">
                  <w:pPr>
                    <w:rPr>
                      <w:rFonts w:cstheme="minorHAnsi"/>
                      <w:b/>
                      <w:bCs/>
                      <w:sz w:val="20"/>
                      <w:szCs w:val="20"/>
                      <w:lang w:val="hr-HR"/>
                    </w:rPr>
                  </w:pPr>
                </w:p>
              </w:tc>
              <w:tc>
                <w:tcPr>
                  <w:tcW w:w="683"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ECTS</w:t>
                  </w:r>
                </w:p>
              </w:tc>
              <w:tc>
                <w:tcPr>
                  <w:tcW w:w="1132"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ISHOD UČENJA **</w:t>
                  </w:r>
                </w:p>
              </w:tc>
              <w:tc>
                <w:tcPr>
                  <w:tcW w:w="2202"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METODA PROCJENE</w:t>
                  </w:r>
                </w:p>
              </w:tc>
              <w:tc>
                <w:tcPr>
                  <w:tcW w:w="1224" w:type="dxa"/>
                  <w:gridSpan w:val="2"/>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BODOVI</w:t>
                  </w:r>
                </w:p>
              </w:tc>
            </w:tr>
            <w:tr w:rsidR="00CB650A" w:rsidRPr="00C159E2" w:rsidTr="002A02A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min</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max</w:t>
                  </w:r>
                </w:p>
              </w:tc>
            </w:tr>
            <w:tr w:rsidR="00CB650A" w:rsidRPr="00C159E2" w:rsidTr="002A02A7">
              <w:tc>
                <w:tcPr>
                  <w:tcW w:w="1793"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spacing w:line="256" w:lineRule="auto"/>
                    <w:rPr>
                      <w:rFonts w:cstheme="minorHAnsi"/>
                      <w:sz w:val="20"/>
                      <w:szCs w:val="20"/>
                      <w:lang w:val="hr-HR"/>
                    </w:rPr>
                  </w:pPr>
                  <w:r w:rsidRPr="00C159E2">
                    <w:rPr>
                      <w:rFonts w:cstheme="minorHAnsi"/>
                      <w:sz w:val="20"/>
                      <w:szCs w:val="20"/>
                      <w:lang w:val="hr-HR"/>
                    </w:rPr>
                    <w:lastRenderedPageBreak/>
                    <w:t xml:space="preserve">Pohađanje nastave, aktivnost na nastavi </w:t>
                  </w:r>
                </w:p>
                <w:p w:rsidR="00CB650A" w:rsidRPr="00C159E2" w:rsidRDefault="00CB650A" w:rsidP="00D10BB7">
                  <w:pPr>
                    <w:rPr>
                      <w:rFonts w:cstheme="minorHAnsi"/>
                      <w:sz w:val="20"/>
                      <w:szCs w:val="20"/>
                      <w:lang w:val="hr-HR"/>
                    </w:rPr>
                  </w:pP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1,2,3,4</w:t>
                  </w:r>
                </w:p>
              </w:tc>
              <w:tc>
                <w:tcPr>
                  <w:tcW w:w="22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aktivnost na satu, praćenje programskih sadržaja, aktivno sudjelovanje u improvizacijskim i strukturalnim vježbama</w:t>
                  </w:r>
                </w:p>
              </w:tc>
              <w:tc>
                <w:tcPr>
                  <w:tcW w:w="1701"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 xml:space="preserve">Procjena se radi na temelju  aktivnosti i uključenost kako 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r>
            <w:tr w:rsidR="00CB650A" w:rsidRPr="00C159E2" w:rsidTr="002A02A7">
              <w:trPr>
                <w:trHeight w:val="558"/>
              </w:trPr>
              <w:tc>
                <w:tcPr>
                  <w:tcW w:w="179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Pisanje eseja</w:t>
                  </w: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2, 3</w:t>
                  </w:r>
                </w:p>
              </w:tc>
              <w:tc>
                <w:tcPr>
                  <w:tcW w:w="22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izvršavanje pismenih zadataka na satu</w:t>
                  </w:r>
                </w:p>
              </w:tc>
              <w:tc>
                <w:tcPr>
                  <w:tcW w:w="1701"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Procjena se radi na temelju  aktivnosti i uključenost kako samostalno tako i na rad u grupi</w:t>
                  </w: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r>
            <w:tr w:rsidR="00CB650A" w:rsidRPr="00C159E2" w:rsidTr="002A02A7">
              <w:tc>
                <w:tcPr>
                  <w:tcW w:w="179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Seminarski rad</w:t>
                  </w: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3, 4</w:t>
                  </w:r>
                </w:p>
              </w:tc>
              <w:tc>
                <w:tcPr>
                  <w:tcW w:w="22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 xml:space="preserve">pisanje kratkih domaćih zadataka </w:t>
                  </w:r>
                </w:p>
              </w:tc>
              <w:tc>
                <w:tcPr>
                  <w:tcW w:w="1701"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Procjena se radi na temelju  procjene samostalnog pismenog rada</w:t>
                  </w: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r>
            <w:tr w:rsidR="00CB650A" w:rsidRPr="00C159E2" w:rsidTr="002A02A7">
              <w:tc>
                <w:tcPr>
                  <w:tcW w:w="179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Praktičan rad</w:t>
                  </w: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3, 4</w:t>
                  </w:r>
                </w:p>
              </w:tc>
              <w:tc>
                <w:tcPr>
                  <w:tcW w:w="22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Osmišljavanje i prezentacija etida</w:t>
                  </w:r>
                </w:p>
              </w:tc>
              <w:tc>
                <w:tcPr>
                  <w:tcW w:w="1701"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r>
            <w:tr w:rsidR="00CB650A" w:rsidRPr="00C159E2" w:rsidTr="002A02A7">
              <w:tc>
                <w:tcPr>
                  <w:tcW w:w="179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 xml:space="preserve">Završni ispit </w:t>
                  </w: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0,8</w:t>
                  </w:r>
                </w:p>
              </w:tc>
              <w:tc>
                <w:tcPr>
                  <w:tcW w:w="113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1,2,3,4</w:t>
                  </w:r>
                </w:p>
              </w:tc>
              <w:tc>
                <w:tcPr>
                  <w:tcW w:w="22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Završna prezentacija</w:t>
                  </w:r>
                </w:p>
              </w:tc>
              <w:tc>
                <w:tcPr>
                  <w:tcW w:w="1701"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40</w:t>
                  </w:r>
                </w:p>
              </w:tc>
            </w:tr>
            <w:tr w:rsidR="00CB650A" w:rsidRPr="00C159E2" w:rsidTr="002A02A7">
              <w:tc>
                <w:tcPr>
                  <w:tcW w:w="1793"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r w:rsidRPr="00C159E2">
                    <w:rPr>
                      <w:rFonts w:cstheme="minorHAnsi"/>
                      <w:sz w:val="20"/>
                      <w:szCs w:val="20"/>
                      <w:lang w:val="hr-HR"/>
                    </w:rPr>
                    <w:t>Ukupno</w:t>
                  </w:r>
                </w:p>
              </w:tc>
              <w:tc>
                <w:tcPr>
                  <w:tcW w:w="68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w:t>
                  </w:r>
                </w:p>
              </w:tc>
              <w:tc>
                <w:tcPr>
                  <w:tcW w:w="1132"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jc w:val="center"/>
                    <w:rPr>
                      <w:rFonts w:cstheme="minorHAnsi"/>
                      <w:sz w:val="20"/>
                      <w:szCs w:val="20"/>
                      <w:lang w:val="hr-HR"/>
                    </w:rPr>
                  </w:pPr>
                </w:p>
              </w:tc>
              <w:tc>
                <w:tcPr>
                  <w:tcW w:w="2202"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50</w:t>
                  </w:r>
                </w:p>
              </w:tc>
              <w:tc>
                <w:tcPr>
                  <w:tcW w:w="62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100</w:t>
                  </w:r>
                </w:p>
              </w:tc>
            </w:tr>
          </w:tbl>
          <w:p w:rsidR="00CB650A" w:rsidRPr="00C159E2" w:rsidRDefault="00CB650A" w:rsidP="00D10BB7">
            <w:pPr>
              <w:tabs>
                <w:tab w:val="left" w:pos="470"/>
              </w:tabs>
              <w:jc w:val="both"/>
              <w:rPr>
                <w:rFonts w:cstheme="minorHAnsi"/>
                <w: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tabs>
                <w:tab w:val="left" w:pos="470"/>
              </w:tabs>
              <w:spacing w:line="256" w:lineRule="auto"/>
              <w:jc w:val="both"/>
              <w:rPr>
                <w:rFonts w:cstheme="minorHAnsi"/>
                <w:b/>
                <w:i/>
                <w:sz w:val="20"/>
                <w:szCs w:val="20"/>
                <w:lang w:val="hr-HR"/>
              </w:rPr>
            </w:pPr>
            <w:r w:rsidRPr="00C159E2">
              <w:rPr>
                <w:rFonts w:cstheme="minorHAnsi"/>
                <w:b/>
                <w:i/>
                <w:sz w:val="20"/>
                <w:szCs w:val="20"/>
                <w:lang w:val="hr-HR"/>
              </w:rPr>
              <w:lastRenderedPageBreak/>
              <w:t>Obvezatna literatura (u trenutku prijave prijedloga studijskog programa)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widowControl w:val="0"/>
              <w:numPr>
                <w:ilvl w:val="0"/>
                <w:numId w:val="93"/>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Aristotel: </w:t>
            </w:r>
            <w:r w:rsidRPr="00C159E2">
              <w:rPr>
                <w:rFonts w:cstheme="minorHAnsi"/>
                <w:i/>
                <w:iCs/>
                <w:sz w:val="20"/>
                <w:szCs w:val="20"/>
                <w:lang w:val="hr-HR"/>
              </w:rPr>
              <w:t>O pjesničkom umijeću</w:t>
            </w:r>
            <w:r w:rsidRPr="00C159E2">
              <w:rPr>
                <w:rFonts w:cstheme="minorHAnsi"/>
                <w:sz w:val="20"/>
                <w:szCs w:val="20"/>
                <w:lang w:val="hr-HR"/>
              </w:rPr>
              <w:t>, Studentski centar Sveučilišta, Zagreb 1977.</w:t>
            </w:r>
          </w:p>
          <w:p w:rsidR="00CB650A" w:rsidRPr="00C159E2" w:rsidRDefault="00CB650A" w:rsidP="00D47B4F">
            <w:pPr>
              <w:widowControl w:val="0"/>
              <w:numPr>
                <w:ilvl w:val="0"/>
                <w:numId w:val="93"/>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Étienne Souriau: </w:t>
            </w:r>
            <w:r w:rsidRPr="00C159E2">
              <w:rPr>
                <w:rFonts w:cstheme="minorHAnsi"/>
                <w:i/>
                <w:iCs/>
                <w:sz w:val="20"/>
                <w:szCs w:val="20"/>
                <w:lang w:val="hr-HR"/>
              </w:rPr>
              <w:t>200 000 dramskih situacija</w:t>
            </w:r>
            <w:r w:rsidRPr="00C159E2">
              <w:rPr>
                <w:rFonts w:cstheme="minorHAnsi"/>
                <w:sz w:val="20"/>
                <w:szCs w:val="20"/>
                <w:lang w:val="hr-HR"/>
              </w:rPr>
              <w:t>, Beograd, 1982.</w:t>
            </w:r>
          </w:p>
          <w:p w:rsidR="00CB650A" w:rsidRPr="00C159E2" w:rsidRDefault="00CB650A" w:rsidP="00D47B4F">
            <w:pPr>
              <w:widowControl w:val="0"/>
              <w:numPr>
                <w:ilvl w:val="0"/>
                <w:numId w:val="93"/>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Georges Polti: </w:t>
            </w:r>
            <w:r w:rsidRPr="00C159E2">
              <w:rPr>
                <w:rFonts w:cstheme="minorHAnsi"/>
                <w:i/>
                <w:iCs/>
                <w:sz w:val="20"/>
                <w:szCs w:val="20"/>
                <w:lang w:val="hr-HR"/>
              </w:rPr>
              <w:t>36 dramskih situacija</w:t>
            </w:r>
            <w:r w:rsidRPr="00C159E2">
              <w:rPr>
                <w:rFonts w:cstheme="minorHAnsi"/>
                <w:sz w:val="20"/>
                <w:szCs w:val="20"/>
                <w:lang w:val="hr-HR"/>
              </w:rPr>
              <w:t>, 1985.</w:t>
            </w:r>
          </w:p>
          <w:p w:rsidR="00CB650A" w:rsidRPr="00C159E2" w:rsidRDefault="00CB650A" w:rsidP="00D47B4F">
            <w:pPr>
              <w:widowControl w:val="0"/>
              <w:numPr>
                <w:ilvl w:val="0"/>
                <w:numId w:val="93"/>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Nola, Marijana: Umijeće i zanat dramskog pisanja (skripta)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tabs>
                <w:tab w:val="left" w:pos="494"/>
              </w:tabs>
              <w:spacing w:line="256" w:lineRule="auto"/>
              <w:jc w:val="both"/>
              <w:rPr>
                <w:rFonts w:cstheme="minorHAnsi"/>
                <w:b/>
                <w:i/>
                <w:sz w:val="20"/>
                <w:szCs w:val="20"/>
                <w:lang w:val="hr-HR"/>
              </w:rPr>
            </w:pPr>
            <w:r w:rsidRPr="00C159E2">
              <w:rPr>
                <w:rFonts w:cstheme="minorHAnsi"/>
                <w:b/>
                <w:i/>
                <w:sz w:val="20"/>
                <w:szCs w:val="20"/>
                <w:lang w:val="hr-HR"/>
              </w:rPr>
              <w:t>Dopunska literatura (u trenutku prijave prijedloga studijskog programa)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widowControl w:val="0"/>
              <w:numPr>
                <w:ilvl w:val="0"/>
                <w:numId w:val="94"/>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Matthews, Brander: </w:t>
            </w:r>
            <w:r w:rsidRPr="00C159E2">
              <w:rPr>
                <w:rFonts w:cstheme="minorHAnsi"/>
                <w:i/>
                <w:iCs/>
                <w:sz w:val="20"/>
                <w:szCs w:val="20"/>
                <w:lang w:val="hr-HR"/>
              </w:rPr>
              <w:t>The principles of playmaking</w:t>
            </w:r>
            <w:r w:rsidRPr="00C159E2">
              <w:rPr>
                <w:rFonts w:cstheme="minorHAnsi"/>
                <w:sz w:val="20"/>
                <w:szCs w:val="20"/>
                <w:lang w:val="hr-HR"/>
              </w:rPr>
              <w:t>, C. Scribner's Sons, 1919.</w:t>
            </w:r>
          </w:p>
          <w:p w:rsidR="00CB650A" w:rsidRPr="00C159E2" w:rsidRDefault="00CB650A" w:rsidP="00D47B4F">
            <w:pPr>
              <w:widowControl w:val="0"/>
              <w:numPr>
                <w:ilvl w:val="0"/>
                <w:numId w:val="94"/>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Ronald B. Tobias: </w:t>
            </w:r>
            <w:r w:rsidRPr="00C159E2">
              <w:rPr>
                <w:rFonts w:cstheme="minorHAnsi"/>
                <w:i/>
                <w:iCs/>
                <w:sz w:val="20"/>
                <w:szCs w:val="20"/>
                <w:lang w:val="hr-HR"/>
              </w:rPr>
              <w:t>20 master plots</w:t>
            </w:r>
            <w:r w:rsidRPr="00C159E2">
              <w:rPr>
                <w:rFonts w:cstheme="minorHAnsi"/>
                <w:sz w:val="20"/>
                <w:szCs w:val="20"/>
                <w:lang w:val="hr-HR"/>
              </w:rPr>
              <w:t>, Writer's Digest Books, 2 edition, 2012.</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2"/>
              </w:numPr>
              <w:spacing w:line="256" w:lineRule="auto"/>
              <w:ind w:left="494" w:hanging="134"/>
              <w:rPr>
                <w:rFonts w:cstheme="minorHAnsi"/>
                <w:b/>
                <w:i/>
                <w:sz w:val="20"/>
                <w:szCs w:val="20"/>
                <w:lang w:val="hr-HR"/>
              </w:rPr>
            </w:pPr>
            <w:r w:rsidRPr="00C159E2">
              <w:rPr>
                <w:rFonts w:cstheme="minorHAnsi"/>
                <w:b/>
                <w:i/>
                <w:sz w:val="20"/>
                <w:szCs w:val="20"/>
                <w:lang w:val="hr-HR"/>
              </w:rPr>
              <w:t>Načini praćenja kvalitete koji osiguravaju stjecanje izlaznih znanja, vještina i kompetencija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Provedba jedinstvene sveučilišne ankete među studentima za ocjenjivanje nastavnika koju utvrđuje Senat Sveučilišta</w:t>
            </w:r>
          </w:p>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Praćenje i analiza kvalitete izvedbe nastave u skladu s Pravilnikom o studiranju i Pravilnikom o unaprjeđivanju i osiguranju kvalitete obrazovanja Sveučilišta</w:t>
            </w:r>
          </w:p>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Razgovori sa studentima tijekom kolegija i praćenje napredovanja studenta.</w:t>
            </w:r>
          </w:p>
        </w:tc>
      </w:tr>
    </w:tbl>
    <w:p w:rsidR="00CB650A" w:rsidRPr="00C159E2" w:rsidRDefault="00CB650A" w:rsidP="00CB650A">
      <w:pPr>
        <w:jc w:val="both"/>
        <w:rPr>
          <w:rFonts w:cstheme="minorHAnsi"/>
          <w:sz w:val="20"/>
          <w:szCs w:val="20"/>
          <w:lang w:val="hr-HR"/>
        </w:rPr>
      </w:pPr>
      <w:r w:rsidRPr="00C159E2">
        <w:rPr>
          <w:rFonts w:cstheme="minorHAnsi"/>
          <w:sz w:val="20"/>
          <w:szCs w:val="20"/>
          <w:lang w:val="hr-HR"/>
        </w:rPr>
        <w:t xml:space="preserve">* Uz svaku aktivnost studenta/nastavnu aktivnost treba definirati odgovarajući udio u ECTS bodovima pojedinih aktivnosti tako da ukupni broj ECTS bodova odgovara bodovnoj vrijednosti predmeta. </w:t>
      </w:r>
    </w:p>
    <w:p w:rsidR="00CB650A" w:rsidRPr="00C159E2" w:rsidRDefault="00CB650A" w:rsidP="00CB650A">
      <w:pPr>
        <w:jc w:val="both"/>
        <w:rPr>
          <w:rFonts w:cstheme="minorHAnsi"/>
          <w:sz w:val="20"/>
          <w:szCs w:val="20"/>
          <w:lang w:val="hr-HR"/>
        </w:rPr>
      </w:pPr>
      <w:r w:rsidRPr="00C159E2">
        <w:rPr>
          <w:rFonts w:cstheme="minorHAnsi"/>
          <w:sz w:val="20"/>
          <w:szCs w:val="20"/>
          <w:lang w:val="hr-HR"/>
        </w:rPr>
        <w:t>** U ovaj stupac navesti ishode učenja iz točke 1.3 koji su obuhvaćeni ovom aktivnosti studenata/nastavnika.</w:t>
      </w:r>
    </w:p>
    <w:p w:rsidR="00CB650A" w:rsidRPr="00C159E2" w:rsidRDefault="00CB650A" w:rsidP="00CB650A">
      <w:pPr>
        <w:rPr>
          <w:rFonts w:cstheme="minorHAnsi"/>
          <w:sz w:val="20"/>
          <w:szCs w:val="20"/>
          <w:lang w:val="hr-HR"/>
        </w:rPr>
      </w:pPr>
    </w:p>
    <w:p w:rsidR="00CB650A" w:rsidRPr="00C159E2" w:rsidRDefault="00CB650A" w:rsidP="00CB650A">
      <w:pPr>
        <w:spacing w:after="160" w:line="259" w:lineRule="auto"/>
        <w:rPr>
          <w:rFonts w:cstheme="minorHAnsi"/>
          <w:b/>
          <w:sz w:val="20"/>
          <w:szCs w:val="20"/>
        </w:rPr>
      </w:pPr>
      <w:r w:rsidRPr="00C159E2">
        <w:rPr>
          <w:rFonts w:cstheme="minorHAnsi"/>
          <w:b/>
          <w:sz w:val="20"/>
          <w:szCs w:val="20"/>
        </w:rPr>
        <w:br w:type="page"/>
      </w:r>
    </w:p>
    <w:tbl>
      <w:tblPr>
        <w:tblW w:w="50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6"/>
        <w:gridCol w:w="492"/>
        <w:gridCol w:w="704"/>
        <w:gridCol w:w="562"/>
        <w:gridCol w:w="886"/>
        <w:gridCol w:w="216"/>
        <w:gridCol w:w="1061"/>
        <w:gridCol w:w="823"/>
        <w:gridCol w:w="240"/>
        <w:gridCol w:w="566"/>
        <w:gridCol w:w="1010"/>
        <w:gridCol w:w="1599"/>
      </w:tblGrid>
      <w:tr w:rsidR="00CB650A" w:rsidRPr="00C159E2" w:rsidTr="00D10BB7">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lastRenderedPageBreak/>
              <w:t>Opće informacije</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Naziv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DRAMATURGIJA KARAKTERA</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keepNext/>
              <w:spacing w:before="240" w:after="60"/>
              <w:outlineLvl w:val="2"/>
              <w:rPr>
                <w:rFonts w:cstheme="minorHAnsi"/>
                <w:b/>
                <w:bCs/>
                <w:sz w:val="20"/>
                <w:szCs w:val="20"/>
                <w:lang w:val="hr-HR"/>
              </w:rPr>
            </w:pPr>
            <w:r w:rsidRPr="00C159E2">
              <w:rPr>
                <w:rFonts w:cstheme="minorHAnsi"/>
                <w:b/>
                <w:bCs/>
                <w:sz w:val="20"/>
                <w:szCs w:val="20"/>
                <w:lang w:val="hr-HR"/>
              </w:rPr>
              <w:t xml:space="preserve">Nositelj predmeta </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D47B63" w:rsidP="00D10BB7">
            <w:pPr>
              <w:keepNext/>
              <w:spacing w:before="240" w:after="60"/>
              <w:outlineLvl w:val="2"/>
              <w:rPr>
                <w:rFonts w:cstheme="minorHAnsi"/>
                <w:b/>
                <w:bCs/>
                <w:sz w:val="20"/>
                <w:szCs w:val="20"/>
                <w:lang w:val="hr-HR"/>
              </w:rPr>
            </w:pPr>
            <w:r w:rsidRPr="00C159E2">
              <w:rPr>
                <w:rFonts w:eastAsia="Times New Roman" w:cstheme="minorHAnsi"/>
                <w:b/>
                <w:sz w:val="20"/>
                <w:szCs w:val="20"/>
              </w:rPr>
              <w:t>Izv .prof. art Marijana Nola</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Suradnik na predmetu</w:t>
            </w:r>
          </w:p>
        </w:tc>
        <w:tc>
          <w:tcPr>
            <w:tcW w:w="3766" w:type="pct"/>
            <w:gridSpan w:val="9"/>
            <w:tcBorders>
              <w:top w:val="single" w:sz="6" w:space="0" w:color="auto"/>
              <w:left w:val="single" w:sz="6" w:space="0" w:color="auto"/>
              <w:bottom w:val="single" w:sz="6" w:space="0" w:color="auto"/>
              <w:right w:val="single" w:sz="6" w:space="0" w:color="auto"/>
            </w:tcBorders>
            <w:vAlign w:val="center"/>
          </w:tcPr>
          <w:p w:rsidR="00CB650A" w:rsidRPr="00C159E2" w:rsidRDefault="00CB650A" w:rsidP="00D10BB7">
            <w:pPr>
              <w:rPr>
                <w:rFonts w:cstheme="minorHAnsi"/>
                <w:b/>
                <w:bCs/>
                <w:sz w:val="20"/>
                <w:szCs w:val="20"/>
                <w:lang w:val="hr-HR"/>
              </w:rPr>
            </w:pP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Studijski program</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Preddiplomski sveučilišni studij Gluma i lutkarstvo</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Šifra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eastAsia="Droid Sans Fallback" w:cstheme="minorHAnsi"/>
                <w:b/>
                <w:bCs/>
                <w:sz w:val="20"/>
                <w:szCs w:val="20"/>
                <w:lang w:val="hr-HR"/>
              </w:rPr>
              <w:t>GLUI0821</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Status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Izborni</w:t>
            </w:r>
          </w:p>
        </w:tc>
      </w:tr>
      <w:tr w:rsidR="00CB650A" w:rsidRPr="00C159E2"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Godina</w:t>
            </w:r>
          </w:p>
        </w:tc>
        <w:tc>
          <w:tcPr>
            <w:tcW w:w="3766" w:type="pct"/>
            <w:gridSpan w:val="9"/>
            <w:tcBorders>
              <w:top w:val="single" w:sz="6" w:space="0" w:color="auto"/>
              <w:left w:val="single" w:sz="6" w:space="0" w:color="auto"/>
              <w:bottom w:val="single" w:sz="6" w:space="0" w:color="auto"/>
              <w:right w:val="single" w:sz="6" w:space="0" w:color="auto"/>
            </w:tcBorders>
            <w:vAlign w:val="center"/>
          </w:tcPr>
          <w:p w:rsidR="00CB650A" w:rsidRPr="00C159E2" w:rsidRDefault="00CB650A" w:rsidP="00D10BB7">
            <w:pPr>
              <w:rPr>
                <w:rFonts w:cstheme="minorHAnsi"/>
                <w:b/>
                <w:bCs/>
                <w:sz w:val="20"/>
                <w:szCs w:val="20"/>
                <w:lang w:val="hr-HR"/>
              </w:rPr>
            </w:pPr>
          </w:p>
        </w:tc>
      </w:tr>
      <w:tr w:rsidR="00CB650A" w:rsidRPr="00C159E2" w:rsidTr="004326D4">
        <w:trPr>
          <w:trHeight w:val="145"/>
          <w:jc w:val="center"/>
        </w:trPr>
        <w:tc>
          <w:tcPr>
            <w:tcW w:w="1234" w:type="pct"/>
            <w:gridSpan w:val="3"/>
            <w:vMerge w:val="restart"/>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sz w:val="20"/>
                <w:szCs w:val="20"/>
                <w:lang w:val="hr-HR"/>
              </w:rPr>
            </w:pPr>
            <w:r w:rsidRPr="00C159E2">
              <w:rPr>
                <w:rFonts w:cstheme="minorHAnsi"/>
                <w:b/>
                <w:sz w:val="20"/>
                <w:szCs w:val="20"/>
                <w:lang w:val="hr-HR"/>
              </w:rPr>
              <w:t>Bodovna vrijednost i način izvođenja nastave</w:t>
            </w:r>
          </w:p>
        </w:tc>
        <w:tc>
          <w:tcPr>
            <w:tcW w:w="2049" w:type="pct"/>
            <w:gridSpan w:val="6"/>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ECTS koeficijent opterećenja studenata</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2</w:t>
            </w:r>
          </w:p>
        </w:tc>
      </w:tr>
      <w:tr w:rsidR="00CB650A" w:rsidRPr="00C159E2" w:rsidTr="004326D4">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spacing w:line="256" w:lineRule="auto"/>
              <w:rPr>
                <w:rFonts w:cstheme="minorHAnsi"/>
                <w:b/>
                <w:sz w:val="20"/>
                <w:szCs w:val="20"/>
                <w:lang w:val="hr-HR"/>
              </w:rPr>
            </w:pPr>
          </w:p>
        </w:tc>
        <w:tc>
          <w:tcPr>
            <w:tcW w:w="2049" w:type="pct"/>
            <w:gridSpan w:val="6"/>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Broj sati (P+V+S)</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30 (0+30+0)</w:t>
            </w:r>
          </w:p>
        </w:tc>
      </w:tr>
      <w:tr w:rsidR="00CB650A" w:rsidRPr="00C159E2" w:rsidTr="00D10BB7">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numPr>
                <w:ilvl w:val="0"/>
                <w:numId w:val="95"/>
              </w:numPr>
              <w:spacing w:after="60" w:line="256" w:lineRule="auto"/>
              <w:contextualSpacing/>
              <w:rPr>
                <w:rFonts w:eastAsia="Calibri" w:cstheme="minorHAnsi"/>
                <w:b/>
                <w:sz w:val="20"/>
                <w:szCs w:val="20"/>
                <w:lang w:val="hr-HR"/>
              </w:rPr>
            </w:pPr>
            <w:r w:rsidRPr="00C159E2">
              <w:rPr>
                <w:rFonts w:eastAsia="Calibri" w:cstheme="minorHAnsi"/>
                <w:b/>
                <w:sz w:val="20"/>
                <w:szCs w:val="20"/>
                <w:lang w:val="hr-HR"/>
              </w:rPr>
              <w:t>OPIS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jc w:val="both"/>
              <w:rPr>
                <w:rFonts w:cstheme="minorHAnsi"/>
                <w:b/>
                <w:i/>
                <w:sz w:val="20"/>
                <w:szCs w:val="20"/>
                <w:lang w:val="hr-HR"/>
              </w:rPr>
            </w:pPr>
            <w:r w:rsidRPr="00C159E2">
              <w:rPr>
                <w:rFonts w:cstheme="minorHAnsi"/>
                <w:b/>
                <w:i/>
                <w:sz w:val="20"/>
                <w:szCs w:val="20"/>
                <w:lang w:val="hr-HR"/>
              </w:rPr>
              <w:t>Ciljevi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both"/>
              <w:rPr>
                <w:rFonts w:cstheme="minorHAnsi"/>
                <w:sz w:val="20"/>
                <w:szCs w:val="20"/>
                <w:lang w:val="hr-HR"/>
              </w:rPr>
            </w:pPr>
            <w:r w:rsidRPr="00C159E2">
              <w:rPr>
                <w:rFonts w:cstheme="minorHAnsi"/>
                <w:sz w:val="20"/>
                <w:szCs w:val="20"/>
                <w:lang w:val="hr-HR"/>
              </w:rPr>
              <w:t>Studenti će savladaju razumijevanje dramskih karaktera i  razviti sposobnost kreiranja cjelovitih dramskih karaktera u kreativnom glumačkom procesu. Studenti će također savladati osnove psihologije razvoja ličnosti proučavajući i analizirajući tipove temperamenta, karaktera i osobnosti. Naučit će prepoznati i odrediti što određuje dramski  karakter, proučavati  psihološku, sociološku i dramaturšku pozadinu  te  razvoj  dramskog karaktera u dramskoj strukturi. Kroz proučavanje različitih arhetipova usvojit će spoznaje o tome kako kreirati i razviti zaokružen i dosljedan dramski lik. Izrađivati će dramaturšku, povijesnu i sociološku analizu dramskih karaktera te izvoditi strukturalne i improvizacijske vježbe. Cilj ovog kolegija je da studenti samostalno i u grupnom radu osmisle i prezentiraju cjelovite dramske karaktere na primjeru arhetipa te da svoje dramske karaktere prezentiraju u završnoj predstavi u obliku zajednički osmišljene verzije Stilskih vježbi, koristeći pritom stečeno znanje o cjelovitoj dramskoj strukturi iz prvog semestra.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rPr>
                <w:rFonts w:cstheme="minorHAnsi"/>
                <w:b/>
                <w:i/>
                <w:sz w:val="20"/>
                <w:szCs w:val="20"/>
                <w:lang w:val="hr-HR"/>
              </w:rPr>
            </w:pPr>
            <w:r w:rsidRPr="00C159E2">
              <w:rPr>
                <w:rFonts w:cstheme="minorHAnsi"/>
                <w:b/>
                <w:i/>
                <w:sz w:val="20"/>
                <w:szCs w:val="20"/>
                <w:lang w:val="hr-HR"/>
              </w:rPr>
              <w:t>Uvjeti za upis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widowControl w:val="0"/>
              <w:autoSpaceDE w:val="0"/>
              <w:autoSpaceDN w:val="0"/>
              <w:adjustRightInd w:val="0"/>
              <w:jc w:val="both"/>
              <w:rPr>
                <w:rFonts w:cstheme="minorHAnsi"/>
                <w:sz w:val="20"/>
                <w:szCs w:val="20"/>
                <w:lang w:val="de-DE"/>
              </w:rPr>
            </w:pPr>
            <w:r w:rsidRPr="00C159E2">
              <w:rPr>
                <w:rFonts w:cstheme="minorHAnsi"/>
                <w:sz w:val="20"/>
                <w:szCs w:val="20"/>
                <w:lang w:val="de-DE"/>
              </w:rPr>
              <w:t>Nema posebnih uvjeta za upis kolegija.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rPr>
                <w:rFonts w:cstheme="minorHAnsi"/>
                <w:b/>
                <w:i/>
                <w:sz w:val="20"/>
                <w:szCs w:val="20"/>
                <w:lang w:val="hr-HR"/>
              </w:rPr>
            </w:pPr>
            <w:r w:rsidRPr="00C159E2">
              <w:rPr>
                <w:rFonts w:cstheme="minorHAnsi"/>
                <w:b/>
                <w:i/>
                <w:sz w:val="20"/>
                <w:szCs w:val="20"/>
                <w:lang w:val="hr-HR"/>
              </w:rPr>
              <w:t xml:space="preserve">Očekivani ishodi učenja za predmet </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widowControl w:val="0"/>
              <w:autoSpaceDE w:val="0"/>
              <w:autoSpaceDN w:val="0"/>
              <w:adjustRightInd w:val="0"/>
              <w:jc w:val="both"/>
              <w:rPr>
                <w:rFonts w:cstheme="minorHAnsi"/>
                <w:sz w:val="20"/>
                <w:szCs w:val="20"/>
                <w:lang w:val="de-DE"/>
              </w:rPr>
            </w:pPr>
            <w:r w:rsidRPr="00C159E2">
              <w:rPr>
                <w:rFonts w:cstheme="minorHAnsi"/>
                <w:sz w:val="20"/>
                <w:szCs w:val="20"/>
                <w:lang w:val="de-DE"/>
              </w:rPr>
              <w:t>Nakon odslušanog kolegija student će biti u stanju:</w:t>
            </w:r>
          </w:p>
          <w:p w:rsidR="00CB650A" w:rsidRPr="00C159E2" w:rsidRDefault="00CB650A" w:rsidP="00D10BB7">
            <w:pPr>
              <w:widowControl w:val="0"/>
              <w:autoSpaceDE w:val="0"/>
              <w:autoSpaceDN w:val="0"/>
              <w:adjustRightInd w:val="0"/>
              <w:jc w:val="both"/>
              <w:rPr>
                <w:rFonts w:cstheme="minorHAnsi"/>
                <w:sz w:val="20"/>
                <w:szCs w:val="20"/>
                <w:lang w:val="hr-HR"/>
              </w:rPr>
            </w:pPr>
            <w:r w:rsidRPr="00C159E2">
              <w:rPr>
                <w:rFonts w:cstheme="minorHAnsi"/>
                <w:sz w:val="20"/>
                <w:szCs w:val="20"/>
                <w:lang w:val="hr-HR"/>
              </w:rPr>
              <w:t xml:space="preserve">1. Dramaturški, psihološki i sociološki definirati dramski karakter </w:t>
            </w:r>
          </w:p>
          <w:p w:rsidR="00CB650A" w:rsidRPr="00C159E2" w:rsidRDefault="00CB650A" w:rsidP="00D10BB7">
            <w:pPr>
              <w:widowControl w:val="0"/>
              <w:autoSpaceDE w:val="0"/>
              <w:autoSpaceDN w:val="0"/>
              <w:adjustRightInd w:val="0"/>
              <w:jc w:val="both"/>
              <w:rPr>
                <w:rFonts w:cstheme="minorHAnsi"/>
                <w:sz w:val="20"/>
                <w:szCs w:val="20"/>
                <w:lang w:val="hr-HR"/>
              </w:rPr>
            </w:pPr>
            <w:r w:rsidRPr="00C159E2">
              <w:rPr>
                <w:rFonts w:cstheme="minorHAnsi"/>
                <w:sz w:val="20"/>
                <w:szCs w:val="20"/>
                <w:lang w:val="hr-HR"/>
              </w:rPr>
              <w:t xml:space="preserve">2. Razlikovati, definirati, komparirati i analizirati tipove, arhetipove i dramske karaktere </w:t>
            </w:r>
          </w:p>
          <w:p w:rsidR="00CB650A" w:rsidRPr="00C159E2" w:rsidRDefault="00CB650A" w:rsidP="00D10BB7">
            <w:pPr>
              <w:widowControl w:val="0"/>
              <w:autoSpaceDE w:val="0"/>
              <w:autoSpaceDN w:val="0"/>
              <w:adjustRightInd w:val="0"/>
              <w:jc w:val="both"/>
              <w:rPr>
                <w:rFonts w:cstheme="minorHAnsi"/>
                <w:sz w:val="20"/>
                <w:szCs w:val="20"/>
                <w:lang w:val="hr-HR"/>
              </w:rPr>
            </w:pPr>
            <w:r w:rsidRPr="00C159E2">
              <w:rPr>
                <w:rFonts w:cstheme="minorHAnsi"/>
                <w:sz w:val="20"/>
                <w:szCs w:val="20"/>
                <w:lang w:val="hr-HR"/>
              </w:rPr>
              <w:t>3. Razviti i zaokružiti dramski karakter u etidama i improvizacijskim vježbama</w:t>
            </w:r>
          </w:p>
          <w:p w:rsidR="00CB650A" w:rsidRPr="00C159E2" w:rsidRDefault="00CB650A" w:rsidP="00D10BB7">
            <w:pPr>
              <w:widowControl w:val="0"/>
              <w:autoSpaceDE w:val="0"/>
              <w:autoSpaceDN w:val="0"/>
              <w:adjustRightInd w:val="0"/>
              <w:jc w:val="both"/>
              <w:rPr>
                <w:rFonts w:cstheme="minorHAnsi"/>
                <w:sz w:val="20"/>
                <w:szCs w:val="20"/>
                <w:lang w:val="hr-HR"/>
              </w:rPr>
            </w:pPr>
            <w:r w:rsidRPr="00C159E2">
              <w:rPr>
                <w:rFonts w:cstheme="minorHAnsi"/>
                <w:sz w:val="20"/>
                <w:szCs w:val="20"/>
                <w:lang w:val="hr-HR"/>
              </w:rPr>
              <w:t>4. Kreirati cjelovitog dramskog karaktera u glumačkom procesu</w:t>
            </w:r>
          </w:p>
          <w:p w:rsidR="00CB650A" w:rsidRPr="00C159E2" w:rsidRDefault="00CB650A" w:rsidP="00D10BB7">
            <w:pPr>
              <w:widowControl w:val="0"/>
              <w:autoSpaceDE w:val="0"/>
              <w:autoSpaceDN w:val="0"/>
              <w:adjustRightInd w:val="0"/>
              <w:jc w:val="both"/>
              <w:rPr>
                <w:rFonts w:cstheme="minorHAnsi"/>
                <w:sz w:val="20"/>
                <w:szCs w:val="20"/>
                <w:lang w:val="hr-HR"/>
              </w:rPr>
            </w:pPr>
            <w:r w:rsidRPr="00C159E2">
              <w:rPr>
                <w:rFonts w:cstheme="minorHAnsi"/>
                <w:sz w:val="20"/>
                <w:szCs w:val="20"/>
                <w:lang w:val="hr-HR"/>
              </w:rPr>
              <w:t xml:space="preserve">5. Zajednički osmisliti dramsku cjelinu odnosno dramski tekst na temelju odabranih dramskih karaktera kao ishodišne točke </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jc w:val="both"/>
              <w:rPr>
                <w:rFonts w:cstheme="minorHAnsi"/>
                <w:b/>
                <w:i/>
                <w:sz w:val="20"/>
                <w:szCs w:val="20"/>
                <w:lang w:val="hr-HR"/>
              </w:rPr>
            </w:pPr>
            <w:r w:rsidRPr="00C159E2">
              <w:rPr>
                <w:rFonts w:cstheme="minorHAnsi"/>
                <w:b/>
                <w:i/>
                <w:sz w:val="20"/>
                <w:szCs w:val="20"/>
                <w:lang w:val="hr-HR"/>
              </w:rPr>
              <w:t>Sadržaj predmeta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spacing w:line="256" w:lineRule="auto"/>
              <w:rPr>
                <w:rFonts w:cstheme="minorHAnsi"/>
                <w:sz w:val="20"/>
                <w:szCs w:val="20"/>
                <w:lang w:val="hr-HR"/>
              </w:rPr>
            </w:pPr>
            <w:r w:rsidRPr="00C159E2">
              <w:rPr>
                <w:rFonts w:cstheme="minorHAnsi"/>
                <w:sz w:val="20"/>
                <w:szCs w:val="20"/>
                <w:lang w:val="hr-HR"/>
              </w:rPr>
              <w:t>Kolegij dramaturgija  karaktera uputit će studente u cjelovitu psihološku i dramaturšku analizu i razradu dramskih karaktera. Studenti će obrađivati stručnu i teorijsku literaturu te primjenjivati stečeno znanje u praktičnim vježbama i etidama. Sve to u cilju pripreme za samostalno koncipiranje i izvođenje zajednički osmišljene dramske cjeline odnosno dramskog teksta u tipu Stilskih vježbi na  temelju odabranih dramskih karaktera.</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 Osnove karakterizacije likova-razumijevanje osnova karakterizacije, određivanje ciljeva i karakternih osobina</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2. Tipovi osobnosti -Prezentacija tipova osobnosti (Jung), interakcijske i improvizacijske vježbe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3. Dramski karakter, arhetip, stereotip-Prezentacija dramskih arhetipova, razlike između stereotipova i arhetipova, improvizacijske i interakcijske vježbe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4. Struktura karaktera 1 -kreirati dramskih karaktera koristeći shematske prezentacije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5. Struktura karaktera 2-analiza odabranih dramskih karaktera u niz interakcijskih vježbi</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lastRenderedPageBreak/>
              <w:t>6. Struktura karaktera 3 –prezentacija dramskih karaktera izvođenjem ciljeva u igrama improvizacije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7. Dramske funkcije Definiranje dramskih funkcija izabranih dramskih karaktera na temelju 6 osnovnih funkcija prema  Étiennu Souriau</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8. Dramske funkcije 2: Razrada dramskih funkcija u niz interakcijskih vježbi</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9. Strategija odnosa 1 (vježbe)-Vježbe se izvode tako da se koristi zadana dramska scena tako da student izvodi scenu u skladu sa prethodno odabranim dramskim karakterom.</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10. Strategija odnosa 2 (vježbe)-Koriste se zadane dramske scene ali se pritom koriste zadani ciljevi i odnosi koji proizlaze iz prethodno odabranih dramskih karaktera</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11. Strategija uloge (vježbe) Na temelju specifičnih dramskih scena studenti uvježbavaju razvoj dramskih karaktera odnosno uloga u ključnim momentima: točka sukoba, zaplet, kulminacija, preokret</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12. Kreiranje dramskih situacija-Osmišljavanje i kreiranje dramskih situacija (scena u dvoje ili troje) na temelju odabranih karaktera koristeći shematske prezentacije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13. Povezivanje dramskih situacija u cjelinu</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Povezivanje dramskih situacija (scena u dvoje ili troje) u cjelinu,  zajedničko osmišljavanje poveznica i cjelovite dramske strukture</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14. Razrada dramskih situacija</w:t>
            </w:r>
          </w:p>
          <w:p w:rsidR="00CB650A" w:rsidRPr="00C159E2" w:rsidRDefault="00CB650A" w:rsidP="00D10BB7">
            <w:pPr>
              <w:spacing w:line="256" w:lineRule="auto"/>
              <w:rPr>
                <w:rFonts w:eastAsia="Droid Sans Fallback" w:cstheme="minorHAnsi"/>
                <w:sz w:val="20"/>
                <w:szCs w:val="20"/>
                <w:lang w:val="hr-HR"/>
              </w:rPr>
            </w:pPr>
            <w:r w:rsidRPr="00C159E2">
              <w:rPr>
                <w:rFonts w:eastAsia="Droid Sans Fallback" w:cstheme="minorHAnsi"/>
                <w:sz w:val="20"/>
                <w:szCs w:val="20"/>
                <w:lang w:val="hr-HR"/>
              </w:rPr>
              <w:t>15. Finalna izvedba</w:t>
            </w:r>
          </w:p>
        </w:tc>
      </w:tr>
      <w:tr w:rsidR="00CB650A" w:rsidRPr="00C159E2" w:rsidTr="004326D4">
        <w:trPr>
          <w:trHeight w:val="432"/>
          <w:jc w:val="center"/>
        </w:trPr>
        <w:tc>
          <w:tcPr>
            <w:tcW w:w="2134" w:type="pct"/>
            <w:gridSpan w:val="6"/>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numPr>
                <w:ilvl w:val="1"/>
                <w:numId w:val="96"/>
              </w:numPr>
              <w:spacing w:line="256" w:lineRule="auto"/>
              <w:rPr>
                <w:rFonts w:cstheme="minorHAnsi"/>
                <w:b/>
                <w:i/>
                <w:sz w:val="20"/>
                <w:szCs w:val="20"/>
                <w:lang w:val="hr-HR"/>
              </w:rPr>
            </w:pPr>
            <w:r w:rsidRPr="00C159E2">
              <w:rPr>
                <w:rFonts w:cstheme="minorHAnsi"/>
                <w:b/>
                <w:i/>
                <w:sz w:val="20"/>
                <w:szCs w:val="20"/>
                <w:lang w:val="hr-HR"/>
              </w:rPr>
              <w:lastRenderedPageBreak/>
              <w:t xml:space="preserve">Vrste izvođenja nastave </w:t>
            </w:r>
          </w:p>
          <w:p w:rsidR="00CB650A" w:rsidRPr="00C159E2" w:rsidRDefault="00CB650A" w:rsidP="00D10BB7">
            <w:pPr>
              <w:ind w:left="792"/>
              <w:rPr>
                <w:rFonts w:cstheme="minorHAnsi"/>
                <w:b/>
                <w:i/>
                <w:sz w:val="20"/>
                <w:szCs w:val="20"/>
                <w:lang w:val="hr-HR"/>
              </w:rPr>
            </w:pPr>
          </w:p>
          <w:p w:rsidR="00CB650A" w:rsidRPr="00C159E2" w:rsidRDefault="00CB650A" w:rsidP="00D10BB7">
            <w:pPr>
              <w:ind w:left="792"/>
              <w:rPr>
                <w:rFonts w:cstheme="minorHAnsi"/>
                <w:b/>
                <w:i/>
                <w:sz w:val="20"/>
                <w:szCs w:val="20"/>
                <w:lang w:val="hr-HR"/>
              </w:rPr>
            </w:pPr>
          </w:p>
          <w:p w:rsidR="00CB650A" w:rsidRPr="00C159E2" w:rsidRDefault="00CB650A" w:rsidP="00D10BB7">
            <w:pPr>
              <w:ind w:left="792"/>
              <w:rPr>
                <w:rFonts w:cstheme="minorHAnsi"/>
                <w:b/>
                <w:i/>
                <w:sz w:val="20"/>
                <w:szCs w:val="20"/>
                <w:lang w:val="hr-HR"/>
              </w:rPr>
            </w:pPr>
          </w:p>
        </w:tc>
        <w:tc>
          <w:tcPr>
            <w:tcW w:w="1455" w:type="pct"/>
            <w:gridSpan w:val="4"/>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predavanja</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seminari i radionice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1"/>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vježbe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4"/>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obrazovanje na daljinu</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1"/>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terenska nastava</w:t>
            </w:r>
          </w:p>
        </w:tc>
        <w:tc>
          <w:tcPr>
            <w:tcW w:w="1412"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samostalni zadaci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6"/>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multimedija i mreža  </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7"/>
                  <w:enabled/>
                  <w:calcOnExit w:val="0"/>
                  <w:checkBox>
                    <w:sizeAuto/>
                    <w:default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laboratorij</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
                  <w:enabled/>
                  <w:calcOnExit w:val="0"/>
                  <w:checkBox>
                    <w:sizeAuto/>
                    <w:default w:val="1"/>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CB650A" w:rsidRPr="00C159E2">
              <w:rPr>
                <w:rFonts w:cstheme="minorHAnsi"/>
                <w:sz w:val="20"/>
                <w:szCs w:val="20"/>
                <w:lang w:val="hr-HR"/>
              </w:rPr>
              <w:t xml:space="preserve"> mentorski rad</w:t>
            </w:r>
          </w:p>
          <w:p w:rsidR="00CB650A" w:rsidRPr="00C159E2" w:rsidRDefault="00522F98" w:rsidP="00D10BB7">
            <w:pPr>
              <w:rPr>
                <w:rFonts w:cstheme="minorHAnsi"/>
                <w:sz w:val="20"/>
                <w:szCs w:val="20"/>
                <w:lang w:val="hr-HR"/>
              </w:rPr>
            </w:pPr>
            <w:r w:rsidRPr="00C159E2">
              <w:rPr>
                <w:rFonts w:cstheme="minorHAnsi"/>
                <w:sz w:val="20"/>
                <w:szCs w:val="20"/>
                <w:lang w:val="hr-HR"/>
              </w:rPr>
              <w:fldChar w:fldCharType="begin">
                <w:ffData>
                  <w:name w:val="Check10"/>
                  <w:enabled/>
                  <w:calcOnExit w:val="0"/>
                  <w:checkBox>
                    <w:sizeAuto/>
                    <w:default w:val="0"/>
                    <w:checked w:val="0"/>
                  </w:checkBox>
                </w:ffData>
              </w:fldChar>
            </w:r>
            <w:r w:rsidR="00CB650A" w:rsidRPr="00C159E2">
              <w:rPr>
                <w:rFonts w:cstheme="minorHAnsi"/>
                <w:sz w:val="20"/>
                <w:szCs w:val="20"/>
                <w:lang w:val="hr-HR"/>
              </w:rPr>
              <w:instrText xml:space="preserve"> FORMCHECKBOX </w:instrText>
            </w:r>
            <w:r w:rsidR="00A65C64">
              <w:rPr>
                <w:rFonts w:cstheme="minorHAnsi"/>
                <w:sz w:val="20"/>
                <w:szCs w:val="20"/>
                <w:lang w:val="hr-HR"/>
              </w:rPr>
            </w:r>
            <w:r w:rsidR="00A65C64">
              <w:rPr>
                <w:rFonts w:cstheme="minorHAnsi"/>
                <w:sz w:val="20"/>
                <w:szCs w:val="20"/>
                <w:lang w:val="hr-HR"/>
              </w:rPr>
              <w:fldChar w:fldCharType="separate"/>
            </w:r>
            <w:r w:rsidRPr="00C159E2">
              <w:rPr>
                <w:rFonts w:cstheme="minorHAnsi"/>
                <w:sz w:val="20"/>
                <w:szCs w:val="20"/>
                <w:lang w:val="hr-HR"/>
              </w:rPr>
              <w:fldChar w:fldCharType="end"/>
            </w:r>
            <w:r w:rsidR="006E0700" w:rsidRPr="00C159E2">
              <w:rPr>
                <w:rFonts w:cstheme="minorHAnsi"/>
                <w:sz w:val="20"/>
                <w:szCs w:val="20"/>
                <w:lang w:val="hr-HR"/>
              </w:rPr>
              <w:t>ostalo ____________</w:t>
            </w:r>
            <w:r w:rsidR="00CB650A" w:rsidRPr="00C159E2">
              <w:rPr>
                <w:rFonts w:cstheme="minorHAnsi"/>
                <w:sz w:val="20"/>
                <w:szCs w:val="20"/>
                <w:lang w:val="hr-HR"/>
              </w:rPr>
              <w:t>___</w:t>
            </w:r>
          </w:p>
        </w:tc>
      </w:tr>
      <w:tr w:rsidR="00CB650A" w:rsidRPr="00C159E2" w:rsidTr="004326D4">
        <w:trPr>
          <w:trHeight w:val="432"/>
          <w:jc w:val="center"/>
        </w:trPr>
        <w:tc>
          <w:tcPr>
            <w:tcW w:w="2131" w:type="pct"/>
            <w:gridSpan w:val="6"/>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jc w:val="both"/>
              <w:rPr>
                <w:rFonts w:cstheme="minorHAnsi"/>
                <w:b/>
                <w:i/>
                <w:sz w:val="20"/>
                <w:szCs w:val="20"/>
                <w:lang w:val="hr-HR"/>
              </w:rPr>
            </w:pPr>
            <w:r w:rsidRPr="00C159E2">
              <w:rPr>
                <w:rFonts w:cstheme="minorHAnsi"/>
                <w:b/>
                <w:i/>
                <w:sz w:val="20"/>
                <w:szCs w:val="20"/>
                <w:lang w:val="hr-HR"/>
              </w:rPr>
              <w:t>Komentari</w:t>
            </w:r>
          </w:p>
        </w:tc>
        <w:tc>
          <w:tcPr>
            <w:tcW w:w="2869" w:type="pct"/>
            <w:gridSpan w:val="6"/>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jc w:val="both"/>
              <w:rPr>
                <w:rFonts w:cstheme="minorHAnsi"/>
                <w:b/>
                <w:i/>
                <w:sz w:val="20"/>
                <w:szCs w:val="20"/>
                <w:lang w:val="hr-HR"/>
              </w:rPr>
            </w:pPr>
            <w:r w:rsidRPr="00C159E2">
              <w:rPr>
                <w:rFonts w:cstheme="minorHAnsi"/>
                <w:b/>
                <w:i/>
                <w:sz w:val="20"/>
                <w:szCs w:val="20"/>
                <w:lang w:val="hr-HR"/>
              </w:rPr>
              <w:t>Obveze studenata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spacing w:line="276" w:lineRule="auto"/>
              <w:rPr>
                <w:rFonts w:eastAsia="Calibri" w:cstheme="minorHAnsi"/>
                <w:sz w:val="20"/>
                <w:szCs w:val="20"/>
                <w:lang w:val="hr-HR"/>
              </w:rPr>
            </w:pPr>
            <w:r w:rsidRPr="00C159E2">
              <w:rPr>
                <w:rFonts w:eastAsia="Calibri" w:cstheme="minorHAnsi"/>
                <w:sz w:val="20"/>
                <w:szCs w:val="20"/>
                <w:lang w:val="hr-HR"/>
              </w:rPr>
              <w:t>Vidljive iz točke 1.8. i 1.9.</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jc w:val="both"/>
              <w:rPr>
                <w:rFonts w:cstheme="minorHAnsi"/>
                <w:b/>
                <w:i/>
                <w:sz w:val="20"/>
                <w:szCs w:val="20"/>
                <w:lang w:val="hr-HR"/>
              </w:rPr>
            </w:pPr>
            <w:r w:rsidRPr="00C159E2">
              <w:rPr>
                <w:rFonts w:cstheme="minorHAnsi"/>
                <w:b/>
                <w:i/>
                <w:sz w:val="20"/>
                <w:szCs w:val="20"/>
                <w:lang w:val="hr-HR"/>
              </w:rPr>
              <w:t>Praćenje rada studenata</w:t>
            </w:r>
          </w:p>
        </w:tc>
      </w:tr>
      <w:tr w:rsidR="00CB650A" w:rsidRPr="00C159E2" w:rsidTr="004326D4">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Pohađanje nastave</w:t>
            </w:r>
          </w:p>
        </w:tc>
        <w:tc>
          <w:tcPr>
            <w:tcW w:w="266"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Aktivnost u nastavi</w:t>
            </w:r>
          </w:p>
        </w:tc>
        <w:tc>
          <w:tcPr>
            <w:tcW w:w="479"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Seminarski rad</w:t>
            </w:r>
          </w:p>
        </w:tc>
        <w:tc>
          <w:tcPr>
            <w:tcW w:w="44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Eksperimentalni rad</w:t>
            </w:r>
          </w:p>
        </w:tc>
        <w:tc>
          <w:tcPr>
            <w:tcW w:w="86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r>
      <w:tr w:rsidR="00CB650A" w:rsidRPr="00C159E2" w:rsidTr="004326D4">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Pismeni ispit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Usmeni ispit</w:t>
            </w: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Esej</w:t>
            </w:r>
          </w:p>
        </w:tc>
        <w:tc>
          <w:tcPr>
            <w:tcW w:w="44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Istraživanje</w:t>
            </w:r>
          </w:p>
        </w:tc>
        <w:tc>
          <w:tcPr>
            <w:tcW w:w="86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r>
      <w:tr w:rsidR="00CB650A" w:rsidRPr="00C159E2" w:rsidTr="004326D4">
        <w:trPr>
          <w:trHeight w:val="7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Projekt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Kontinuirana provjera znanja</w:t>
            </w: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Referat</w:t>
            </w:r>
          </w:p>
        </w:tc>
        <w:tc>
          <w:tcPr>
            <w:tcW w:w="44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rPr>
                <w:rFonts w:cstheme="minorHAnsi"/>
                <w:sz w:val="20"/>
                <w:szCs w:val="20"/>
                <w:lang w:val="hr-HR"/>
              </w:rPr>
            </w:pPr>
            <w:r w:rsidRPr="00C159E2">
              <w:rPr>
                <w:rFonts w:cstheme="minorHAnsi"/>
                <w:sz w:val="20"/>
                <w:szCs w:val="20"/>
                <w:lang w:val="hr-HR"/>
              </w:rPr>
              <w:t>Praktični rad</w:t>
            </w:r>
          </w:p>
        </w:tc>
        <w:tc>
          <w:tcPr>
            <w:tcW w:w="865" w:type="pct"/>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r>
      <w:tr w:rsidR="00CB650A" w:rsidRPr="00C159E2" w:rsidTr="004326D4">
        <w:trPr>
          <w:trHeight w:val="562"/>
          <w:jc w:val="center"/>
        </w:trPr>
        <w:tc>
          <w:tcPr>
            <w:tcW w:w="587"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r w:rsidRPr="00C159E2">
              <w:rPr>
                <w:rFonts w:cstheme="minorHAnsi"/>
                <w:sz w:val="20"/>
                <w:szCs w:val="20"/>
                <w:lang w:val="hr-HR"/>
              </w:rPr>
              <w:t>Završni ispit</w:t>
            </w:r>
          </w:p>
        </w:tc>
        <w:tc>
          <w:tcPr>
            <w:tcW w:w="266"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479"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44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982" w:type="pct"/>
            <w:gridSpan w:val="3"/>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rPr>
                <w:rFonts w:cstheme="minorHAnsi"/>
                <w:sz w:val="20"/>
                <w:szCs w:val="20"/>
                <w:lang w:val="hr-HR"/>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jc w:val="center"/>
              <w:rPr>
                <w:rFonts w:cstheme="minorHAns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tabs>
                <w:tab w:val="left" w:pos="470"/>
              </w:tabs>
              <w:spacing w:line="256" w:lineRule="auto"/>
              <w:jc w:val="both"/>
              <w:rPr>
                <w:rFonts w:cstheme="minorHAnsi"/>
                <w:b/>
                <w:i/>
                <w:sz w:val="20"/>
                <w:szCs w:val="20"/>
                <w:lang w:val="hr-HR"/>
              </w:rPr>
            </w:pPr>
            <w:r w:rsidRPr="00C159E2">
              <w:rPr>
                <w:rFonts w:cstheme="minorHAnsi"/>
                <w:b/>
                <w:i/>
                <w:sz w:val="20"/>
                <w:szCs w:val="20"/>
                <w:lang w:val="hr-HR"/>
              </w:rPr>
              <w:t>Povezivanje ishoda učenja, nastavnih metoda/aktivnosti i ocjenjivanja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10BB7">
            <w:pPr>
              <w:tabs>
                <w:tab w:val="left" w:pos="470"/>
              </w:tabs>
              <w:jc w:val="both"/>
              <w:rPr>
                <w:rFonts w:cstheme="minorHAnsi"/>
                <w:i/>
                <w:sz w:val="20"/>
                <w:szCs w:val="20"/>
                <w:lang w:val="hr-HR"/>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684"/>
              <w:gridCol w:w="923"/>
              <w:gridCol w:w="2552"/>
              <w:gridCol w:w="1843"/>
              <w:gridCol w:w="536"/>
              <w:gridCol w:w="623"/>
            </w:tblGrid>
            <w:tr w:rsidR="00CB650A" w:rsidRPr="00C159E2" w:rsidTr="002A02A7">
              <w:trPr>
                <w:trHeight w:val="279"/>
              </w:trPr>
              <w:tc>
                <w:tcPr>
                  <w:tcW w:w="1629" w:type="dxa"/>
                  <w:vMerge w:val="restart"/>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b/>
                      <w:bCs/>
                      <w:sz w:val="20"/>
                      <w:szCs w:val="20"/>
                      <w:lang w:val="hr-HR"/>
                    </w:rPr>
                  </w:pPr>
                  <w:r w:rsidRPr="00C159E2">
                    <w:rPr>
                      <w:rFonts w:cstheme="minorHAnsi"/>
                      <w:b/>
                      <w:bCs/>
                      <w:sz w:val="20"/>
                      <w:szCs w:val="20"/>
                      <w:lang w:val="hr-HR"/>
                    </w:rPr>
                    <w:t>* NASTAVNA METODA/</w:t>
                  </w:r>
                </w:p>
                <w:p w:rsidR="00CB650A" w:rsidRPr="00C159E2" w:rsidRDefault="00CB650A" w:rsidP="00D10BB7">
                  <w:pPr>
                    <w:rPr>
                      <w:rFonts w:cstheme="minorHAnsi"/>
                      <w:b/>
                      <w:bCs/>
                      <w:sz w:val="20"/>
                      <w:szCs w:val="20"/>
                      <w:lang w:val="hr-HR"/>
                    </w:rPr>
                  </w:pPr>
                  <w:r w:rsidRPr="00C159E2">
                    <w:rPr>
                      <w:rFonts w:cstheme="minorHAnsi"/>
                      <w:b/>
                      <w:bCs/>
                      <w:sz w:val="20"/>
                      <w:szCs w:val="20"/>
                      <w:lang w:val="hr-HR"/>
                    </w:rPr>
                    <w:t>AKTIVNOST</w:t>
                  </w:r>
                </w:p>
                <w:p w:rsidR="00CB650A" w:rsidRPr="00C159E2" w:rsidRDefault="00CB650A" w:rsidP="00D10BB7">
                  <w:pPr>
                    <w:rPr>
                      <w:rFonts w:cstheme="minorHAnsi"/>
                      <w:b/>
                      <w:bCs/>
                      <w:sz w:val="20"/>
                      <w:szCs w:val="20"/>
                      <w:lang w:val="hr-HR"/>
                    </w:rPr>
                  </w:pPr>
                </w:p>
              </w:tc>
              <w:tc>
                <w:tcPr>
                  <w:tcW w:w="684"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ECTS</w:t>
                  </w:r>
                </w:p>
              </w:tc>
              <w:tc>
                <w:tcPr>
                  <w:tcW w:w="923"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ISHOD UČENJA **</w:t>
                  </w:r>
                </w:p>
              </w:tc>
              <w:tc>
                <w:tcPr>
                  <w:tcW w:w="2552"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b/>
                      <w:bCs/>
                      <w:sz w:val="20"/>
                      <w:szCs w:val="20"/>
                      <w:lang w:val="hr-HR"/>
                    </w:rPr>
                  </w:pPr>
                  <w:r w:rsidRPr="00C159E2">
                    <w:rPr>
                      <w:rFonts w:cstheme="minorHAnsi"/>
                      <w:b/>
                      <w:bCs/>
                      <w:sz w:val="20"/>
                      <w:szCs w:val="20"/>
                      <w:lang w:val="hr-HR"/>
                    </w:rPr>
                    <w:t>METODA PROCJENE</w:t>
                  </w:r>
                </w:p>
              </w:tc>
              <w:tc>
                <w:tcPr>
                  <w:tcW w:w="1039" w:type="dxa"/>
                  <w:gridSpan w:val="2"/>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BODOVI</w:t>
                  </w:r>
                </w:p>
              </w:tc>
            </w:tr>
            <w:tr w:rsidR="00CB650A" w:rsidRPr="00C159E2" w:rsidTr="002A02A7">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B650A" w:rsidRPr="00C159E2" w:rsidRDefault="00CB650A" w:rsidP="00D10BB7">
                  <w:pPr>
                    <w:spacing w:line="256" w:lineRule="auto"/>
                    <w:rPr>
                      <w:rFonts w:cstheme="minorHAnsi"/>
                      <w:b/>
                      <w:bCs/>
                      <w:sz w:val="20"/>
                      <w:szCs w:val="20"/>
                      <w:lang w:val="hr-HR"/>
                    </w:rPr>
                  </w:pP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min</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b/>
                      <w:bCs/>
                      <w:sz w:val="20"/>
                      <w:szCs w:val="20"/>
                      <w:lang w:val="hr-HR"/>
                    </w:rPr>
                  </w:pPr>
                  <w:r w:rsidRPr="00C159E2">
                    <w:rPr>
                      <w:rFonts w:cstheme="minorHAnsi"/>
                      <w:b/>
                      <w:bCs/>
                      <w:sz w:val="20"/>
                      <w:szCs w:val="20"/>
                      <w:lang w:val="hr-HR"/>
                    </w:rPr>
                    <w:t>max</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spacing w:line="256" w:lineRule="auto"/>
                    <w:rPr>
                      <w:rFonts w:cstheme="minorHAnsi"/>
                      <w:sz w:val="20"/>
                      <w:szCs w:val="20"/>
                      <w:lang w:val="hr-HR"/>
                    </w:rPr>
                  </w:pPr>
                  <w:r w:rsidRPr="00C159E2">
                    <w:rPr>
                      <w:rFonts w:cstheme="minorHAnsi"/>
                      <w:sz w:val="20"/>
                      <w:szCs w:val="20"/>
                      <w:lang w:val="hr-HR"/>
                    </w:rPr>
                    <w:t xml:space="preserve">Pohađanje nastave, aktivnost na nastavi </w:t>
                  </w:r>
                </w:p>
                <w:p w:rsidR="00CB650A" w:rsidRPr="00C159E2" w:rsidRDefault="00CB650A" w:rsidP="00D10BB7">
                  <w:pPr>
                    <w:rPr>
                      <w:rFonts w:cstheme="minorHAnsi"/>
                      <w:sz w:val="20"/>
                      <w:szCs w:val="20"/>
                      <w:lang w:val="hr-HR"/>
                    </w:rPr>
                  </w:pPr>
                </w:p>
              </w:tc>
              <w:tc>
                <w:tcPr>
                  <w:tcW w:w="684"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jc w:val="center"/>
                    <w:rPr>
                      <w:rFonts w:cstheme="minorHAnsi"/>
                      <w:sz w:val="20"/>
                      <w:szCs w:val="20"/>
                      <w:lang w:val="hr-HR"/>
                    </w:rPr>
                  </w:pPr>
                  <w:r w:rsidRPr="00C159E2">
                    <w:rPr>
                      <w:rFonts w:cstheme="minorHAnsi"/>
                      <w:sz w:val="20"/>
                      <w:szCs w:val="20"/>
                      <w:lang w:val="hr-HR"/>
                    </w:rPr>
                    <w:t>1,2,3,4</w:t>
                  </w:r>
                </w:p>
              </w:tc>
              <w:tc>
                <w:tcPr>
                  <w:tcW w:w="255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Aktivnost na satu, praćenje programskih sadržaja, aktivno sudjelovanje u improvizacijskim i strukturalnim vježbama</w:t>
                  </w:r>
                </w:p>
              </w:tc>
              <w:tc>
                <w:tcPr>
                  <w:tcW w:w="184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 xml:space="preserve">Evidencija i kontinuirano praćenje uključenosti kako samostalno tako i na rad u grupi </w:t>
                  </w: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Esej</w:t>
                  </w:r>
                </w:p>
              </w:tc>
              <w:tc>
                <w:tcPr>
                  <w:tcW w:w="684"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9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2,3</w:t>
                  </w:r>
                </w:p>
              </w:tc>
              <w:tc>
                <w:tcPr>
                  <w:tcW w:w="255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Izvršavanje pismenih zadataka na satu</w:t>
                  </w:r>
                </w:p>
              </w:tc>
              <w:tc>
                <w:tcPr>
                  <w:tcW w:w="184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Procjena predmetnog profesora</w:t>
                  </w: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Seminarski rad</w:t>
                  </w:r>
                </w:p>
              </w:tc>
              <w:tc>
                <w:tcPr>
                  <w:tcW w:w="684"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0,2</w:t>
                  </w:r>
                </w:p>
              </w:tc>
              <w:tc>
                <w:tcPr>
                  <w:tcW w:w="9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2,3</w:t>
                  </w:r>
                </w:p>
              </w:tc>
              <w:tc>
                <w:tcPr>
                  <w:tcW w:w="255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eastAsia="Droid Sans Fallback" w:cstheme="minorHAnsi"/>
                      <w:sz w:val="20"/>
                      <w:szCs w:val="20"/>
                      <w:lang w:val="hr-HR"/>
                    </w:rPr>
                    <w:t xml:space="preserve">Pisanje kratkih domaćih </w:t>
                  </w:r>
                  <w:r w:rsidRPr="00C159E2">
                    <w:rPr>
                      <w:rFonts w:eastAsia="Droid Sans Fallback" w:cstheme="minorHAnsi"/>
                      <w:sz w:val="20"/>
                      <w:szCs w:val="20"/>
                      <w:lang w:val="hr-HR"/>
                    </w:rPr>
                    <w:lastRenderedPageBreak/>
                    <w:t xml:space="preserve">zadataka </w:t>
                  </w:r>
                </w:p>
              </w:tc>
              <w:tc>
                <w:tcPr>
                  <w:tcW w:w="184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lastRenderedPageBreak/>
                    <w:t xml:space="preserve">Procjena </w:t>
                  </w:r>
                  <w:r w:rsidRPr="00C159E2">
                    <w:rPr>
                      <w:rFonts w:cstheme="minorHAnsi"/>
                      <w:sz w:val="20"/>
                      <w:szCs w:val="20"/>
                      <w:lang w:val="hr-HR"/>
                    </w:rPr>
                    <w:lastRenderedPageBreak/>
                    <w:t>predmetnog profesora</w:t>
                  </w: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lastRenderedPageBreak/>
                    <w:t>5</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Praktičan rad</w:t>
                  </w:r>
                </w:p>
              </w:tc>
              <w:tc>
                <w:tcPr>
                  <w:tcW w:w="684"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2,3,4</w:t>
                  </w:r>
                </w:p>
              </w:tc>
              <w:tc>
                <w:tcPr>
                  <w:tcW w:w="255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Osmišljavanje i prezentacija etida</w:t>
                  </w:r>
                </w:p>
              </w:tc>
              <w:tc>
                <w:tcPr>
                  <w:tcW w:w="184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Evaluacija zajedničkih i samostalnih etida</w:t>
                  </w: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 xml:space="preserve">Završni ispit </w:t>
                  </w:r>
                </w:p>
              </w:tc>
              <w:tc>
                <w:tcPr>
                  <w:tcW w:w="684"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2,3,4,5</w:t>
                  </w:r>
                </w:p>
              </w:tc>
              <w:tc>
                <w:tcPr>
                  <w:tcW w:w="2552"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Završna prezentacija</w:t>
                  </w:r>
                </w:p>
              </w:tc>
              <w:tc>
                <w:tcPr>
                  <w:tcW w:w="184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rPr>
                      <w:rFonts w:cstheme="minorHAnsi"/>
                      <w:sz w:val="20"/>
                      <w:szCs w:val="20"/>
                      <w:lang w:val="hr-HR"/>
                    </w:rPr>
                  </w:pPr>
                  <w:r w:rsidRPr="00C159E2">
                    <w:rPr>
                      <w:rFonts w:cstheme="minorHAnsi"/>
                      <w:sz w:val="20"/>
                      <w:szCs w:val="20"/>
                      <w:lang w:val="hr-HR"/>
                    </w:rPr>
                    <w:t>Evaluacija cjelovite završne predstave</w:t>
                  </w: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20</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40</w:t>
                  </w:r>
                </w:p>
              </w:tc>
            </w:tr>
            <w:tr w:rsidR="00CB650A" w:rsidRPr="00C159E2" w:rsidTr="002A02A7">
              <w:tc>
                <w:tcPr>
                  <w:tcW w:w="1629"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r w:rsidRPr="00C159E2">
                    <w:rPr>
                      <w:rFonts w:cstheme="minorHAnsi"/>
                      <w:sz w:val="20"/>
                      <w:szCs w:val="20"/>
                      <w:lang w:val="hr-HR"/>
                    </w:rPr>
                    <w:t>Ukupno</w:t>
                  </w:r>
                </w:p>
              </w:tc>
              <w:tc>
                <w:tcPr>
                  <w:tcW w:w="684"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jc w:val="center"/>
                    <w:rPr>
                      <w:rFonts w:cstheme="minorHAnsi"/>
                      <w:sz w:val="20"/>
                      <w:szCs w:val="20"/>
                      <w:lang w:val="hr-HR"/>
                    </w:rPr>
                  </w:pPr>
                  <w:r w:rsidRPr="00C159E2">
                    <w:rPr>
                      <w:rFonts w:cstheme="minorHAnsi"/>
                      <w:sz w:val="20"/>
                      <w:szCs w:val="20"/>
                      <w:lang w:val="hr-HR"/>
                    </w:rPr>
                    <w:t>2</w:t>
                  </w:r>
                </w:p>
              </w:tc>
              <w:tc>
                <w:tcPr>
                  <w:tcW w:w="923"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jc w:val="cente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rsidR="00CB650A" w:rsidRPr="00C159E2" w:rsidRDefault="00CB650A" w:rsidP="00D10BB7">
                  <w:pPr>
                    <w:rPr>
                      <w:rFonts w:cstheme="minorHAnsi"/>
                      <w:sz w:val="20"/>
                      <w:szCs w:val="20"/>
                      <w:lang w:val="hr-HR"/>
                    </w:rPr>
                  </w:pPr>
                </w:p>
              </w:tc>
              <w:tc>
                <w:tcPr>
                  <w:tcW w:w="416"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50</w:t>
                  </w:r>
                </w:p>
              </w:tc>
              <w:tc>
                <w:tcPr>
                  <w:tcW w:w="623" w:type="dxa"/>
                  <w:tcBorders>
                    <w:top w:val="single" w:sz="4" w:space="0" w:color="auto"/>
                    <w:left w:val="single" w:sz="4" w:space="0" w:color="auto"/>
                    <w:bottom w:val="single" w:sz="4" w:space="0" w:color="auto"/>
                    <w:right w:val="single" w:sz="4" w:space="0" w:color="auto"/>
                  </w:tcBorders>
                  <w:hideMark/>
                </w:tcPr>
                <w:p w:rsidR="00CB650A" w:rsidRPr="00C159E2" w:rsidRDefault="00CB650A" w:rsidP="00D10BB7">
                  <w:pPr>
                    <w:jc w:val="center"/>
                    <w:rPr>
                      <w:rFonts w:cstheme="minorHAnsi"/>
                      <w:sz w:val="20"/>
                      <w:szCs w:val="20"/>
                      <w:lang w:val="hr-HR"/>
                    </w:rPr>
                  </w:pPr>
                  <w:r w:rsidRPr="00C159E2">
                    <w:rPr>
                      <w:rFonts w:cstheme="minorHAnsi"/>
                      <w:sz w:val="20"/>
                      <w:szCs w:val="20"/>
                      <w:lang w:val="hr-HR"/>
                    </w:rPr>
                    <w:t>100</w:t>
                  </w:r>
                </w:p>
              </w:tc>
            </w:tr>
          </w:tbl>
          <w:p w:rsidR="00CB650A" w:rsidRPr="00C159E2" w:rsidRDefault="00CB650A" w:rsidP="00D10BB7">
            <w:pPr>
              <w:tabs>
                <w:tab w:val="left" w:pos="470"/>
              </w:tabs>
              <w:jc w:val="both"/>
              <w:rPr>
                <w:rFonts w:cstheme="minorHAnsi"/>
                <w:i/>
                <w:sz w:val="20"/>
                <w:szCs w:val="20"/>
                <w:lang w:val="hr-HR"/>
              </w:rPr>
            </w:pP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tabs>
                <w:tab w:val="left" w:pos="470"/>
              </w:tabs>
              <w:spacing w:line="256" w:lineRule="auto"/>
              <w:jc w:val="both"/>
              <w:rPr>
                <w:rFonts w:cstheme="minorHAnsi"/>
                <w:b/>
                <w:i/>
                <w:sz w:val="20"/>
                <w:szCs w:val="20"/>
                <w:lang w:val="hr-HR"/>
              </w:rPr>
            </w:pPr>
            <w:r w:rsidRPr="00C159E2">
              <w:rPr>
                <w:rFonts w:cstheme="minorHAnsi"/>
                <w:b/>
                <w:i/>
                <w:sz w:val="20"/>
                <w:szCs w:val="20"/>
                <w:lang w:val="hr-HR"/>
              </w:rPr>
              <w:lastRenderedPageBreak/>
              <w:t>Obvezatna literatura (u trenutku prijave prijedloga studijskog programa)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rsidR="00CB650A" w:rsidRPr="00C159E2" w:rsidRDefault="00CB650A" w:rsidP="00D47B4F">
            <w:pPr>
              <w:widowControl w:val="0"/>
              <w:numPr>
                <w:ilvl w:val="0"/>
                <w:numId w:val="97"/>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Jung, Carl Gustav: </w:t>
            </w:r>
            <w:r w:rsidRPr="00C159E2">
              <w:rPr>
                <w:rFonts w:cstheme="minorHAnsi"/>
                <w:i/>
                <w:iCs/>
                <w:sz w:val="20"/>
                <w:szCs w:val="20"/>
                <w:lang w:val="hr-HR"/>
              </w:rPr>
              <w:t>Psihološki tipovi</w:t>
            </w:r>
            <w:r w:rsidRPr="00C159E2">
              <w:rPr>
                <w:rFonts w:cstheme="minorHAnsi"/>
                <w:sz w:val="20"/>
                <w:szCs w:val="20"/>
                <w:lang w:val="hr-HR"/>
              </w:rPr>
              <w:t>, Dereta, Beograd, 2003.</w:t>
            </w:r>
          </w:p>
          <w:p w:rsidR="00CB650A" w:rsidRPr="00C159E2" w:rsidRDefault="00CB650A" w:rsidP="00D47B4F">
            <w:pPr>
              <w:widowControl w:val="0"/>
              <w:numPr>
                <w:ilvl w:val="0"/>
                <w:numId w:val="97"/>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Freud, Sigismund: </w:t>
            </w:r>
            <w:r w:rsidRPr="00C159E2">
              <w:rPr>
                <w:rFonts w:cstheme="minorHAnsi"/>
                <w:i/>
                <w:iCs/>
                <w:sz w:val="20"/>
                <w:szCs w:val="20"/>
                <w:lang w:val="hr-HR"/>
              </w:rPr>
              <w:t xml:space="preserve">Uvod u psihoanalizu, </w:t>
            </w:r>
            <w:r w:rsidRPr="00C159E2">
              <w:rPr>
                <w:rFonts w:cstheme="minorHAnsi"/>
                <w:sz w:val="20"/>
                <w:szCs w:val="20"/>
                <w:lang w:val="hr-HR"/>
              </w:rPr>
              <w:t>Kosmos, Beograd, 1964.</w:t>
            </w:r>
          </w:p>
          <w:p w:rsidR="00CB650A" w:rsidRPr="00C159E2" w:rsidRDefault="00CB650A" w:rsidP="00D47B4F">
            <w:pPr>
              <w:widowControl w:val="0"/>
              <w:numPr>
                <w:ilvl w:val="0"/>
                <w:numId w:val="97"/>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Reich, Wilhelm: </w:t>
            </w:r>
            <w:r w:rsidRPr="00C159E2">
              <w:rPr>
                <w:rFonts w:cstheme="minorHAnsi"/>
                <w:i/>
                <w:iCs/>
                <w:sz w:val="20"/>
                <w:szCs w:val="20"/>
                <w:lang w:val="hr-HR"/>
              </w:rPr>
              <w:t>Character analysis</w:t>
            </w:r>
            <w:r w:rsidRPr="00C159E2">
              <w:rPr>
                <w:rFonts w:cstheme="minorHAnsi"/>
                <w:sz w:val="20"/>
                <w:szCs w:val="20"/>
                <w:lang w:val="hr-HR"/>
              </w:rPr>
              <w:t>, Farrar, Straus and Giroux, New York, 1933.</w:t>
            </w:r>
          </w:p>
          <w:p w:rsidR="00CB650A" w:rsidRPr="00C159E2" w:rsidRDefault="00CB650A" w:rsidP="00D47B4F">
            <w:pPr>
              <w:widowControl w:val="0"/>
              <w:numPr>
                <w:ilvl w:val="0"/>
                <w:numId w:val="97"/>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de Bono, Edward: </w:t>
            </w:r>
            <w:r w:rsidRPr="00C159E2">
              <w:rPr>
                <w:rFonts w:cstheme="minorHAnsi"/>
                <w:i/>
                <w:iCs/>
                <w:sz w:val="20"/>
                <w:szCs w:val="20"/>
                <w:lang w:val="hr-HR"/>
              </w:rPr>
              <w:t>Šest šešira za razmišljanje</w:t>
            </w:r>
            <w:r w:rsidRPr="00C159E2">
              <w:rPr>
                <w:rFonts w:cstheme="minorHAnsi"/>
                <w:sz w:val="20"/>
                <w:szCs w:val="20"/>
                <w:lang w:val="hr-HR"/>
              </w:rPr>
              <w:t>, Finesa Beograd, 2000.</w:t>
            </w:r>
          </w:p>
          <w:p w:rsidR="00CB650A" w:rsidRPr="00C159E2" w:rsidRDefault="00CB650A" w:rsidP="00D47B4F">
            <w:pPr>
              <w:widowControl w:val="0"/>
              <w:numPr>
                <w:ilvl w:val="0"/>
                <w:numId w:val="97"/>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Queneau, Raymond: </w:t>
            </w:r>
            <w:r w:rsidRPr="00C159E2">
              <w:rPr>
                <w:rFonts w:cstheme="minorHAnsi"/>
                <w:i/>
                <w:iCs/>
                <w:sz w:val="20"/>
                <w:szCs w:val="20"/>
                <w:lang w:val="hr-HR"/>
              </w:rPr>
              <w:t>Stilske vježbe</w:t>
            </w:r>
            <w:r w:rsidRPr="00C159E2">
              <w:rPr>
                <w:rFonts w:cstheme="minorHAnsi"/>
                <w:sz w:val="20"/>
                <w:szCs w:val="20"/>
                <w:lang w:val="hr-HR"/>
              </w:rPr>
              <w:t>, Moderna vremena, Zagreb, 2008.</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tabs>
                <w:tab w:val="left" w:pos="494"/>
              </w:tabs>
              <w:spacing w:line="256" w:lineRule="auto"/>
              <w:jc w:val="both"/>
              <w:rPr>
                <w:rFonts w:cstheme="minorHAnsi"/>
                <w:b/>
                <w:i/>
                <w:sz w:val="20"/>
                <w:szCs w:val="20"/>
                <w:lang w:val="hr-HR"/>
              </w:rPr>
            </w:pPr>
            <w:r w:rsidRPr="00C159E2">
              <w:rPr>
                <w:rFonts w:cstheme="minorHAnsi"/>
                <w:b/>
                <w:i/>
                <w:sz w:val="20"/>
                <w:szCs w:val="20"/>
                <w:lang w:val="hr-HR"/>
              </w:rPr>
              <w:t>Dopunska literatura (u trenutku prijave prijedloga studijskog programa)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widowControl w:val="0"/>
              <w:numPr>
                <w:ilvl w:val="0"/>
                <w:numId w:val="98"/>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Fulgosi, Ante: </w:t>
            </w:r>
            <w:r w:rsidRPr="00C159E2">
              <w:rPr>
                <w:rFonts w:cstheme="minorHAnsi"/>
                <w:i/>
                <w:iCs/>
                <w:sz w:val="20"/>
                <w:szCs w:val="20"/>
                <w:lang w:val="hr-HR"/>
              </w:rPr>
              <w:t>Psihologija ličnosti, teorije i istraživanja</w:t>
            </w:r>
            <w:r w:rsidRPr="00C159E2">
              <w:rPr>
                <w:rFonts w:cstheme="minorHAnsi"/>
                <w:sz w:val="20"/>
                <w:szCs w:val="20"/>
                <w:lang w:val="hr-HR"/>
              </w:rPr>
              <w:t>, Školska knjiga Zagreb 1987.</w:t>
            </w:r>
          </w:p>
          <w:p w:rsidR="00CB650A" w:rsidRPr="00C159E2" w:rsidRDefault="00CB650A" w:rsidP="00D47B4F">
            <w:pPr>
              <w:widowControl w:val="0"/>
              <w:numPr>
                <w:ilvl w:val="0"/>
                <w:numId w:val="98"/>
              </w:numPr>
              <w:autoSpaceDE w:val="0"/>
              <w:autoSpaceDN w:val="0"/>
              <w:adjustRightInd w:val="0"/>
              <w:spacing w:line="256" w:lineRule="auto"/>
              <w:ind w:left="284" w:hanging="284"/>
              <w:rPr>
                <w:rFonts w:cstheme="minorHAnsi"/>
                <w:sz w:val="20"/>
                <w:szCs w:val="20"/>
                <w:lang w:val="hr-HR"/>
              </w:rPr>
            </w:pPr>
            <w:r w:rsidRPr="00C159E2">
              <w:rPr>
                <w:rFonts w:cstheme="minorHAnsi"/>
                <w:sz w:val="20"/>
                <w:szCs w:val="20"/>
                <w:lang w:val="hr-HR"/>
              </w:rPr>
              <w:t xml:space="preserve">Stanislavski, Konstantin: </w:t>
            </w:r>
            <w:r w:rsidRPr="00C159E2">
              <w:rPr>
                <w:rFonts w:cstheme="minorHAnsi"/>
                <w:i/>
                <w:iCs/>
                <w:sz w:val="20"/>
                <w:szCs w:val="20"/>
                <w:lang w:val="hr-HR"/>
              </w:rPr>
              <w:t>Building a character</w:t>
            </w:r>
            <w:r w:rsidRPr="00C159E2">
              <w:rPr>
                <w:rFonts w:cstheme="minorHAnsi"/>
                <w:sz w:val="20"/>
                <w:szCs w:val="20"/>
                <w:lang w:val="hr-HR"/>
              </w:rPr>
              <w:t>, Methuen publishing, 2000.</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1"/>
                <w:numId w:val="96"/>
              </w:numPr>
              <w:spacing w:line="256" w:lineRule="auto"/>
              <w:ind w:left="494" w:hanging="134"/>
              <w:rPr>
                <w:rFonts w:cstheme="minorHAnsi"/>
                <w:b/>
                <w:i/>
                <w:sz w:val="20"/>
                <w:szCs w:val="20"/>
                <w:lang w:val="hr-HR"/>
              </w:rPr>
            </w:pPr>
            <w:r w:rsidRPr="00C159E2">
              <w:rPr>
                <w:rFonts w:cstheme="minorHAnsi"/>
                <w:b/>
                <w:i/>
                <w:sz w:val="20"/>
                <w:szCs w:val="20"/>
                <w:lang w:val="hr-HR"/>
              </w:rPr>
              <w:t>Na</w:t>
            </w:r>
            <w:r w:rsidRPr="00C159E2">
              <w:rPr>
                <w:rFonts w:eastAsia="Calibri" w:cstheme="minorHAnsi"/>
                <w:b/>
                <w:i/>
                <w:sz w:val="20"/>
                <w:szCs w:val="20"/>
                <w:lang w:val="hr-HR"/>
              </w:rPr>
              <w:t>č</w:t>
            </w:r>
            <w:r w:rsidRPr="00C159E2">
              <w:rPr>
                <w:rFonts w:cstheme="minorHAnsi"/>
                <w:b/>
                <w:i/>
                <w:sz w:val="20"/>
                <w:szCs w:val="20"/>
                <w:lang w:val="hr-HR"/>
              </w:rPr>
              <w:t>ini pra</w:t>
            </w:r>
            <w:r w:rsidRPr="00C159E2">
              <w:rPr>
                <w:rFonts w:eastAsia="Calibri" w:cstheme="minorHAnsi"/>
                <w:b/>
                <w:i/>
                <w:sz w:val="20"/>
                <w:szCs w:val="20"/>
                <w:lang w:val="hr-HR"/>
              </w:rPr>
              <w:t>ć</w:t>
            </w:r>
            <w:r w:rsidRPr="00C159E2">
              <w:rPr>
                <w:rFonts w:cstheme="minorHAnsi"/>
                <w:b/>
                <w:i/>
                <w:sz w:val="20"/>
                <w:szCs w:val="20"/>
                <w:lang w:val="hr-HR"/>
              </w:rPr>
              <w:t>enja kvalitete koji osiguravaju stjecanje izlaznih znanja, vještina i kompetencija</w:t>
            </w:r>
          </w:p>
        </w:tc>
      </w:tr>
      <w:tr w:rsidR="00CB650A" w:rsidRPr="00C159E2"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Provedba jedinstvene sveučilišne ankete među studentima za ocjenjivanje nastavnika koju utvrđuje Senat Sveučilišta</w:t>
            </w:r>
          </w:p>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Praćenje i analiza kvalitete izvedbe nastave u skladu s Pravilnikom o studiranju i Pravilnikom o unaprjeđivanju i osiguranju kvalitete obrazovanja Sveučilišta</w:t>
            </w:r>
          </w:p>
          <w:p w:rsidR="00CB650A" w:rsidRPr="00C159E2" w:rsidRDefault="00CB650A" w:rsidP="00D47B4F">
            <w:pPr>
              <w:numPr>
                <w:ilvl w:val="0"/>
                <w:numId w:val="90"/>
              </w:numPr>
              <w:spacing w:line="256" w:lineRule="auto"/>
              <w:rPr>
                <w:rFonts w:cstheme="minorHAnsi"/>
                <w:sz w:val="20"/>
                <w:szCs w:val="20"/>
                <w:lang w:val="hr-HR"/>
              </w:rPr>
            </w:pPr>
            <w:r w:rsidRPr="00C159E2">
              <w:rPr>
                <w:rFonts w:cstheme="minorHAnsi"/>
                <w:sz w:val="20"/>
                <w:szCs w:val="20"/>
                <w:lang w:val="hr-HR"/>
              </w:rPr>
              <w:t>Razgovori sa studentima tijekom kolegija i praćenje napredovanja studenta.</w:t>
            </w:r>
          </w:p>
        </w:tc>
      </w:tr>
    </w:tbl>
    <w:p w:rsidR="00CB650A" w:rsidRPr="00C159E2" w:rsidRDefault="00CB650A" w:rsidP="00CB650A">
      <w:pPr>
        <w:rPr>
          <w:rFonts w:cstheme="minorHAnsi"/>
          <w:b/>
          <w:sz w:val="20"/>
          <w:szCs w:val="20"/>
        </w:rPr>
      </w:pPr>
    </w:p>
    <w:p w:rsidR="0094243C" w:rsidRPr="00C159E2" w:rsidRDefault="0094243C">
      <w:pPr>
        <w:rPr>
          <w:rFonts w:cstheme="minorHAnsi"/>
          <w:b/>
          <w:sz w:val="20"/>
          <w:szCs w:val="20"/>
        </w:rPr>
      </w:pPr>
      <w:r w:rsidRPr="00C159E2">
        <w:rPr>
          <w:rFonts w:cstheme="minorHAnsi"/>
          <w:b/>
          <w:sz w:val="20"/>
          <w:szCs w:val="20"/>
        </w:rPr>
        <w:br w:type="page"/>
      </w:r>
    </w:p>
    <w:p w:rsidR="0094243C" w:rsidRPr="00C159E2" w:rsidRDefault="0094243C" w:rsidP="0094243C">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94243C" w:rsidRPr="00C159E2" w:rsidTr="0094243C">
        <w:trPr>
          <w:trHeight w:hRule="exact" w:val="405"/>
        </w:trPr>
        <w:tc>
          <w:tcPr>
            <w:tcW w:w="5000" w:type="pct"/>
            <w:gridSpan w:val="3"/>
            <w:shd w:val="clear" w:color="auto" w:fill="auto"/>
            <w:vAlign w:val="center"/>
          </w:tcPr>
          <w:p w:rsidR="0094243C" w:rsidRPr="00C159E2" w:rsidRDefault="0094243C" w:rsidP="0094243C">
            <w:pPr>
              <w:rPr>
                <w:rFonts w:cstheme="minorHAnsi"/>
                <w:sz w:val="20"/>
                <w:szCs w:val="20"/>
              </w:rPr>
            </w:pPr>
            <w:r w:rsidRPr="00C159E2">
              <w:rPr>
                <w:rFonts w:cstheme="minorHAnsi"/>
                <w:sz w:val="20"/>
                <w:szCs w:val="20"/>
              </w:rPr>
              <w:t>Opće informacije</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Naziv predmeta</w:t>
            </w:r>
          </w:p>
        </w:tc>
        <w:tc>
          <w:tcPr>
            <w:tcW w:w="3332" w:type="pct"/>
            <w:gridSpan w:val="2"/>
            <w:vAlign w:val="center"/>
          </w:tcPr>
          <w:p w:rsidR="0094243C" w:rsidRPr="00C159E2" w:rsidRDefault="0094243C" w:rsidP="0094243C">
            <w:pPr>
              <w:tabs>
                <w:tab w:val="left" w:pos="3737"/>
              </w:tabs>
              <w:rPr>
                <w:rFonts w:cstheme="minorHAnsi"/>
                <w:sz w:val="20"/>
                <w:szCs w:val="20"/>
              </w:rPr>
            </w:pPr>
            <w:r w:rsidRPr="00C159E2">
              <w:rPr>
                <w:rFonts w:cstheme="minorHAnsi"/>
                <w:sz w:val="20"/>
                <w:szCs w:val="20"/>
              </w:rPr>
              <w:t>Europske integracije i kulturni razvitak</w:t>
            </w:r>
          </w:p>
        </w:tc>
      </w:tr>
      <w:tr w:rsidR="0094243C" w:rsidRPr="00C159E2" w:rsidTr="0094243C">
        <w:trPr>
          <w:trHeight w:val="259"/>
        </w:trPr>
        <w:tc>
          <w:tcPr>
            <w:tcW w:w="1668" w:type="pct"/>
            <w:shd w:val="clear" w:color="auto" w:fill="auto"/>
            <w:vAlign w:val="center"/>
          </w:tcPr>
          <w:p w:rsidR="0094243C" w:rsidRPr="00C159E2" w:rsidRDefault="0094243C" w:rsidP="0094243C">
            <w:pPr>
              <w:rPr>
                <w:rFonts w:cstheme="minorHAnsi"/>
                <w:sz w:val="20"/>
                <w:szCs w:val="20"/>
              </w:rPr>
            </w:pPr>
            <w:r w:rsidRPr="00C159E2">
              <w:rPr>
                <w:rFonts w:cstheme="minorHAnsi"/>
                <w:sz w:val="20"/>
                <w:szCs w:val="20"/>
              </w:rPr>
              <w:t>Nositelj predmeta</w:t>
            </w:r>
          </w:p>
        </w:tc>
        <w:tc>
          <w:tcPr>
            <w:tcW w:w="3332" w:type="pct"/>
            <w:gridSpan w:val="2"/>
            <w:shd w:val="clear" w:color="auto" w:fill="auto"/>
            <w:vAlign w:val="center"/>
          </w:tcPr>
          <w:p w:rsidR="0094243C" w:rsidRPr="00C159E2" w:rsidRDefault="0094243C" w:rsidP="0094243C">
            <w:pPr>
              <w:rPr>
                <w:rFonts w:cstheme="minorHAnsi"/>
                <w:sz w:val="20"/>
                <w:szCs w:val="20"/>
              </w:rPr>
            </w:pPr>
            <w:r w:rsidRPr="00C159E2">
              <w:rPr>
                <w:rFonts w:cstheme="minorHAnsi"/>
                <w:sz w:val="20"/>
                <w:szCs w:val="20"/>
              </w:rPr>
              <w:t>Doc. dr. sc. Damir Šebo</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Suradnik na predmetu</w:t>
            </w:r>
          </w:p>
        </w:tc>
        <w:tc>
          <w:tcPr>
            <w:tcW w:w="3332" w:type="pct"/>
            <w:gridSpan w:val="2"/>
            <w:vAlign w:val="center"/>
          </w:tcPr>
          <w:p w:rsidR="0094243C" w:rsidRPr="00C159E2" w:rsidRDefault="004052FF" w:rsidP="0094243C">
            <w:pPr>
              <w:rPr>
                <w:rFonts w:cstheme="minorHAnsi"/>
                <w:sz w:val="20"/>
                <w:szCs w:val="20"/>
              </w:rPr>
            </w:pPr>
            <w:r w:rsidRPr="00C159E2">
              <w:rPr>
                <w:rFonts w:cstheme="minorHAnsi"/>
                <w:sz w:val="20"/>
                <w:szCs w:val="20"/>
              </w:rPr>
              <w:t>Dr. sc. Igor Mavrin, poslijedoktorand</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Studijski program</w:t>
            </w:r>
          </w:p>
        </w:tc>
        <w:tc>
          <w:tcPr>
            <w:tcW w:w="3332" w:type="pct"/>
            <w:gridSpan w:val="2"/>
            <w:vAlign w:val="center"/>
          </w:tcPr>
          <w:p w:rsidR="0094243C" w:rsidRPr="00C159E2" w:rsidRDefault="0094243C" w:rsidP="0094243C">
            <w:pPr>
              <w:rPr>
                <w:rFonts w:cstheme="minorHAnsi"/>
                <w:sz w:val="20"/>
                <w:szCs w:val="20"/>
              </w:rPr>
            </w:pPr>
            <w:r w:rsidRPr="00C159E2">
              <w:rPr>
                <w:rFonts w:cstheme="minorHAnsi"/>
                <w:sz w:val="20"/>
                <w:szCs w:val="20"/>
              </w:rPr>
              <w:t>Preddiplomski studij Kultura, mediji i menadžment</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Šifra predmeta</w:t>
            </w:r>
          </w:p>
        </w:tc>
        <w:tc>
          <w:tcPr>
            <w:tcW w:w="3332" w:type="pct"/>
            <w:gridSpan w:val="2"/>
            <w:vAlign w:val="center"/>
          </w:tcPr>
          <w:p w:rsidR="0094243C" w:rsidRPr="00C159E2" w:rsidRDefault="0094243C" w:rsidP="0094243C">
            <w:pPr>
              <w:rPr>
                <w:rFonts w:cstheme="minorHAnsi"/>
                <w:sz w:val="20"/>
                <w:szCs w:val="20"/>
              </w:rPr>
            </w:pPr>
            <w:r w:rsidRPr="00C159E2">
              <w:rPr>
                <w:rFonts w:cstheme="minorHAnsi"/>
                <w:sz w:val="20"/>
                <w:szCs w:val="20"/>
              </w:rPr>
              <w:t>BAKM-IZ-17</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Status predmeta</w:t>
            </w:r>
          </w:p>
        </w:tc>
        <w:tc>
          <w:tcPr>
            <w:tcW w:w="3332" w:type="pct"/>
            <w:gridSpan w:val="2"/>
            <w:vAlign w:val="center"/>
          </w:tcPr>
          <w:p w:rsidR="0094243C" w:rsidRPr="00C159E2" w:rsidRDefault="0094243C" w:rsidP="0094243C">
            <w:pPr>
              <w:rPr>
                <w:rFonts w:cstheme="minorHAnsi"/>
                <w:sz w:val="20"/>
                <w:szCs w:val="20"/>
              </w:rPr>
            </w:pPr>
            <w:r w:rsidRPr="00C159E2">
              <w:rPr>
                <w:rFonts w:cstheme="minorHAnsi"/>
                <w:sz w:val="20"/>
                <w:szCs w:val="20"/>
              </w:rPr>
              <w:t>Izborni opći kolegij</w:t>
            </w:r>
          </w:p>
        </w:tc>
      </w:tr>
      <w:tr w:rsidR="0094243C" w:rsidRPr="00C159E2" w:rsidTr="0094243C">
        <w:trPr>
          <w:trHeight w:val="405"/>
        </w:trPr>
        <w:tc>
          <w:tcPr>
            <w:tcW w:w="1668" w:type="pct"/>
            <w:vAlign w:val="center"/>
          </w:tcPr>
          <w:p w:rsidR="0094243C" w:rsidRPr="00C159E2" w:rsidRDefault="0094243C" w:rsidP="0094243C">
            <w:pPr>
              <w:rPr>
                <w:rFonts w:cstheme="minorHAnsi"/>
                <w:sz w:val="20"/>
                <w:szCs w:val="20"/>
              </w:rPr>
            </w:pPr>
            <w:r w:rsidRPr="00C159E2">
              <w:rPr>
                <w:rFonts w:cstheme="minorHAnsi"/>
                <w:sz w:val="20"/>
                <w:szCs w:val="20"/>
              </w:rPr>
              <w:t>Godina</w:t>
            </w:r>
          </w:p>
        </w:tc>
        <w:tc>
          <w:tcPr>
            <w:tcW w:w="3332" w:type="pct"/>
            <w:gridSpan w:val="2"/>
            <w:vAlign w:val="center"/>
          </w:tcPr>
          <w:p w:rsidR="0094243C" w:rsidRPr="00C159E2" w:rsidRDefault="0094243C" w:rsidP="0094243C">
            <w:pPr>
              <w:rPr>
                <w:rFonts w:cstheme="minorHAnsi"/>
                <w:sz w:val="20"/>
                <w:szCs w:val="20"/>
              </w:rPr>
            </w:pPr>
          </w:p>
        </w:tc>
      </w:tr>
      <w:tr w:rsidR="0094243C" w:rsidRPr="00C159E2" w:rsidTr="0094243C">
        <w:trPr>
          <w:trHeight w:val="255"/>
        </w:trPr>
        <w:tc>
          <w:tcPr>
            <w:tcW w:w="1668" w:type="pct"/>
            <w:vMerge w:val="restart"/>
            <w:vAlign w:val="center"/>
          </w:tcPr>
          <w:p w:rsidR="0094243C" w:rsidRPr="00C159E2" w:rsidRDefault="0094243C" w:rsidP="0094243C">
            <w:pPr>
              <w:rPr>
                <w:rFonts w:cstheme="minorHAnsi"/>
                <w:sz w:val="20"/>
                <w:szCs w:val="20"/>
              </w:rPr>
            </w:pPr>
            <w:r w:rsidRPr="00C159E2">
              <w:rPr>
                <w:rFonts w:cstheme="minorHAnsi"/>
                <w:sz w:val="20"/>
                <w:szCs w:val="20"/>
              </w:rPr>
              <w:t>Bodovna vrijednost i način izvođenja nastave</w:t>
            </w:r>
          </w:p>
        </w:tc>
        <w:tc>
          <w:tcPr>
            <w:tcW w:w="1884" w:type="pct"/>
            <w:vAlign w:val="center"/>
          </w:tcPr>
          <w:p w:rsidR="0094243C" w:rsidRPr="00C159E2" w:rsidRDefault="0094243C" w:rsidP="0094243C">
            <w:pPr>
              <w:rPr>
                <w:rFonts w:cstheme="minorHAnsi"/>
                <w:sz w:val="20"/>
                <w:szCs w:val="20"/>
              </w:rPr>
            </w:pPr>
            <w:r w:rsidRPr="00C159E2">
              <w:rPr>
                <w:rFonts w:cstheme="minorHAnsi"/>
                <w:sz w:val="20"/>
                <w:szCs w:val="20"/>
              </w:rPr>
              <w:t>ECTS koeficijent opterećenja studenata</w:t>
            </w:r>
          </w:p>
        </w:tc>
        <w:tc>
          <w:tcPr>
            <w:tcW w:w="1449" w:type="pct"/>
            <w:vAlign w:val="center"/>
          </w:tcPr>
          <w:p w:rsidR="0094243C" w:rsidRPr="00C159E2" w:rsidRDefault="0094243C" w:rsidP="0094243C">
            <w:pPr>
              <w:jc w:val="center"/>
              <w:rPr>
                <w:rFonts w:cstheme="minorHAnsi"/>
                <w:sz w:val="20"/>
                <w:szCs w:val="20"/>
              </w:rPr>
            </w:pPr>
            <w:r w:rsidRPr="00C159E2">
              <w:rPr>
                <w:rFonts w:cstheme="minorHAnsi"/>
                <w:sz w:val="20"/>
                <w:szCs w:val="20"/>
              </w:rPr>
              <w:t>3</w:t>
            </w:r>
          </w:p>
        </w:tc>
      </w:tr>
      <w:tr w:rsidR="0094243C" w:rsidRPr="00C159E2" w:rsidTr="0094243C">
        <w:trPr>
          <w:trHeight w:val="255"/>
        </w:trPr>
        <w:tc>
          <w:tcPr>
            <w:tcW w:w="1668" w:type="pct"/>
            <w:vMerge/>
            <w:vAlign w:val="center"/>
          </w:tcPr>
          <w:p w:rsidR="0094243C" w:rsidRPr="00C159E2" w:rsidRDefault="0094243C" w:rsidP="0094243C">
            <w:pPr>
              <w:rPr>
                <w:rFonts w:cstheme="minorHAnsi"/>
                <w:sz w:val="20"/>
                <w:szCs w:val="20"/>
              </w:rPr>
            </w:pPr>
          </w:p>
        </w:tc>
        <w:tc>
          <w:tcPr>
            <w:tcW w:w="1884" w:type="pct"/>
            <w:vAlign w:val="center"/>
          </w:tcPr>
          <w:p w:rsidR="0094243C" w:rsidRPr="00C159E2" w:rsidRDefault="0094243C" w:rsidP="0094243C">
            <w:pPr>
              <w:rPr>
                <w:rFonts w:cstheme="minorHAnsi"/>
                <w:sz w:val="20"/>
                <w:szCs w:val="20"/>
              </w:rPr>
            </w:pPr>
            <w:r w:rsidRPr="00C159E2">
              <w:rPr>
                <w:rFonts w:cstheme="minorHAnsi"/>
                <w:sz w:val="20"/>
                <w:szCs w:val="20"/>
              </w:rPr>
              <w:t>Broj sati (P+V+S)</w:t>
            </w:r>
          </w:p>
        </w:tc>
        <w:tc>
          <w:tcPr>
            <w:tcW w:w="1449" w:type="pct"/>
            <w:vAlign w:val="center"/>
          </w:tcPr>
          <w:p w:rsidR="0094243C" w:rsidRPr="00C159E2" w:rsidRDefault="0094243C" w:rsidP="0094243C">
            <w:pPr>
              <w:jc w:val="center"/>
              <w:rPr>
                <w:rFonts w:cstheme="minorHAnsi"/>
                <w:sz w:val="20"/>
                <w:szCs w:val="20"/>
              </w:rPr>
            </w:pPr>
            <w:r w:rsidRPr="00C159E2">
              <w:rPr>
                <w:rFonts w:cstheme="minorHAnsi"/>
                <w:sz w:val="20"/>
                <w:szCs w:val="20"/>
              </w:rPr>
              <w:t>45 (30+0+15)</w:t>
            </w:r>
          </w:p>
        </w:tc>
      </w:tr>
    </w:tbl>
    <w:p w:rsidR="0094243C" w:rsidRPr="00C159E2" w:rsidRDefault="0094243C" w:rsidP="0094243C">
      <w:pPr>
        <w:rPr>
          <w:rFonts w:cstheme="minorHAnsi"/>
          <w:sz w:val="20"/>
          <w:szCs w:val="20"/>
        </w:rPr>
      </w:pPr>
    </w:p>
    <w:tbl>
      <w:tblPr>
        <w:tblW w:w="512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789"/>
        <w:gridCol w:w="857"/>
        <w:gridCol w:w="1508"/>
        <w:gridCol w:w="396"/>
        <w:gridCol w:w="539"/>
        <w:gridCol w:w="774"/>
        <w:gridCol w:w="657"/>
        <w:gridCol w:w="1840"/>
        <w:gridCol w:w="397"/>
      </w:tblGrid>
      <w:tr w:rsidR="0094243C" w:rsidRPr="00C159E2" w:rsidTr="0094243C">
        <w:trPr>
          <w:trHeight w:hRule="exact" w:val="288"/>
        </w:trPr>
        <w:tc>
          <w:tcPr>
            <w:tcW w:w="5000" w:type="pct"/>
            <w:gridSpan w:val="10"/>
            <w:shd w:val="clear" w:color="auto" w:fill="auto"/>
            <w:vAlign w:val="center"/>
          </w:tcPr>
          <w:p w:rsidR="0094243C" w:rsidRPr="00C159E2" w:rsidRDefault="0094243C" w:rsidP="0094243C">
            <w:pPr>
              <w:rPr>
                <w:rFonts w:cstheme="minorHAnsi"/>
                <w:sz w:val="20"/>
                <w:szCs w:val="20"/>
              </w:rPr>
            </w:pPr>
            <w:r w:rsidRPr="00C159E2">
              <w:rPr>
                <w:rFonts w:cstheme="minorHAnsi"/>
                <w:sz w:val="20"/>
                <w:szCs w:val="20"/>
              </w:rPr>
              <w:t>1. OPIS PREDMETA</w:t>
            </w:r>
          </w:p>
          <w:p w:rsidR="0094243C" w:rsidRPr="00C159E2" w:rsidRDefault="0094243C" w:rsidP="0094243C">
            <w:pPr>
              <w:pStyle w:val="Heading3"/>
              <w:tabs>
                <w:tab w:val="clear" w:pos="720"/>
                <w:tab w:val="num" w:pos="568"/>
              </w:tabs>
              <w:ind w:left="568" w:hanging="568"/>
              <w:rPr>
                <w:rFonts w:asciiTheme="minorHAnsi" w:hAnsiTheme="minorHAnsi" w:cstheme="minorHAnsi"/>
                <w:b w:val="0"/>
                <w:sz w:val="20"/>
              </w:rPr>
            </w:pPr>
          </w:p>
        </w:tc>
      </w:tr>
      <w:tr w:rsidR="0094243C" w:rsidRPr="00C159E2" w:rsidTr="0094243C">
        <w:trPr>
          <w:trHeight w:hRule="exact" w:val="288"/>
        </w:trPr>
        <w:tc>
          <w:tcPr>
            <w:tcW w:w="5000" w:type="pct"/>
            <w:gridSpan w:val="10"/>
            <w:shd w:val="clear" w:color="auto" w:fill="auto"/>
            <w:vAlign w:val="center"/>
          </w:tcPr>
          <w:p w:rsidR="0094243C" w:rsidRPr="00C159E2" w:rsidRDefault="0094243C" w:rsidP="00D47B4F">
            <w:pPr>
              <w:pStyle w:val="BodyText"/>
              <w:numPr>
                <w:ilvl w:val="1"/>
                <w:numId w:val="102"/>
              </w:numPr>
              <w:ind w:left="625" w:hanging="341"/>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94243C" w:rsidRPr="00C159E2" w:rsidTr="0094243C">
        <w:trPr>
          <w:trHeight w:val="432"/>
        </w:trPr>
        <w:tc>
          <w:tcPr>
            <w:tcW w:w="5000" w:type="pct"/>
            <w:gridSpan w:val="10"/>
            <w:vAlign w:val="center"/>
          </w:tcPr>
          <w:p w:rsidR="0094243C" w:rsidRPr="00C159E2" w:rsidRDefault="0094243C"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U okviru predmeta Europske integracije i kulturni razvitak usvajaju se osnovna znanja o utjecajima euro-integracijskih procesa na razvitak nacionalnih, regionalni i lokalnih kulturnih politika te sveukupni razvitak kulturnog sektora induciran programima i projektima Europske unije.</w:t>
            </w:r>
          </w:p>
          <w:p w:rsidR="0094243C" w:rsidRPr="00C159E2" w:rsidRDefault="0094243C"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Cilj predmeta je upoznati polaznike s potencijalima i perspektivama projekata i programa Europske unije, njihovim utjecajima na paneuropsku kulturnu suradnju, mogućnostima razvitka javnog, civilnog i privatnog sektora u kulturi te osnaživanje upravljačkih kompetencija u kulturi.</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1"/>
                <w:numId w:val="102"/>
              </w:numPr>
              <w:ind w:left="625" w:hanging="341"/>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94243C" w:rsidRPr="00C159E2" w:rsidTr="0094243C">
        <w:trPr>
          <w:trHeight w:val="188"/>
        </w:trPr>
        <w:tc>
          <w:tcPr>
            <w:tcW w:w="5000" w:type="pct"/>
            <w:gridSpan w:val="10"/>
            <w:vAlign w:val="center"/>
          </w:tcPr>
          <w:p w:rsidR="0094243C" w:rsidRPr="00C159E2" w:rsidRDefault="0094243C" w:rsidP="0094243C">
            <w:pPr>
              <w:pStyle w:val="FieldText"/>
              <w:ind w:left="568"/>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1"/>
                <w:numId w:val="102"/>
              </w:numPr>
              <w:ind w:left="625" w:hanging="341"/>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94243C" w:rsidRPr="00C159E2" w:rsidTr="0094243C">
        <w:trPr>
          <w:trHeight w:val="432"/>
        </w:trPr>
        <w:tc>
          <w:tcPr>
            <w:tcW w:w="5000" w:type="pct"/>
            <w:gridSpan w:val="10"/>
            <w:vAlign w:val="center"/>
          </w:tcPr>
          <w:p w:rsidR="0094243C" w:rsidRPr="00C159E2" w:rsidRDefault="0094243C"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94243C" w:rsidRPr="00C159E2" w:rsidRDefault="0094243C" w:rsidP="00D47B4F">
            <w:pPr>
              <w:pStyle w:val="FieldText"/>
              <w:numPr>
                <w:ilvl w:val="0"/>
                <w:numId w:val="10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Objasniti pojmove kulturnog razvitka u kontekstu europskih integracija.</w:t>
            </w:r>
          </w:p>
          <w:p w:rsidR="0094243C" w:rsidRPr="00C159E2" w:rsidRDefault="0094243C" w:rsidP="00D47B4F">
            <w:pPr>
              <w:pStyle w:val="FieldText"/>
              <w:numPr>
                <w:ilvl w:val="0"/>
                <w:numId w:val="10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Diskutirati o utjecaju europskih integracija na razvitak nacionalnih, regionalnih i lokalnih kulturnih politika.</w:t>
            </w:r>
          </w:p>
          <w:p w:rsidR="0094243C" w:rsidRPr="00C159E2" w:rsidRDefault="0094243C" w:rsidP="00D47B4F">
            <w:pPr>
              <w:pStyle w:val="FieldText"/>
              <w:numPr>
                <w:ilvl w:val="0"/>
                <w:numId w:val="10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Prepoznati trendove vezane uz programske prioritete europskih i nacionalnih kulturnih politika.</w:t>
            </w:r>
          </w:p>
          <w:p w:rsidR="0094243C" w:rsidRPr="00C159E2" w:rsidRDefault="0094243C" w:rsidP="00D47B4F">
            <w:pPr>
              <w:pStyle w:val="FieldText"/>
              <w:numPr>
                <w:ilvl w:val="0"/>
                <w:numId w:val="10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Interpretirati ulogu kulture i kulturnih politika u dinamici proširenja europskih integracija.</w:t>
            </w:r>
          </w:p>
        </w:tc>
      </w:tr>
      <w:tr w:rsidR="0094243C" w:rsidRPr="00C159E2" w:rsidTr="0094243C">
        <w:trPr>
          <w:trHeight w:val="323"/>
        </w:trPr>
        <w:tc>
          <w:tcPr>
            <w:tcW w:w="5000" w:type="pct"/>
            <w:gridSpan w:val="10"/>
            <w:vAlign w:val="center"/>
          </w:tcPr>
          <w:p w:rsidR="0094243C" w:rsidRPr="00C159E2" w:rsidRDefault="0094243C" w:rsidP="00D47B4F">
            <w:pPr>
              <w:pStyle w:val="BodyText"/>
              <w:numPr>
                <w:ilvl w:val="1"/>
                <w:numId w:val="102"/>
              </w:numPr>
              <w:ind w:left="625" w:hanging="341"/>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Europska kulturna politika vs europske kulturne politike – osnovni pojmovi kulture unutar europskih integracija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Povijesni pregled kulturnih politika u kontekstu europskih integracija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Kulturne politike Europske unije – strateški okvir i teme</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Kulturne politike Europske unije u kontekstu gospodarskog rasta i stvaranja radnih mjesta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Europska prijestolnica kulture – razvojni potencijali mega-događanja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Upravljanje europskim partnerskim projektima u kulturi – razvojne implikacije na organizacije u kulturi (javni, civilni i privatni sektor)</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Europska projektna partnerstva i mreže – sektorski prioriteti i međusektorska suradnja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Interkulturalnost, razvoj publike i demokratizacija kulture kao prioriteti kulturnih politika Europske unije</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Europska unija i digitalizacija kulturnih sadržaja – ekonomski i pravni okvir</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Kulturne politike EU u nacionalnom kontekstu – hrvatska perspektiva i mogućnosti razvitka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Međunarodni kulturni odnosi u kontekstu euro-integracija</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Organizacijska kultura Europske komisije – od transnacionalnog do nadnacionalnog</w:t>
            </w:r>
          </w:p>
          <w:p w:rsidR="0094243C" w:rsidRPr="00C159E2" w:rsidRDefault="0094243C" w:rsidP="00D47B4F">
            <w:pPr>
              <w:pStyle w:val="BodyText"/>
              <w:numPr>
                <w:ilvl w:val="0"/>
                <w:numId w:val="80"/>
              </w:numPr>
              <w:ind w:left="605" w:hanging="284"/>
              <w:jc w:val="both"/>
              <w:rPr>
                <w:rFonts w:asciiTheme="minorHAnsi" w:hAnsiTheme="minorHAnsi" w:cstheme="minorHAnsi"/>
                <w:b w:val="0"/>
                <w:sz w:val="20"/>
              </w:rPr>
            </w:pPr>
            <w:r w:rsidRPr="00C159E2">
              <w:rPr>
                <w:rFonts w:asciiTheme="minorHAnsi" w:hAnsiTheme="minorHAnsi" w:cstheme="minorHAnsi"/>
                <w:b w:val="0"/>
                <w:sz w:val="20"/>
              </w:rPr>
              <w:t xml:space="preserve">Uloga kulturnih politika u proširenju Europske unije </w:t>
            </w:r>
          </w:p>
          <w:p w:rsidR="0094243C" w:rsidRPr="00C159E2" w:rsidRDefault="0094243C" w:rsidP="0094243C">
            <w:pPr>
              <w:pStyle w:val="BodyText"/>
              <w:ind w:left="605"/>
              <w:rPr>
                <w:rFonts w:asciiTheme="minorHAnsi" w:hAnsiTheme="minorHAnsi" w:cstheme="minorHAnsi"/>
                <w:b w:val="0"/>
                <w:sz w:val="20"/>
              </w:rPr>
            </w:pPr>
          </w:p>
        </w:tc>
      </w:tr>
      <w:tr w:rsidR="0094243C" w:rsidRPr="00C159E2" w:rsidTr="0094243C">
        <w:trPr>
          <w:trHeight w:val="432"/>
        </w:trPr>
        <w:tc>
          <w:tcPr>
            <w:tcW w:w="1771" w:type="pct"/>
            <w:gridSpan w:val="3"/>
            <w:vAlign w:val="center"/>
          </w:tcPr>
          <w:p w:rsidR="0094243C" w:rsidRPr="00C159E2" w:rsidRDefault="0094243C" w:rsidP="00D47B4F">
            <w:pPr>
              <w:pStyle w:val="BodyText"/>
              <w:numPr>
                <w:ilvl w:val="1"/>
                <w:numId w:val="102"/>
              </w:numPr>
              <w:ind w:left="625" w:hanging="341"/>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291" w:type="pct"/>
            <w:gridSpan w:val="3"/>
            <w:vAlign w:val="center"/>
          </w:tcPr>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predavanja</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seminari i radionice  </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vježbe  </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4"/>
                  <w:enabled/>
                  <w:calcOnExit w:val="0"/>
                  <w:checkBox>
                    <w:sizeAuto/>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obrazovanje na daljinu</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 w:val="20"/>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terenska nastava</w:t>
            </w:r>
          </w:p>
        </w:tc>
        <w:tc>
          <w:tcPr>
            <w:tcW w:w="1938" w:type="pct"/>
            <w:gridSpan w:val="4"/>
            <w:vAlign w:val="center"/>
          </w:tcPr>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samostalni zadaci  </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multimedija i mreža  </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laboratorij</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8"/>
                  <w:enabled/>
                  <w:calcOnExit w:val="0"/>
                  <w:checkBox>
                    <w:sizeAuto/>
                    <w:default w:val="0"/>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mentorski rad</w:t>
            </w:r>
          </w:p>
          <w:p w:rsidR="0094243C" w:rsidRPr="00C159E2" w:rsidRDefault="00522F98"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94243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94243C" w:rsidRPr="00C159E2">
              <w:rPr>
                <w:rFonts w:asciiTheme="minorHAnsi" w:hAnsiTheme="minorHAnsi" w:cstheme="minorHAnsi"/>
                <w:b w:val="0"/>
                <w:sz w:val="20"/>
                <w:szCs w:val="20"/>
              </w:rPr>
              <w:t xml:space="preserve"> ostalo konzultacije</w:t>
            </w:r>
          </w:p>
        </w:tc>
      </w:tr>
      <w:tr w:rsidR="0094243C" w:rsidRPr="00C159E2" w:rsidTr="0094243C">
        <w:trPr>
          <w:trHeight w:val="432"/>
        </w:trPr>
        <w:tc>
          <w:tcPr>
            <w:tcW w:w="1771" w:type="pct"/>
            <w:gridSpan w:val="3"/>
            <w:vAlign w:val="center"/>
          </w:tcPr>
          <w:p w:rsidR="0094243C" w:rsidRPr="00C159E2" w:rsidRDefault="0094243C" w:rsidP="00D47B4F">
            <w:pPr>
              <w:pStyle w:val="BodyText"/>
              <w:numPr>
                <w:ilvl w:val="1"/>
                <w:numId w:val="102"/>
              </w:numPr>
              <w:ind w:left="625" w:hanging="341"/>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3229" w:type="pct"/>
            <w:gridSpan w:val="7"/>
            <w:vAlign w:val="center"/>
          </w:tcPr>
          <w:p w:rsidR="0094243C" w:rsidRPr="00C159E2" w:rsidRDefault="0094243C" w:rsidP="0094243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1"/>
                <w:numId w:val="103"/>
              </w:numPr>
              <w:ind w:left="568" w:hanging="284"/>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94243C" w:rsidRPr="00C159E2" w:rsidTr="0094243C">
        <w:trPr>
          <w:trHeight w:val="432"/>
        </w:trPr>
        <w:tc>
          <w:tcPr>
            <w:tcW w:w="5000" w:type="pct"/>
            <w:gridSpan w:val="10"/>
            <w:vAlign w:val="center"/>
          </w:tcPr>
          <w:p w:rsidR="0094243C" w:rsidRPr="00C159E2" w:rsidRDefault="0094243C" w:rsidP="0094243C">
            <w:pPr>
              <w:pStyle w:val="BodyText"/>
              <w:ind w:left="284"/>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1"/>
                <w:numId w:val="103"/>
              </w:numPr>
              <w:ind w:left="568" w:hanging="284"/>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94243C" w:rsidRPr="00C159E2" w:rsidTr="0094243C">
        <w:trPr>
          <w:trHeight w:val="111"/>
        </w:trPr>
        <w:tc>
          <w:tcPr>
            <w:tcW w:w="901"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417" w:type="pct"/>
            <w:tcMar>
              <w:left w:w="28" w:type="dxa"/>
              <w:right w:w="28" w:type="dxa"/>
            </w:tcMar>
            <w:vAlign w:val="center"/>
          </w:tcPr>
          <w:p w:rsidR="0094243C" w:rsidRPr="00C159E2" w:rsidRDefault="0094243C"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250"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09" w:type="pct"/>
            <w:tcMar>
              <w:left w:w="28" w:type="dxa"/>
              <w:right w:w="28" w:type="dxa"/>
            </w:tcMar>
            <w:vAlign w:val="center"/>
          </w:tcPr>
          <w:p w:rsidR="0094243C" w:rsidRPr="00C159E2" w:rsidRDefault="0094243C"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694"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47" w:type="pct"/>
            <w:tcMar>
              <w:left w:w="28" w:type="dxa"/>
              <w:right w:w="28" w:type="dxa"/>
            </w:tcMar>
            <w:vAlign w:val="center"/>
          </w:tcPr>
          <w:p w:rsidR="0094243C" w:rsidRPr="00C159E2" w:rsidRDefault="0094243C"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972"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94243C" w:rsidRPr="00C159E2" w:rsidTr="0094243C">
        <w:trPr>
          <w:trHeight w:val="108"/>
        </w:trPr>
        <w:tc>
          <w:tcPr>
            <w:tcW w:w="901"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417" w:type="pct"/>
            <w:tcMar>
              <w:left w:w="28" w:type="dxa"/>
              <w:right w:w="28" w:type="dxa"/>
            </w:tcMar>
            <w:vAlign w:val="center"/>
          </w:tcPr>
          <w:p w:rsidR="0094243C" w:rsidRPr="00C159E2" w:rsidRDefault="0094243C"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250"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94"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47"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2"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94243C" w:rsidRPr="00C159E2" w:rsidTr="0094243C">
        <w:trPr>
          <w:trHeight w:val="108"/>
        </w:trPr>
        <w:tc>
          <w:tcPr>
            <w:tcW w:w="901"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417"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50"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09" w:type="pct"/>
            <w:tcMar>
              <w:left w:w="28" w:type="dxa"/>
              <w:right w:w="28" w:type="dxa"/>
            </w:tcMar>
            <w:vAlign w:val="center"/>
          </w:tcPr>
          <w:p w:rsidR="0094243C" w:rsidRPr="00C159E2" w:rsidRDefault="0094243C" w:rsidP="0094243C">
            <w:pPr>
              <w:pStyle w:val="BodyText"/>
              <w:jc w:val="center"/>
              <w:rPr>
                <w:rFonts w:asciiTheme="minorHAnsi" w:hAnsiTheme="minorHAnsi" w:cstheme="minorHAnsi"/>
                <w:b w:val="0"/>
                <w:sz w:val="20"/>
              </w:rPr>
            </w:pPr>
          </w:p>
        </w:tc>
        <w:tc>
          <w:tcPr>
            <w:tcW w:w="694"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47"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2"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94243C" w:rsidRPr="00C159E2" w:rsidTr="0094243C">
        <w:trPr>
          <w:trHeight w:val="108"/>
        </w:trPr>
        <w:tc>
          <w:tcPr>
            <w:tcW w:w="901"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417"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250"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94" w:type="pct"/>
            <w:gridSpan w:val="2"/>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p>
        </w:tc>
        <w:tc>
          <w:tcPr>
            <w:tcW w:w="347"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972" w:type="pct"/>
            <w:tcMar>
              <w:left w:w="28" w:type="dxa"/>
              <w:right w:w="28" w:type="dxa"/>
            </w:tcMar>
            <w:vAlign w:val="center"/>
          </w:tcPr>
          <w:p w:rsidR="0094243C" w:rsidRPr="00C159E2"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rsidR="0094243C" w:rsidRPr="00C159E2" w:rsidRDefault="00522F98" w:rsidP="0094243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94243C"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0094243C"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94243C" w:rsidRPr="00C159E2" w:rsidTr="0094243C">
        <w:trPr>
          <w:trHeight w:val="432"/>
        </w:trPr>
        <w:tc>
          <w:tcPr>
            <w:tcW w:w="5000" w:type="pct"/>
            <w:gridSpan w:val="10"/>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1"/>
                <w:numId w:val="103"/>
              </w:numPr>
              <w:ind w:left="568" w:hanging="284"/>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94243C" w:rsidRPr="00C159E2" w:rsidTr="0094243C">
        <w:trPr>
          <w:trHeight w:val="432"/>
        </w:trPr>
        <w:tc>
          <w:tcPr>
            <w:tcW w:w="5000" w:type="pct"/>
            <w:gridSpan w:val="10"/>
            <w:vAlign w:val="center"/>
          </w:tcPr>
          <w:p w:rsidR="0094243C" w:rsidRPr="00C159E2" w:rsidRDefault="0094243C" w:rsidP="0094243C">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4243C" w:rsidRPr="00C159E2"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BODOVI</w:t>
                  </w:r>
                </w:p>
              </w:tc>
            </w:tr>
            <w:tr w:rsidR="0094243C" w:rsidRPr="00C159E2"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43C" w:rsidRPr="00C159E2" w:rsidRDefault="0094243C" w:rsidP="0094243C">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43C" w:rsidRPr="00C159E2" w:rsidRDefault="0094243C" w:rsidP="0094243C">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43C" w:rsidRPr="00C159E2" w:rsidRDefault="0094243C" w:rsidP="0094243C">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43C" w:rsidRPr="00C159E2" w:rsidRDefault="0094243C" w:rsidP="0094243C">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4243C" w:rsidRPr="00C159E2" w:rsidRDefault="0094243C" w:rsidP="0094243C">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4243C" w:rsidRPr="00C159E2" w:rsidRDefault="0094243C" w:rsidP="0094243C">
                  <w:pPr>
                    <w:jc w:val="center"/>
                    <w:rPr>
                      <w:rFonts w:cstheme="minorHAnsi"/>
                      <w:bCs/>
                      <w:sz w:val="20"/>
                      <w:szCs w:val="20"/>
                    </w:rPr>
                  </w:pPr>
                  <w:r w:rsidRPr="00C159E2">
                    <w:rPr>
                      <w:rFonts w:cstheme="minorHAnsi"/>
                      <w:bCs/>
                      <w:sz w:val="20"/>
                      <w:szCs w:val="20"/>
                    </w:rPr>
                    <w:t>max</w:t>
                  </w: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p w:rsidR="0094243C" w:rsidRPr="00C159E2" w:rsidRDefault="0094243C" w:rsidP="0094243C">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10</w:t>
                  </w: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p w:rsidR="0094243C" w:rsidRPr="00C159E2" w:rsidRDefault="0094243C" w:rsidP="0094243C">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0,3</w:t>
                  </w:r>
                </w:p>
                <w:p w:rsidR="0094243C" w:rsidRPr="00C159E2" w:rsidRDefault="0094243C" w:rsidP="0094243C">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10</w:t>
                  </w: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p w:rsidR="0094243C" w:rsidRPr="00C159E2" w:rsidRDefault="0094243C" w:rsidP="0094243C">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30</w:t>
                  </w: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4243C" w:rsidRPr="00C159E2" w:rsidRDefault="0094243C" w:rsidP="0094243C">
                  <w:pPr>
                    <w:jc w:val="center"/>
                    <w:rPr>
                      <w:rFonts w:cstheme="minorHAnsi"/>
                      <w:sz w:val="20"/>
                      <w:szCs w:val="20"/>
                    </w:rPr>
                  </w:pPr>
                  <w:r w:rsidRPr="00C159E2">
                    <w:rPr>
                      <w:rFonts w:cstheme="minorHAnsi"/>
                      <w:sz w:val="20"/>
                      <w:szCs w:val="20"/>
                    </w:rPr>
                    <w:t>50</w:t>
                  </w:r>
                </w:p>
              </w:tc>
            </w:tr>
            <w:tr w:rsidR="0094243C" w:rsidRPr="00C159E2" w:rsidTr="0094243C">
              <w:tc>
                <w:tcPr>
                  <w:tcW w:w="2104"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p w:rsidR="0094243C" w:rsidRPr="00C159E2" w:rsidRDefault="0094243C" w:rsidP="0094243C">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4243C" w:rsidRPr="00C159E2" w:rsidRDefault="0094243C" w:rsidP="0094243C">
                  <w:pPr>
                    <w:jc w:val="center"/>
                    <w:rPr>
                      <w:rFonts w:cstheme="minorHAnsi"/>
                      <w:sz w:val="20"/>
                      <w:szCs w:val="20"/>
                    </w:rPr>
                  </w:pPr>
                  <w:r w:rsidRPr="00C159E2">
                    <w:rPr>
                      <w:rFonts w:cstheme="minorHAnsi"/>
                      <w:sz w:val="20"/>
                      <w:szCs w:val="20"/>
                    </w:rPr>
                    <w:t>100</w:t>
                  </w:r>
                </w:p>
              </w:tc>
            </w:tr>
          </w:tbl>
          <w:p w:rsidR="0094243C" w:rsidRPr="00C159E2" w:rsidRDefault="0094243C" w:rsidP="0094243C">
            <w:pPr>
              <w:jc w:val="both"/>
              <w:rPr>
                <w:rFonts w:cstheme="minorHAnsi"/>
                <w:sz w:val="20"/>
                <w:szCs w:val="20"/>
              </w:rPr>
            </w:pPr>
          </w:p>
          <w:p w:rsidR="0094243C" w:rsidRPr="00C159E2" w:rsidRDefault="0094243C" w:rsidP="0094243C">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94243C" w:rsidRPr="00C159E2" w:rsidRDefault="0094243C" w:rsidP="0094243C">
            <w:pPr>
              <w:pStyle w:val="Default"/>
              <w:jc w:val="both"/>
              <w:rPr>
                <w:rFonts w:asciiTheme="minorHAnsi" w:hAnsiTheme="minorHAnsi" w:cstheme="minorHAnsi"/>
                <w:color w:val="auto"/>
                <w:sz w:val="20"/>
                <w:szCs w:val="20"/>
              </w:rPr>
            </w:pPr>
          </w:p>
        </w:tc>
      </w:tr>
      <w:tr w:rsidR="0094243C" w:rsidRPr="00C159E2" w:rsidTr="0094243C">
        <w:trPr>
          <w:trHeight w:val="432"/>
        </w:trPr>
        <w:tc>
          <w:tcPr>
            <w:tcW w:w="5000" w:type="pct"/>
            <w:gridSpan w:val="10"/>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94243C" w:rsidRPr="00C159E2" w:rsidTr="0094243C">
        <w:trPr>
          <w:trHeight w:val="699"/>
        </w:trPr>
        <w:tc>
          <w:tcPr>
            <w:tcW w:w="5000" w:type="pct"/>
            <w:gridSpan w:val="10"/>
            <w:vAlign w:val="center"/>
          </w:tcPr>
          <w:p w:rsidR="0094243C" w:rsidRPr="00C159E2" w:rsidRDefault="0094243C" w:rsidP="0094243C">
            <w:pPr>
              <w:rPr>
                <w:rFonts w:cstheme="minorHAnsi"/>
                <w:sz w:val="20"/>
                <w:szCs w:val="20"/>
              </w:rPr>
            </w:pPr>
          </w:p>
          <w:p w:rsidR="0094243C" w:rsidRPr="00C159E2" w:rsidRDefault="0094243C" w:rsidP="00D47B4F">
            <w:pPr>
              <w:numPr>
                <w:ilvl w:val="0"/>
                <w:numId w:val="81"/>
              </w:numPr>
              <w:ind w:left="568" w:hanging="284"/>
              <w:rPr>
                <w:rFonts w:cstheme="minorHAnsi"/>
                <w:sz w:val="20"/>
                <w:szCs w:val="20"/>
              </w:rPr>
            </w:pPr>
            <w:r w:rsidRPr="00C159E2">
              <w:rPr>
                <w:rFonts w:cstheme="minorHAnsi"/>
                <w:sz w:val="20"/>
                <w:szCs w:val="20"/>
              </w:rPr>
              <w:t>McCormick, J. 2010. Razumjeti Europsku uniju. Zagreb, Mate d.o.o.</w:t>
            </w:r>
          </w:p>
          <w:p w:rsidR="0094243C" w:rsidRPr="00C159E2" w:rsidRDefault="0094243C" w:rsidP="00D47B4F">
            <w:pPr>
              <w:numPr>
                <w:ilvl w:val="0"/>
                <w:numId w:val="81"/>
              </w:numPr>
              <w:ind w:left="568" w:hanging="284"/>
              <w:rPr>
                <w:rFonts w:cstheme="minorHAnsi"/>
                <w:sz w:val="20"/>
                <w:szCs w:val="20"/>
              </w:rPr>
            </w:pPr>
            <w:r w:rsidRPr="00C159E2">
              <w:rPr>
                <w:rFonts w:cstheme="minorHAnsi"/>
                <w:sz w:val="20"/>
                <w:szCs w:val="20"/>
              </w:rPr>
              <w:t>Shore, C. 2013. Building Europe: The Cultural Politics of European Integration. Abingdon, Routledge (odabrana poglavlja)</w:t>
            </w:r>
          </w:p>
          <w:p w:rsidR="0094243C" w:rsidRPr="00C159E2" w:rsidRDefault="0094243C" w:rsidP="00D47B4F">
            <w:pPr>
              <w:numPr>
                <w:ilvl w:val="0"/>
                <w:numId w:val="81"/>
              </w:numPr>
              <w:ind w:left="568" w:hanging="284"/>
              <w:rPr>
                <w:rFonts w:cstheme="minorHAnsi"/>
                <w:sz w:val="20"/>
                <w:szCs w:val="20"/>
              </w:rPr>
            </w:pPr>
            <w:r w:rsidRPr="00C159E2">
              <w:rPr>
                <w:rFonts w:cstheme="minorHAnsi"/>
                <w:sz w:val="20"/>
                <w:szCs w:val="20"/>
              </w:rPr>
              <w:t>Patel, K.K. (ur.) 2013. The Cultural Politics of Europe: European Capitals of Culture and European Union since the 1980s. Abingdon, Routledge (odabrana poglavlja)</w:t>
            </w:r>
          </w:p>
          <w:p w:rsidR="0094243C" w:rsidRPr="00C159E2" w:rsidRDefault="0094243C" w:rsidP="00D47B4F">
            <w:pPr>
              <w:numPr>
                <w:ilvl w:val="0"/>
                <w:numId w:val="81"/>
              </w:numPr>
              <w:ind w:left="568" w:hanging="284"/>
              <w:rPr>
                <w:rFonts w:cstheme="minorHAnsi"/>
                <w:sz w:val="20"/>
                <w:szCs w:val="20"/>
              </w:rPr>
            </w:pPr>
            <w:r w:rsidRPr="00C159E2">
              <w:rPr>
                <w:rFonts w:cstheme="minorHAnsi"/>
                <w:sz w:val="20"/>
                <w:szCs w:val="20"/>
              </w:rPr>
              <w:t xml:space="preserve">Mercer, C., Obuljen, N., Primorac, J., Uzelac, A. 2012. The Culture Strand of the Creative Europe Programme 2014-2020. Note. Strasbourg: European Parliament. </w:t>
            </w:r>
            <w:hyperlink r:id="rId18" w:history="1">
              <w:r w:rsidRPr="00C159E2">
                <w:rPr>
                  <w:rStyle w:val="Hyperlink"/>
                  <w:rFonts w:eastAsia="MS Gothic" w:cstheme="minorHAnsi"/>
                  <w:sz w:val="20"/>
                  <w:szCs w:val="20"/>
                </w:rPr>
                <w:t>http://www.encatc.org/media/554-european_parliament_creative_europe_culture_strand.pdf</w:t>
              </w:r>
            </w:hyperlink>
          </w:p>
          <w:p w:rsidR="0094243C" w:rsidRPr="00C159E2" w:rsidRDefault="0094243C" w:rsidP="00D47B4F">
            <w:pPr>
              <w:numPr>
                <w:ilvl w:val="0"/>
                <w:numId w:val="81"/>
              </w:numPr>
              <w:ind w:left="568" w:hanging="284"/>
              <w:rPr>
                <w:rFonts w:cstheme="minorHAnsi"/>
                <w:sz w:val="20"/>
                <w:szCs w:val="20"/>
              </w:rPr>
            </w:pPr>
            <w:r w:rsidRPr="00C159E2">
              <w:rPr>
                <w:rFonts w:cstheme="minorHAnsi"/>
                <w:sz w:val="20"/>
                <w:szCs w:val="20"/>
              </w:rPr>
              <w:lastRenderedPageBreak/>
              <w:t xml:space="preserve">Obuljen, N. 2006. Why We Need European Cultural Policies: The Impact of EU Enlargement on Cultural Policies in Transition Countries. Amsterdam: European Cultural Foundation. </w:t>
            </w:r>
            <w:hyperlink r:id="rId19" w:history="1">
              <w:r w:rsidRPr="00C159E2">
                <w:rPr>
                  <w:rStyle w:val="Hyperlink"/>
                  <w:rFonts w:eastAsia="MS Gothic" w:cstheme="minorHAnsi"/>
                  <w:sz w:val="20"/>
                  <w:szCs w:val="20"/>
                </w:rPr>
                <w:t>http://www.culturenet.cz/res/data/004/000564.pdf</w:t>
              </w:r>
            </w:hyperlink>
          </w:p>
          <w:p w:rsidR="0094243C" w:rsidRPr="00C159E2" w:rsidRDefault="0094243C" w:rsidP="0094243C">
            <w:pPr>
              <w:ind w:left="568"/>
              <w:rPr>
                <w:rFonts w:cstheme="minorHAnsi"/>
                <w:sz w:val="20"/>
                <w:szCs w:val="20"/>
              </w:rPr>
            </w:pPr>
          </w:p>
          <w:p w:rsidR="0094243C" w:rsidRPr="00C159E2" w:rsidRDefault="0094243C" w:rsidP="0094243C">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4243C" w:rsidRPr="00C159E2" w:rsidTr="0094243C">
        <w:trPr>
          <w:trHeight w:val="567"/>
        </w:trPr>
        <w:tc>
          <w:tcPr>
            <w:tcW w:w="5000" w:type="pct"/>
            <w:gridSpan w:val="10"/>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lastRenderedPageBreak/>
              <w:t>1.11.Dopunska literatura (u trenutku prijave prijedloga studijskog programa)</w:t>
            </w:r>
          </w:p>
        </w:tc>
      </w:tr>
      <w:tr w:rsidR="0094243C" w:rsidRPr="00C159E2" w:rsidTr="0094243C">
        <w:trPr>
          <w:trHeight w:val="432"/>
        </w:trPr>
        <w:tc>
          <w:tcPr>
            <w:tcW w:w="5000" w:type="pct"/>
            <w:gridSpan w:val="10"/>
            <w:vAlign w:val="center"/>
          </w:tcPr>
          <w:p w:rsidR="0094243C" w:rsidRPr="00C159E2" w:rsidRDefault="0094243C" w:rsidP="00D47B4F">
            <w:pPr>
              <w:pStyle w:val="BodyText"/>
              <w:numPr>
                <w:ilvl w:val="0"/>
                <w:numId w:val="100"/>
              </w:numPr>
              <w:tabs>
                <w:tab w:val="left" w:pos="560"/>
              </w:tabs>
              <w:ind w:left="568" w:hanging="284"/>
              <w:jc w:val="both"/>
              <w:rPr>
                <w:rFonts w:asciiTheme="minorHAnsi" w:hAnsiTheme="minorHAnsi" w:cstheme="minorHAnsi"/>
                <w:b w:val="0"/>
                <w:sz w:val="20"/>
              </w:rPr>
            </w:pPr>
            <w:r w:rsidRPr="00C159E2">
              <w:rPr>
                <w:rFonts w:asciiTheme="minorHAnsi" w:hAnsiTheme="minorHAnsi" w:cstheme="minorHAnsi"/>
                <w:b w:val="0"/>
                <w:sz w:val="20"/>
              </w:rPr>
              <w:t>Mintas Hodak, Lj. (ur.) 2011. Europska unija. Zagreb, Mate d.o.o.</w:t>
            </w:r>
          </w:p>
          <w:p w:rsidR="0094243C" w:rsidRPr="00C159E2" w:rsidRDefault="0094243C" w:rsidP="00D47B4F">
            <w:pPr>
              <w:pStyle w:val="BodyText"/>
              <w:numPr>
                <w:ilvl w:val="0"/>
                <w:numId w:val="100"/>
              </w:numPr>
              <w:tabs>
                <w:tab w:val="left" w:pos="560"/>
              </w:tabs>
              <w:ind w:left="568" w:hanging="284"/>
              <w:jc w:val="both"/>
              <w:rPr>
                <w:rFonts w:asciiTheme="minorHAnsi" w:hAnsiTheme="minorHAnsi" w:cstheme="minorHAnsi"/>
                <w:b w:val="0"/>
                <w:sz w:val="20"/>
              </w:rPr>
            </w:pPr>
            <w:r w:rsidRPr="00C159E2">
              <w:rPr>
                <w:rFonts w:asciiTheme="minorHAnsi" w:hAnsiTheme="minorHAnsi" w:cstheme="minorHAnsi"/>
                <w:b w:val="0"/>
                <w:sz w:val="20"/>
              </w:rPr>
              <w:t>McCormick, J. 2015. Zašto je Europa važna? Argumenti za Europsku uniju, Zagreb, Mate d.o.o.</w:t>
            </w:r>
          </w:p>
          <w:p w:rsidR="0094243C" w:rsidRPr="00C159E2" w:rsidRDefault="0094243C" w:rsidP="00D47B4F">
            <w:pPr>
              <w:pStyle w:val="BodyText"/>
              <w:numPr>
                <w:ilvl w:val="0"/>
                <w:numId w:val="100"/>
              </w:numPr>
              <w:tabs>
                <w:tab w:val="left" w:pos="560"/>
              </w:tabs>
              <w:ind w:left="568" w:hanging="284"/>
              <w:rPr>
                <w:rFonts w:asciiTheme="minorHAnsi" w:hAnsiTheme="minorHAnsi" w:cstheme="minorHAnsi"/>
                <w:b w:val="0"/>
                <w:sz w:val="20"/>
              </w:rPr>
            </w:pPr>
            <w:r w:rsidRPr="00C159E2">
              <w:rPr>
                <w:rFonts w:asciiTheme="minorHAnsi" w:hAnsiTheme="minorHAnsi" w:cstheme="minorHAnsi"/>
                <w:b w:val="0"/>
                <w:sz w:val="20"/>
              </w:rPr>
              <w:t xml:space="preserve">Garcia, B., Cox, T. 2013. European Capitals of Culture: Success Strategies and Long-Term Effects (Study). European Parliament. </w:t>
            </w:r>
            <w:hyperlink r:id="rId20" w:history="1">
              <w:r w:rsidRPr="00C159E2">
                <w:rPr>
                  <w:rStyle w:val="Hyperlink"/>
                  <w:rFonts w:asciiTheme="minorHAnsi" w:eastAsia="MS Gothic" w:hAnsiTheme="minorHAnsi" w:cstheme="minorHAnsi"/>
                  <w:b w:val="0"/>
                  <w:sz w:val="20"/>
                </w:rPr>
                <w:t>http://www.europarl.europa.eu/RegData/etudes/etudes/join/2013/513985/IPOL-CULT_ET(2013)513985_EN.pdf</w:t>
              </w:r>
            </w:hyperlink>
          </w:p>
          <w:p w:rsidR="0094243C" w:rsidRPr="00C159E2" w:rsidRDefault="0094243C" w:rsidP="00D47B4F">
            <w:pPr>
              <w:pStyle w:val="BodyText"/>
              <w:numPr>
                <w:ilvl w:val="0"/>
                <w:numId w:val="100"/>
              </w:numPr>
              <w:tabs>
                <w:tab w:val="left" w:pos="560"/>
              </w:tabs>
              <w:ind w:left="568" w:hanging="284"/>
              <w:rPr>
                <w:rFonts w:asciiTheme="minorHAnsi" w:hAnsiTheme="minorHAnsi" w:cstheme="minorHAnsi"/>
                <w:b w:val="0"/>
                <w:sz w:val="20"/>
              </w:rPr>
            </w:pPr>
            <w:r w:rsidRPr="00C159E2">
              <w:rPr>
                <w:rFonts w:asciiTheme="minorHAnsi" w:hAnsiTheme="minorHAnsi" w:cstheme="minorHAnsi"/>
                <w:b w:val="0"/>
                <w:sz w:val="20"/>
              </w:rPr>
              <w:t xml:space="preserve">Sacco, P. L. 2011. Culture 3.0: A new perspective  for the EU 2014-2020 structural funds programming. OMC Working Group on Cultural and Creative Industries. European Expert Network on Culture. </w:t>
            </w:r>
            <w:hyperlink r:id="rId21" w:history="1">
              <w:r w:rsidRPr="00C159E2">
                <w:rPr>
                  <w:rStyle w:val="Hyperlink"/>
                  <w:rFonts w:asciiTheme="minorHAnsi" w:eastAsia="MS Gothic" w:hAnsiTheme="minorHAnsi" w:cstheme="minorHAnsi"/>
                  <w:b w:val="0"/>
                  <w:sz w:val="20"/>
                </w:rPr>
                <w:t>http://www.interarts.net/descargas/interarts2577.pdf</w:t>
              </w:r>
            </w:hyperlink>
          </w:p>
          <w:p w:rsidR="0094243C" w:rsidRPr="00C159E2" w:rsidRDefault="0094243C" w:rsidP="00D47B4F">
            <w:pPr>
              <w:pStyle w:val="BodyText"/>
              <w:numPr>
                <w:ilvl w:val="0"/>
                <w:numId w:val="100"/>
              </w:numPr>
              <w:tabs>
                <w:tab w:val="left" w:pos="560"/>
              </w:tabs>
              <w:ind w:left="568" w:hanging="284"/>
              <w:rPr>
                <w:rFonts w:asciiTheme="minorHAnsi" w:hAnsiTheme="minorHAnsi" w:cstheme="minorHAnsi"/>
                <w:b w:val="0"/>
                <w:sz w:val="20"/>
              </w:rPr>
            </w:pPr>
            <w:r w:rsidRPr="00C159E2">
              <w:rPr>
                <w:rFonts w:asciiTheme="minorHAnsi" w:hAnsiTheme="minorHAnsi" w:cstheme="minorHAnsi"/>
                <w:b w:val="0"/>
                <w:sz w:val="20"/>
              </w:rPr>
              <w:t xml:space="preserve">Bamford, A., and Wimmer, M. 2012. Audience building and the future Creative Europe Programme. European Expert Network on Culture – EENC Short Report. </w:t>
            </w:r>
            <w:hyperlink r:id="rId22" w:history="1">
              <w:r w:rsidRPr="00C159E2">
                <w:rPr>
                  <w:rStyle w:val="Hyperlink"/>
                  <w:rFonts w:asciiTheme="minorHAnsi" w:eastAsia="MS Gothic" w:hAnsiTheme="minorHAnsi" w:cstheme="minorHAnsi"/>
                  <w:b w:val="0"/>
                  <w:sz w:val="20"/>
                </w:rPr>
                <w:t>http://www.interarts.net/descargas/interarts2562.pdf</w:t>
              </w:r>
            </w:hyperlink>
          </w:p>
          <w:p w:rsidR="0094243C" w:rsidRPr="00C159E2" w:rsidRDefault="0094243C" w:rsidP="00D47B4F">
            <w:pPr>
              <w:pStyle w:val="BodyText"/>
              <w:numPr>
                <w:ilvl w:val="0"/>
                <w:numId w:val="100"/>
              </w:numPr>
              <w:tabs>
                <w:tab w:val="left" w:pos="560"/>
              </w:tabs>
              <w:ind w:left="568" w:hanging="284"/>
              <w:rPr>
                <w:rFonts w:asciiTheme="minorHAnsi" w:hAnsiTheme="minorHAnsi" w:cstheme="minorHAnsi"/>
                <w:b w:val="0"/>
                <w:sz w:val="20"/>
              </w:rPr>
            </w:pPr>
            <w:r w:rsidRPr="00C159E2">
              <w:rPr>
                <w:rFonts w:asciiTheme="minorHAnsi" w:hAnsiTheme="minorHAnsi" w:cstheme="minorHAnsi"/>
                <w:b w:val="0"/>
                <w:sz w:val="20"/>
              </w:rPr>
              <w:t xml:space="preserve">Schlesinger, P., Uzelac, A., Waelde, C. 2016. The Digital Single Market (vision document). Cultural Base. </w:t>
            </w:r>
            <w:hyperlink r:id="rId23" w:history="1">
              <w:r w:rsidRPr="00C159E2">
                <w:rPr>
                  <w:rStyle w:val="Hyperlink"/>
                  <w:rFonts w:asciiTheme="minorHAnsi" w:eastAsia="MS Gothic" w:hAnsiTheme="minorHAnsi" w:cstheme="minorHAnsi"/>
                  <w:b w:val="0"/>
                  <w:sz w:val="20"/>
                </w:rPr>
                <w:t>http://culturalbase.eu/documents/CULTURAL%20CREATIVITY%20AXIS.%20The%20Digital%20Single%20Market.%20Philip%20Schlesinger%20(collaboration%20Aleksandra%20Uzelac%20&amp;%20Charlotte%20Waelde).pdf</w:t>
              </w:r>
            </w:hyperlink>
          </w:p>
        </w:tc>
      </w:tr>
      <w:tr w:rsidR="0094243C" w:rsidRPr="00C159E2" w:rsidTr="0094243C">
        <w:trPr>
          <w:trHeight w:val="432"/>
        </w:trPr>
        <w:tc>
          <w:tcPr>
            <w:tcW w:w="5000" w:type="pct"/>
            <w:gridSpan w:val="10"/>
            <w:vAlign w:val="center"/>
          </w:tcPr>
          <w:p w:rsidR="0094243C" w:rsidRPr="00C159E2" w:rsidRDefault="0094243C" w:rsidP="0094243C">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94243C" w:rsidRPr="00C159E2" w:rsidTr="0094243C">
        <w:trPr>
          <w:trHeight w:val="432"/>
        </w:trPr>
        <w:tc>
          <w:tcPr>
            <w:tcW w:w="5000" w:type="pct"/>
            <w:gridSpan w:val="10"/>
            <w:vAlign w:val="center"/>
          </w:tcPr>
          <w:p w:rsidR="0094243C" w:rsidRPr="00C159E2" w:rsidRDefault="0094243C" w:rsidP="0094243C">
            <w:pPr>
              <w:pStyle w:val="FieldText"/>
              <w:rPr>
                <w:rFonts w:asciiTheme="minorHAnsi" w:hAnsiTheme="minorHAnsi" w:cstheme="minorHAnsi"/>
                <w:b w:val="0"/>
                <w:sz w:val="20"/>
                <w:szCs w:val="20"/>
              </w:rPr>
            </w:pPr>
          </w:p>
          <w:p w:rsidR="0094243C" w:rsidRPr="00C159E2" w:rsidRDefault="0094243C" w:rsidP="0094243C">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94243C" w:rsidRPr="00C159E2" w:rsidRDefault="0094243C" w:rsidP="0094243C">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94243C" w:rsidRPr="00C159E2" w:rsidRDefault="0094243C" w:rsidP="0094243C">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p w:rsidR="0094243C" w:rsidRPr="00C159E2" w:rsidRDefault="0094243C" w:rsidP="0094243C">
            <w:pPr>
              <w:pStyle w:val="FieldText"/>
              <w:rPr>
                <w:rFonts w:asciiTheme="minorHAnsi" w:hAnsiTheme="minorHAnsi" w:cstheme="minorHAnsi"/>
                <w:b w:val="0"/>
                <w:sz w:val="20"/>
                <w:szCs w:val="20"/>
              </w:rPr>
            </w:pPr>
          </w:p>
        </w:tc>
      </w:tr>
    </w:tbl>
    <w:p w:rsidR="0094243C" w:rsidRPr="00C159E2" w:rsidRDefault="0094243C" w:rsidP="0094243C">
      <w:pPr>
        <w:pStyle w:val="FootnoteText"/>
        <w:rPr>
          <w:rFonts w:asciiTheme="minorHAnsi" w:hAnsiTheme="minorHAnsi" w:cstheme="minorHAnsi"/>
        </w:rPr>
      </w:pPr>
    </w:p>
    <w:p w:rsidR="0094243C" w:rsidRPr="00C159E2" w:rsidRDefault="0094243C" w:rsidP="0094243C">
      <w:pPr>
        <w:rPr>
          <w:rFonts w:cstheme="minorHAnsi"/>
          <w:sz w:val="20"/>
          <w:szCs w:val="20"/>
        </w:rPr>
      </w:pPr>
      <w:r w:rsidRPr="00C159E2">
        <w:rPr>
          <w:rFonts w:cstheme="minorHAnsi"/>
          <w:sz w:val="20"/>
          <w:szCs w:val="20"/>
        </w:rPr>
        <w:br w:type="page"/>
      </w:r>
    </w:p>
    <w:p w:rsidR="006B124A" w:rsidRPr="00C159E2" w:rsidRDefault="006B124A" w:rsidP="006B124A">
      <w:pPr>
        <w:rPr>
          <w:rFonts w:cstheme="minorHAnsi"/>
          <w:sz w:val="20"/>
          <w:szCs w:val="20"/>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25"/>
        <w:gridCol w:w="3554"/>
        <w:gridCol w:w="2626"/>
      </w:tblGrid>
      <w:tr w:rsidR="006B124A" w:rsidRPr="00C159E2" w:rsidTr="00112E0C">
        <w:trPr>
          <w:trHeight w:hRule="exact" w:val="405"/>
        </w:trPr>
        <w:tc>
          <w:tcPr>
            <w:tcW w:w="5000" w:type="pct"/>
            <w:gridSpan w:val="3"/>
            <w:shd w:val="clear" w:color="auto" w:fill="auto"/>
            <w:vAlign w:val="center"/>
          </w:tcPr>
          <w:p w:rsidR="006B124A" w:rsidRPr="00C159E2" w:rsidRDefault="006B124A" w:rsidP="00112E0C">
            <w:pPr>
              <w:rPr>
                <w:rFonts w:cstheme="minorHAnsi"/>
                <w:sz w:val="20"/>
                <w:szCs w:val="20"/>
              </w:rPr>
            </w:pPr>
            <w:r w:rsidRPr="00C159E2">
              <w:rPr>
                <w:rFonts w:cstheme="minorHAnsi"/>
                <w:sz w:val="20"/>
                <w:szCs w:val="20"/>
              </w:rPr>
              <w:t>Opće informacije</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Naziv predmeta</w:t>
            </w:r>
          </w:p>
        </w:tc>
        <w:tc>
          <w:tcPr>
            <w:tcW w:w="3217" w:type="pct"/>
            <w:gridSpan w:val="2"/>
            <w:vAlign w:val="center"/>
          </w:tcPr>
          <w:p w:rsidR="006B124A" w:rsidRPr="00C159E2" w:rsidRDefault="006B124A" w:rsidP="00112E0C">
            <w:pPr>
              <w:tabs>
                <w:tab w:val="left" w:pos="3737"/>
              </w:tabs>
              <w:rPr>
                <w:rFonts w:cstheme="minorHAnsi"/>
                <w:sz w:val="20"/>
                <w:szCs w:val="20"/>
              </w:rPr>
            </w:pPr>
            <w:r w:rsidRPr="00C159E2">
              <w:rPr>
                <w:rFonts w:cstheme="minorHAnsi"/>
                <w:sz w:val="20"/>
                <w:szCs w:val="20"/>
              </w:rPr>
              <w:t xml:space="preserve">Kreativna ekonomija </w:t>
            </w:r>
          </w:p>
        </w:tc>
      </w:tr>
      <w:tr w:rsidR="006B124A" w:rsidRPr="00C159E2" w:rsidTr="00112E0C">
        <w:trPr>
          <w:trHeight w:val="259"/>
        </w:trPr>
        <w:tc>
          <w:tcPr>
            <w:tcW w:w="1783" w:type="pct"/>
            <w:shd w:val="clear" w:color="auto" w:fill="auto"/>
            <w:vAlign w:val="center"/>
          </w:tcPr>
          <w:p w:rsidR="006B124A" w:rsidRPr="00C159E2" w:rsidRDefault="006B124A" w:rsidP="00112E0C">
            <w:pPr>
              <w:rPr>
                <w:rFonts w:cstheme="minorHAnsi"/>
                <w:sz w:val="20"/>
                <w:szCs w:val="20"/>
              </w:rPr>
            </w:pPr>
            <w:r w:rsidRPr="00C159E2">
              <w:rPr>
                <w:rFonts w:cstheme="minorHAnsi"/>
                <w:sz w:val="20"/>
                <w:szCs w:val="20"/>
              </w:rPr>
              <w:t>Nositelj predmeta</w:t>
            </w:r>
          </w:p>
        </w:tc>
        <w:tc>
          <w:tcPr>
            <w:tcW w:w="3217" w:type="pct"/>
            <w:gridSpan w:val="2"/>
            <w:shd w:val="clear" w:color="auto" w:fill="auto"/>
            <w:vAlign w:val="center"/>
          </w:tcPr>
          <w:p w:rsidR="006B124A" w:rsidRPr="00C159E2" w:rsidRDefault="006B124A" w:rsidP="00112E0C">
            <w:pPr>
              <w:rPr>
                <w:rFonts w:cstheme="minorHAnsi"/>
                <w:sz w:val="20"/>
                <w:szCs w:val="20"/>
              </w:rPr>
            </w:pPr>
            <w:r w:rsidRPr="00C159E2">
              <w:rPr>
                <w:rFonts w:cstheme="minorHAnsi"/>
                <w:sz w:val="20"/>
                <w:szCs w:val="20"/>
              </w:rPr>
              <w:t>Doc. dr. sc. Marija Šain</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Suradnik na predmetu</w:t>
            </w:r>
          </w:p>
        </w:tc>
        <w:tc>
          <w:tcPr>
            <w:tcW w:w="3217" w:type="pct"/>
            <w:gridSpan w:val="2"/>
            <w:vAlign w:val="center"/>
          </w:tcPr>
          <w:p w:rsidR="006B124A" w:rsidRPr="00C159E2" w:rsidRDefault="006B124A" w:rsidP="00112E0C">
            <w:pPr>
              <w:rPr>
                <w:rFonts w:cstheme="minorHAnsi"/>
                <w:sz w:val="20"/>
                <w:szCs w:val="20"/>
              </w:rPr>
            </w:pPr>
            <w:r w:rsidRPr="00C159E2">
              <w:rPr>
                <w:rFonts w:cstheme="minorHAnsi"/>
                <w:sz w:val="20"/>
                <w:szCs w:val="20"/>
              </w:rPr>
              <w:t>Dr. sc. Igor Mavrin, poslijedoktorand</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Studijski program</w:t>
            </w:r>
          </w:p>
        </w:tc>
        <w:tc>
          <w:tcPr>
            <w:tcW w:w="3217" w:type="pct"/>
            <w:gridSpan w:val="2"/>
            <w:vAlign w:val="center"/>
          </w:tcPr>
          <w:p w:rsidR="006B124A" w:rsidRPr="00C159E2" w:rsidRDefault="006B124A" w:rsidP="00112E0C">
            <w:pPr>
              <w:rPr>
                <w:rFonts w:cstheme="minorHAnsi"/>
                <w:sz w:val="20"/>
                <w:szCs w:val="20"/>
              </w:rPr>
            </w:pPr>
            <w:r w:rsidRPr="00C159E2">
              <w:rPr>
                <w:rFonts w:cstheme="minorHAnsi"/>
                <w:sz w:val="20"/>
                <w:szCs w:val="20"/>
              </w:rPr>
              <w:t>Preddiplomski studij Kultura, mediji i menadžment</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Šifra predmeta</w:t>
            </w:r>
          </w:p>
        </w:tc>
        <w:tc>
          <w:tcPr>
            <w:tcW w:w="3217" w:type="pct"/>
            <w:gridSpan w:val="2"/>
            <w:vAlign w:val="center"/>
          </w:tcPr>
          <w:p w:rsidR="006B124A" w:rsidRPr="00C159E2" w:rsidRDefault="006B124A" w:rsidP="00112E0C">
            <w:pPr>
              <w:rPr>
                <w:rFonts w:cstheme="minorHAnsi"/>
                <w:sz w:val="20"/>
                <w:szCs w:val="20"/>
              </w:rPr>
            </w:pPr>
            <w:r w:rsidRPr="00C159E2">
              <w:rPr>
                <w:rFonts w:cstheme="minorHAnsi"/>
                <w:sz w:val="20"/>
                <w:szCs w:val="20"/>
              </w:rPr>
              <w:t>BAKM-IZ-48</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Status predmeta</w:t>
            </w:r>
          </w:p>
        </w:tc>
        <w:tc>
          <w:tcPr>
            <w:tcW w:w="3217" w:type="pct"/>
            <w:gridSpan w:val="2"/>
            <w:vAlign w:val="center"/>
          </w:tcPr>
          <w:p w:rsidR="006B124A" w:rsidRPr="00C159E2" w:rsidRDefault="006B124A" w:rsidP="00112E0C">
            <w:pPr>
              <w:rPr>
                <w:rFonts w:cstheme="minorHAnsi"/>
                <w:sz w:val="20"/>
                <w:szCs w:val="20"/>
              </w:rPr>
            </w:pPr>
            <w:r w:rsidRPr="00C159E2">
              <w:rPr>
                <w:rFonts w:cstheme="minorHAnsi"/>
                <w:sz w:val="20"/>
                <w:szCs w:val="20"/>
              </w:rPr>
              <w:t>Izborni opći kolegij</w:t>
            </w:r>
          </w:p>
        </w:tc>
      </w:tr>
      <w:tr w:rsidR="006B124A" w:rsidRPr="00C159E2" w:rsidTr="00112E0C">
        <w:trPr>
          <w:trHeight w:val="405"/>
        </w:trPr>
        <w:tc>
          <w:tcPr>
            <w:tcW w:w="1783" w:type="pct"/>
            <w:vAlign w:val="center"/>
          </w:tcPr>
          <w:p w:rsidR="006B124A" w:rsidRPr="00C159E2" w:rsidRDefault="006B124A" w:rsidP="00112E0C">
            <w:pPr>
              <w:rPr>
                <w:rFonts w:cstheme="minorHAnsi"/>
                <w:sz w:val="20"/>
                <w:szCs w:val="20"/>
              </w:rPr>
            </w:pPr>
            <w:r w:rsidRPr="00C159E2">
              <w:rPr>
                <w:rFonts w:cstheme="minorHAnsi"/>
                <w:sz w:val="20"/>
                <w:szCs w:val="20"/>
              </w:rPr>
              <w:t>Godina</w:t>
            </w:r>
          </w:p>
        </w:tc>
        <w:tc>
          <w:tcPr>
            <w:tcW w:w="3217" w:type="pct"/>
            <w:gridSpan w:val="2"/>
            <w:vAlign w:val="center"/>
          </w:tcPr>
          <w:p w:rsidR="006B124A" w:rsidRPr="00C159E2" w:rsidRDefault="006B124A" w:rsidP="00112E0C">
            <w:pPr>
              <w:rPr>
                <w:rFonts w:cstheme="minorHAnsi"/>
                <w:sz w:val="20"/>
                <w:szCs w:val="20"/>
              </w:rPr>
            </w:pPr>
          </w:p>
        </w:tc>
      </w:tr>
      <w:tr w:rsidR="006B124A" w:rsidRPr="00C159E2" w:rsidTr="00112E0C">
        <w:trPr>
          <w:trHeight w:val="255"/>
        </w:trPr>
        <w:tc>
          <w:tcPr>
            <w:tcW w:w="1783" w:type="pct"/>
            <w:vMerge w:val="restart"/>
            <w:vAlign w:val="center"/>
          </w:tcPr>
          <w:p w:rsidR="006B124A" w:rsidRPr="00C159E2" w:rsidRDefault="006B124A" w:rsidP="00112E0C">
            <w:pPr>
              <w:rPr>
                <w:rFonts w:cstheme="minorHAnsi"/>
                <w:sz w:val="20"/>
                <w:szCs w:val="20"/>
              </w:rPr>
            </w:pPr>
            <w:r w:rsidRPr="00C159E2">
              <w:rPr>
                <w:rFonts w:cstheme="minorHAnsi"/>
                <w:sz w:val="20"/>
                <w:szCs w:val="20"/>
              </w:rPr>
              <w:t>Bodovna vrijednost i način izvođenja nastave</w:t>
            </w:r>
          </w:p>
        </w:tc>
        <w:tc>
          <w:tcPr>
            <w:tcW w:w="1850" w:type="pct"/>
            <w:vAlign w:val="center"/>
          </w:tcPr>
          <w:p w:rsidR="006B124A" w:rsidRPr="00C159E2" w:rsidRDefault="006B124A" w:rsidP="00112E0C">
            <w:pPr>
              <w:rPr>
                <w:rFonts w:cstheme="minorHAnsi"/>
                <w:sz w:val="20"/>
                <w:szCs w:val="20"/>
              </w:rPr>
            </w:pPr>
            <w:r w:rsidRPr="00C159E2">
              <w:rPr>
                <w:rFonts w:cstheme="minorHAnsi"/>
                <w:sz w:val="20"/>
                <w:szCs w:val="20"/>
              </w:rPr>
              <w:t>ECTS koeficijent opterećenja studenata</w:t>
            </w:r>
          </w:p>
        </w:tc>
        <w:tc>
          <w:tcPr>
            <w:tcW w:w="1366" w:type="pct"/>
            <w:vAlign w:val="center"/>
          </w:tcPr>
          <w:p w:rsidR="006B124A" w:rsidRPr="00C159E2" w:rsidRDefault="006B124A" w:rsidP="00112E0C">
            <w:pPr>
              <w:jc w:val="center"/>
              <w:rPr>
                <w:rFonts w:cstheme="minorHAnsi"/>
                <w:sz w:val="20"/>
                <w:szCs w:val="20"/>
              </w:rPr>
            </w:pPr>
            <w:r w:rsidRPr="00C159E2">
              <w:rPr>
                <w:rFonts w:cstheme="minorHAnsi"/>
                <w:sz w:val="20"/>
                <w:szCs w:val="20"/>
              </w:rPr>
              <w:t>3</w:t>
            </w:r>
          </w:p>
        </w:tc>
      </w:tr>
      <w:tr w:rsidR="006B124A" w:rsidRPr="00C159E2" w:rsidTr="00112E0C">
        <w:trPr>
          <w:trHeight w:val="255"/>
        </w:trPr>
        <w:tc>
          <w:tcPr>
            <w:tcW w:w="1783" w:type="pct"/>
            <w:vMerge/>
            <w:vAlign w:val="center"/>
          </w:tcPr>
          <w:p w:rsidR="006B124A" w:rsidRPr="00C159E2" w:rsidRDefault="006B124A" w:rsidP="00112E0C">
            <w:pPr>
              <w:rPr>
                <w:rFonts w:cstheme="minorHAnsi"/>
                <w:sz w:val="20"/>
                <w:szCs w:val="20"/>
              </w:rPr>
            </w:pPr>
          </w:p>
        </w:tc>
        <w:tc>
          <w:tcPr>
            <w:tcW w:w="1850" w:type="pct"/>
            <w:vAlign w:val="center"/>
          </w:tcPr>
          <w:p w:rsidR="006B124A" w:rsidRPr="00C159E2" w:rsidRDefault="006B124A" w:rsidP="00112E0C">
            <w:pPr>
              <w:rPr>
                <w:rFonts w:cstheme="minorHAnsi"/>
                <w:sz w:val="20"/>
                <w:szCs w:val="20"/>
              </w:rPr>
            </w:pPr>
            <w:r w:rsidRPr="00C159E2">
              <w:rPr>
                <w:rFonts w:cstheme="minorHAnsi"/>
                <w:sz w:val="20"/>
                <w:szCs w:val="20"/>
              </w:rPr>
              <w:t>Broj sati (P+V+S)</w:t>
            </w:r>
          </w:p>
        </w:tc>
        <w:tc>
          <w:tcPr>
            <w:tcW w:w="1366" w:type="pct"/>
            <w:vAlign w:val="center"/>
          </w:tcPr>
          <w:p w:rsidR="006B124A" w:rsidRPr="00C159E2" w:rsidRDefault="006B124A" w:rsidP="00112E0C">
            <w:pPr>
              <w:jc w:val="center"/>
              <w:rPr>
                <w:rFonts w:cstheme="minorHAnsi"/>
                <w:sz w:val="20"/>
                <w:szCs w:val="20"/>
              </w:rPr>
            </w:pPr>
            <w:r w:rsidRPr="00C159E2">
              <w:rPr>
                <w:rFonts w:cstheme="minorHAnsi"/>
                <w:sz w:val="20"/>
                <w:szCs w:val="20"/>
              </w:rPr>
              <w:t>45 (30+0+15)</w:t>
            </w:r>
          </w:p>
        </w:tc>
      </w:tr>
    </w:tbl>
    <w:p w:rsidR="006B124A" w:rsidRPr="00C159E2" w:rsidRDefault="006B124A" w:rsidP="006B124A">
      <w:pPr>
        <w:rPr>
          <w:rFonts w:cstheme="minorHAnsi"/>
          <w:sz w:val="20"/>
          <w:szCs w:val="20"/>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993"/>
        <w:gridCol w:w="524"/>
        <w:gridCol w:w="1144"/>
        <w:gridCol w:w="1878"/>
        <w:gridCol w:w="397"/>
        <w:gridCol w:w="125"/>
        <w:gridCol w:w="1188"/>
        <w:gridCol w:w="395"/>
        <w:gridCol w:w="1631"/>
        <w:gridCol w:w="356"/>
      </w:tblGrid>
      <w:tr w:rsidR="006B124A" w:rsidRPr="00C159E2" w:rsidTr="00112E0C">
        <w:trPr>
          <w:trHeight w:hRule="exact" w:val="288"/>
        </w:trPr>
        <w:tc>
          <w:tcPr>
            <w:tcW w:w="5000" w:type="pct"/>
            <w:gridSpan w:val="10"/>
            <w:shd w:val="clear" w:color="auto" w:fill="auto"/>
            <w:vAlign w:val="center"/>
          </w:tcPr>
          <w:p w:rsidR="006B124A" w:rsidRPr="00C159E2" w:rsidRDefault="006B124A" w:rsidP="00112E0C">
            <w:pPr>
              <w:rPr>
                <w:rFonts w:cstheme="minorHAnsi"/>
                <w:sz w:val="20"/>
                <w:szCs w:val="20"/>
              </w:rPr>
            </w:pPr>
            <w:r w:rsidRPr="00C159E2">
              <w:rPr>
                <w:rFonts w:cstheme="minorHAnsi"/>
                <w:sz w:val="20"/>
                <w:szCs w:val="20"/>
              </w:rPr>
              <w:t>1. OPIS PREDMETA</w:t>
            </w:r>
          </w:p>
          <w:p w:rsidR="006B124A" w:rsidRPr="00C159E2" w:rsidRDefault="006B124A" w:rsidP="00112E0C">
            <w:pPr>
              <w:pStyle w:val="Heading3"/>
              <w:tabs>
                <w:tab w:val="clear" w:pos="720"/>
                <w:tab w:val="num" w:pos="576"/>
              </w:tabs>
              <w:ind w:left="576" w:hanging="576"/>
              <w:rPr>
                <w:rFonts w:asciiTheme="minorHAnsi" w:hAnsiTheme="minorHAnsi" w:cstheme="minorHAnsi"/>
                <w:b w:val="0"/>
                <w:sz w:val="20"/>
              </w:rPr>
            </w:pPr>
          </w:p>
        </w:tc>
      </w:tr>
      <w:tr w:rsidR="006B124A" w:rsidRPr="00C159E2" w:rsidTr="00112E0C">
        <w:trPr>
          <w:trHeight w:hRule="exact" w:val="288"/>
        </w:trPr>
        <w:tc>
          <w:tcPr>
            <w:tcW w:w="5000" w:type="pct"/>
            <w:gridSpan w:val="10"/>
            <w:shd w:val="clear" w:color="auto" w:fill="auto"/>
            <w:vAlign w:val="center"/>
          </w:tcPr>
          <w:p w:rsidR="006B124A" w:rsidRPr="00C159E2" w:rsidRDefault="006B124A" w:rsidP="00D47B4F">
            <w:pPr>
              <w:pStyle w:val="BodyText"/>
              <w:numPr>
                <w:ilvl w:val="1"/>
                <w:numId w:val="104"/>
              </w:numPr>
              <w:ind w:left="633" w:hanging="345"/>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6B124A" w:rsidRPr="00C159E2" w:rsidTr="00112E0C">
        <w:trPr>
          <w:trHeight w:val="432"/>
        </w:trPr>
        <w:tc>
          <w:tcPr>
            <w:tcW w:w="5000" w:type="pct"/>
            <w:gridSpan w:val="10"/>
            <w:vAlign w:val="center"/>
          </w:tcPr>
          <w:p w:rsidR="006B124A" w:rsidRPr="00C159E2" w:rsidRDefault="006B124A" w:rsidP="00112E0C">
            <w:pPr>
              <w:pStyle w:val="FieldText"/>
              <w:ind w:right="113"/>
              <w:rPr>
                <w:rFonts w:asciiTheme="minorHAnsi" w:hAnsiTheme="minorHAnsi" w:cstheme="minorHAnsi"/>
                <w:b w:val="0"/>
                <w:sz w:val="20"/>
                <w:szCs w:val="20"/>
              </w:rPr>
            </w:pPr>
            <w:r w:rsidRPr="00C159E2">
              <w:rPr>
                <w:rFonts w:asciiTheme="minorHAnsi" w:hAnsiTheme="minorHAnsi" w:cstheme="minorHAnsi"/>
                <w:b w:val="0"/>
                <w:sz w:val="20"/>
                <w:szCs w:val="20"/>
              </w:rPr>
              <w:t>U okviru predmeta Kreativna ekonomija usvajaju se osnovna znanja o utjecajima kreativnosti na gospodarski i društveni razvitak.</w:t>
            </w:r>
          </w:p>
          <w:p w:rsidR="006B124A" w:rsidRPr="00C159E2" w:rsidRDefault="006B124A" w:rsidP="00112E0C">
            <w:pPr>
              <w:pStyle w:val="FieldText"/>
              <w:ind w:right="113"/>
              <w:rPr>
                <w:rFonts w:asciiTheme="minorHAnsi" w:hAnsiTheme="minorHAnsi" w:cstheme="minorHAnsi"/>
                <w:b w:val="0"/>
                <w:sz w:val="20"/>
                <w:szCs w:val="20"/>
              </w:rPr>
            </w:pPr>
            <w:r w:rsidRPr="00C159E2">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1"/>
                <w:numId w:val="104"/>
              </w:numPr>
              <w:ind w:left="633" w:hanging="345"/>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6B124A" w:rsidRPr="00C159E2" w:rsidTr="00112E0C">
        <w:trPr>
          <w:trHeight w:val="188"/>
        </w:trPr>
        <w:tc>
          <w:tcPr>
            <w:tcW w:w="5000" w:type="pct"/>
            <w:gridSpan w:val="10"/>
            <w:vAlign w:val="center"/>
          </w:tcPr>
          <w:p w:rsidR="006B124A" w:rsidRPr="00C159E2" w:rsidRDefault="006B124A" w:rsidP="00112E0C">
            <w:pPr>
              <w:pStyle w:val="FieldText"/>
              <w:ind w:left="576"/>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1"/>
                <w:numId w:val="104"/>
              </w:numPr>
              <w:ind w:left="633" w:hanging="345"/>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6B124A" w:rsidRPr="00C159E2" w:rsidTr="00112E0C">
        <w:trPr>
          <w:trHeight w:val="432"/>
        </w:trPr>
        <w:tc>
          <w:tcPr>
            <w:tcW w:w="5000" w:type="pct"/>
            <w:gridSpan w:val="10"/>
            <w:vAlign w:val="center"/>
          </w:tcPr>
          <w:p w:rsidR="006B124A" w:rsidRPr="00C159E2" w:rsidRDefault="006B124A"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6B124A" w:rsidRPr="00C159E2" w:rsidRDefault="006B124A" w:rsidP="00D47B4F">
            <w:pPr>
              <w:pStyle w:val="FieldText"/>
              <w:numPr>
                <w:ilvl w:val="0"/>
                <w:numId w:val="105"/>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Objasniti pojmove kreativnosti, kreativne ekonomije i kreativnog poduzetništva</w:t>
            </w:r>
          </w:p>
          <w:p w:rsidR="006B124A" w:rsidRPr="00C159E2" w:rsidRDefault="006B124A" w:rsidP="00D47B4F">
            <w:pPr>
              <w:pStyle w:val="FieldText"/>
              <w:numPr>
                <w:ilvl w:val="0"/>
                <w:numId w:val="105"/>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Diskutirati o utjecaju kreativnosti, tehnologije i inovacija na globalni, nacionalni i lokalni razvitak</w:t>
            </w:r>
          </w:p>
          <w:p w:rsidR="006B124A" w:rsidRPr="00C159E2" w:rsidRDefault="006B124A" w:rsidP="00D47B4F">
            <w:pPr>
              <w:pStyle w:val="FieldText"/>
              <w:numPr>
                <w:ilvl w:val="0"/>
                <w:numId w:val="105"/>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Prepoznati trendove inovacija i utjecaja sveučilišta kao centara kreativnosti na ekonomski razvitak</w:t>
            </w:r>
          </w:p>
          <w:p w:rsidR="006B124A" w:rsidRPr="00C159E2" w:rsidRDefault="006B124A" w:rsidP="00D47B4F">
            <w:pPr>
              <w:pStyle w:val="FieldText"/>
              <w:numPr>
                <w:ilvl w:val="0"/>
                <w:numId w:val="105"/>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Interpretirati trendove kreativnosti u upravljanju javnim sektorom</w:t>
            </w:r>
          </w:p>
        </w:tc>
      </w:tr>
      <w:tr w:rsidR="006B124A" w:rsidRPr="00C159E2" w:rsidTr="00112E0C">
        <w:trPr>
          <w:trHeight w:val="323"/>
        </w:trPr>
        <w:tc>
          <w:tcPr>
            <w:tcW w:w="5000" w:type="pct"/>
            <w:gridSpan w:val="10"/>
            <w:vAlign w:val="center"/>
          </w:tcPr>
          <w:p w:rsidR="006B124A" w:rsidRPr="00C159E2" w:rsidRDefault="006B124A" w:rsidP="00D47B4F">
            <w:pPr>
              <w:pStyle w:val="BodyText"/>
              <w:numPr>
                <w:ilvl w:val="1"/>
                <w:numId w:val="104"/>
              </w:numPr>
              <w:ind w:left="633" w:hanging="345"/>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Kreativnost i ekonomija, kreativna ekonomija, kreativni menadžment, upravljanje kreativnošću – osnovni pojmovi</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Kulturno i kreativno poduzetništvo kao pokretač gospodarskog i kulturnog razvitka</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Metode poticanja kreativnosti – individualna i kolektivna perspektiva</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Kreativna središta globalne ekonomije – transnacionalno poslovanje i mega-gradovi u novoj ekonomskoj geografiji</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Kreativni gradovi i kreativna klasa u ekonomskom razvitku</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Sveučilišta kao kreativni centri – ekonomski potencijali sveučilišnih gradova</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Inovacije i tehnologija kao pokretači gospodarskog razvitka – globalne, nacionalne i lokalne perspektive</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Društvene, urbane i ekološke inovacije – kreativna perspektiva</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Ekonomija doživljaja i ekonomija slobodnog vremena – perspektive kreativnosti</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Industrija računalnih igara kao novi pokretač kreativne ekonomije</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Mjerenje kreativnosti – indeksi kreativnosti kao indikator gospodarskog uspjeha</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Kreativna birokracija – inovacije u upravljanju javnim sektorom</w:t>
            </w:r>
          </w:p>
          <w:p w:rsidR="006B124A" w:rsidRPr="00C159E2" w:rsidRDefault="006B124A" w:rsidP="00D47B4F">
            <w:pPr>
              <w:pStyle w:val="BodyText"/>
              <w:numPr>
                <w:ilvl w:val="0"/>
                <w:numId w:val="80"/>
              </w:numPr>
              <w:ind w:left="613" w:hanging="288"/>
              <w:jc w:val="both"/>
              <w:rPr>
                <w:rFonts w:asciiTheme="minorHAnsi" w:hAnsiTheme="minorHAnsi" w:cstheme="minorHAnsi"/>
                <w:b w:val="0"/>
                <w:sz w:val="20"/>
              </w:rPr>
            </w:pPr>
            <w:r w:rsidRPr="00C159E2">
              <w:rPr>
                <w:rFonts w:asciiTheme="minorHAnsi" w:hAnsiTheme="minorHAnsi" w:cstheme="minorHAnsi"/>
                <w:b w:val="0"/>
                <w:sz w:val="20"/>
              </w:rPr>
              <w:t>Budućnost kreativnosti i kreativna budućnost – perspektive razvoja kreativne ekonomije.</w:t>
            </w:r>
          </w:p>
          <w:p w:rsidR="006B124A" w:rsidRPr="00C159E2" w:rsidRDefault="006B124A" w:rsidP="00112E0C">
            <w:pPr>
              <w:pStyle w:val="BodyText"/>
              <w:rPr>
                <w:rFonts w:asciiTheme="minorHAnsi" w:hAnsiTheme="minorHAnsi" w:cstheme="minorHAnsi"/>
                <w:b w:val="0"/>
                <w:sz w:val="20"/>
              </w:rPr>
            </w:pPr>
          </w:p>
        </w:tc>
      </w:tr>
      <w:tr w:rsidR="006B124A" w:rsidRPr="00C159E2" w:rsidTr="00112E0C">
        <w:trPr>
          <w:trHeight w:val="432"/>
        </w:trPr>
        <w:tc>
          <w:tcPr>
            <w:tcW w:w="1900" w:type="pct"/>
            <w:gridSpan w:val="3"/>
            <w:vAlign w:val="center"/>
          </w:tcPr>
          <w:p w:rsidR="006B124A" w:rsidRPr="00C159E2" w:rsidRDefault="006B124A" w:rsidP="00D47B4F">
            <w:pPr>
              <w:pStyle w:val="BodyText"/>
              <w:numPr>
                <w:ilvl w:val="1"/>
                <w:numId w:val="104"/>
              </w:numPr>
              <w:ind w:left="633" w:hanging="345"/>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246" w:type="pct"/>
            <w:gridSpan w:val="3"/>
            <w:vAlign w:val="center"/>
          </w:tcPr>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predavanja</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seminari i radionice  </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vježbe  </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obrazovanje na daljinu</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9"/>
                  <w:enabled/>
                  <w:calcOnExit w:val="0"/>
                  <w:checkBox>
                    <w:size w:val="20"/>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terenska nastava</w:t>
            </w:r>
          </w:p>
        </w:tc>
        <w:tc>
          <w:tcPr>
            <w:tcW w:w="1854" w:type="pct"/>
            <w:gridSpan w:val="4"/>
            <w:vAlign w:val="center"/>
          </w:tcPr>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samostalni zadaci  </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multimedija i mreža  </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laboratorij</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mentorski rad</w:t>
            </w:r>
          </w:p>
          <w:p w:rsidR="006B124A"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10"/>
                  <w:enabled/>
                  <w:calcOnExit w:val="0"/>
                  <w:checkBox>
                    <w:sizeAuto/>
                    <w:default w:val="1"/>
                  </w:checkBox>
                </w:ffData>
              </w:fldChar>
            </w:r>
            <w:r w:rsidR="006B124A"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6B124A" w:rsidRPr="00C159E2">
              <w:rPr>
                <w:rFonts w:asciiTheme="minorHAnsi" w:hAnsiTheme="minorHAnsi" w:cstheme="minorHAnsi"/>
                <w:b w:val="0"/>
                <w:sz w:val="20"/>
                <w:szCs w:val="20"/>
              </w:rPr>
              <w:t xml:space="preserve"> ostalo konzultacije</w:t>
            </w:r>
          </w:p>
        </w:tc>
      </w:tr>
      <w:tr w:rsidR="006B124A" w:rsidRPr="00C159E2" w:rsidTr="00112E0C">
        <w:trPr>
          <w:trHeight w:val="432"/>
        </w:trPr>
        <w:tc>
          <w:tcPr>
            <w:tcW w:w="1900" w:type="pct"/>
            <w:gridSpan w:val="3"/>
            <w:vAlign w:val="center"/>
          </w:tcPr>
          <w:p w:rsidR="006B124A" w:rsidRPr="00C159E2" w:rsidRDefault="006B124A" w:rsidP="00D47B4F">
            <w:pPr>
              <w:pStyle w:val="BodyText"/>
              <w:numPr>
                <w:ilvl w:val="1"/>
                <w:numId w:val="104"/>
              </w:numPr>
              <w:ind w:left="633" w:hanging="345"/>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3100" w:type="pct"/>
            <w:gridSpan w:val="7"/>
            <w:vAlign w:val="center"/>
          </w:tcPr>
          <w:p w:rsidR="006B124A" w:rsidRPr="00C159E2" w:rsidRDefault="006B124A"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1"/>
                <w:numId w:val="107"/>
              </w:numPr>
              <w:ind w:left="576" w:hanging="288"/>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6B124A" w:rsidRPr="00C159E2" w:rsidTr="00112E0C">
        <w:trPr>
          <w:trHeight w:val="432"/>
        </w:trPr>
        <w:tc>
          <w:tcPr>
            <w:tcW w:w="5000" w:type="pct"/>
            <w:gridSpan w:val="10"/>
            <w:vAlign w:val="center"/>
          </w:tcPr>
          <w:p w:rsidR="006B124A" w:rsidRPr="00C159E2" w:rsidRDefault="006B124A" w:rsidP="00112E0C">
            <w:pPr>
              <w:pStyle w:val="BodyText"/>
              <w:ind w:left="288"/>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1"/>
                <w:numId w:val="107"/>
              </w:numPr>
              <w:ind w:left="576" w:hanging="288"/>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6B124A" w:rsidRPr="00C159E2" w:rsidTr="00112E0C">
        <w:trPr>
          <w:trHeight w:val="111"/>
        </w:trPr>
        <w:tc>
          <w:tcPr>
            <w:tcW w:w="1034"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72" w:type="pct"/>
            <w:vAlign w:val="center"/>
          </w:tcPr>
          <w:p w:rsidR="006B124A" w:rsidRPr="00C159E2" w:rsidRDefault="006B124A"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569"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06" w:type="pct"/>
            <w:vAlign w:val="center"/>
          </w:tcPr>
          <w:p w:rsidR="006B124A" w:rsidRPr="00C159E2" w:rsidRDefault="006B124A"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682"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05" w:type="pct"/>
            <w:vAlign w:val="center"/>
          </w:tcPr>
          <w:p w:rsidR="006B124A" w:rsidRPr="00C159E2" w:rsidRDefault="006B124A"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847"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18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6B124A" w:rsidRPr="00C159E2" w:rsidTr="00112E0C">
        <w:trPr>
          <w:trHeight w:val="108"/>
        </w:trPr>
        <w:tc>
          <w:tcPr>
            <w:tcW w:w="1034"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72" w:type="pct"/>
            <w:vAlign w:val="center"/>
          </w:tcPr>
          <w:p w:rsidR="006B124A" w:rsidRPr="00C159E2" w:rsidRDefault="006B124A"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569"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0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82"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05"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47"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18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6B124A" w:rsidRPr="00C159E2" w:rsidTr="00112E0C">
        <w:trPr>
          <w:trHeight w:val="108"/>
        </w:trPr>
        <w:tc>
          <w:tcPr>
            <w:tcW w:w="1034"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72"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569"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06" w:type="pct"/>
            <w:vAlign w:val="center"/>
          </w:tcPr>
          <w:p w:rsidR="006B124A" w:rsidRPr="00C159E2" w:rsidRDefault="006B124A" w:rsidP="00112E0C">
            <w:pPr>
              <w:pStyle w:val="BodyText"/>
              <w:jc w:val="center"/>
              <w:rPr>
                <w:rFonts w:asciiTheme="minorHAnsi" w:hAnsiTheme="minorHAnsi" w:cstheme="minorHAnsi"/>
                <w:b w:val="0"/>
                <w:sz w:val="20"/>
              </w:rPr>
            </w:pPr>
          </w:p>
        </w:tc>
        <w:tc>
          <w:tcPr>
            <w:tcW w:w="682" w:type="pct"/>
            <w:gridSpan w:val="2"/>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05"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47"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18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6B124A" w:rsidRPr="00C159E2" w:rsidTr="00112E0C">
        <w:trPr>
          <w:trHeight w:val="108"/>
        </w:trPr>
        <w:tc>
          <w:tcPr>
            <w:tcW w:w="1034" w:type="pct"/>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72"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1569" w:type="pct"/>
            <w:gridSpan w:val="2"/>
            <w:vAlign w:val="center"/>
          </w:tcPr>
          <w:p w:rsidR="006B124A" w:rsidRPr="00C159E2" w:rsidRDefault="006B124A" w:rsidP="00112E0C">
            <w:pPr>
              <w:pStyle w:val="BodyText"/>
              <w:rPr>
                <w:rFonts w:asciiTheme="minorHAnsi" w:hAnsiTheme="minorHAnsi" w:cstheme="minorHAnsi"/>
                <w:b w:val="0"/>
                <w:sz w:val="20"/>
              </w:rPr>
            </w:pPr>
          </w:p>
        </w:tc>
        <w:tc>
          <w:tcPr>
            <w:tcW w:w="20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82" w:type="pct"/>
            <w:gridSpan w:val="2"/>
            <w:vAlign w:val="center"/>
          </w:tcPr>
          <w:p w:rsidR="006B124A" w:rsidRPr="00C159E2" w:rsidRDefault="006B124A" w:rsidP="00112E0C">
            <w:pPr>
              <w:pStyle w:val="BodyText"/>
              <w:rPr>
                <w:rFonts w:asciiTheme="minorHAnsi" w:hAnsiTheme="minorHAnsi" w:cstheme="minorHAnsi"/>
                <w:b w:val="0"/>
                <w:sz w:val="20"/>
              </w:rPr>
            </w:pPr>
          </w:p>
        </w:tc>
        <w:tc>
          <w:tcPr>
            <w:tcW w:w="205"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47" w:type="pct"/>
            <w:vAlign w:val="center"/>
          </w:tcPr>
          <w:p w:rsidR="006B124A" w:rsidRPr="00C159E2" w:rsidRDefault="006B124A" w:rsidP="00112E0C">
            <w:pPr>
              <w:pStyle w:val="BodyText"/>
              <w:rPr>
                <w:rFonts w:asciiTheme="minorHAnsi" w:hAnsiTheme="minorHAnsi" w:cstheme="minorHAnsi"/>
                <w:b w:val="0"/>
                <w:sz w:val="20"/>
              </w:rPr>
            </w:pPr>
          </w:p>
        </w:tc>
        <w:tc>
          <w:tcPr>
            <w:tcW w:w="186" w:type="pct"/>
            <w:vAlign w:val="center"/>
          </w:tcPr>
          <w:p w:rsidR="006B124A" w:rsidRPr="00C159E2" w:rsidRDefault="00522F98"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6B124A"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006B124A"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6B124A" w:rsidRPr="00C159E2" w:rsidTr="00112E0C">
        <w:trPr>
          <w:trHeight w:val="432"/>
        </w:trPr>
        <w:tc>
          <w:tcPr>
            <w:tcW w:w="5000" w:type="pct"/>
            <w:gridSpan w:val="10"/>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1"/>
                <w:numId w:val="107"/>
              </w:numPr>
              <w:ind w:left="576" w:hanging="288"/>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6B124A" w:rsidRPr="00C159E2" w:rsidTr="00112E0C">
        <w:trPr>
          <w:trHeight w:val="432"/>
        </w:trPr>
        <w:tc>
          <w:tcPr>
            <w:tcW w:w="5000" w:type="pct"/>
            <w:gridSpan w:val="10"/>
            <w:vAlign w:val="center"/>
          </w:tcPr>
          <w:p w:rsidR="006B124A" w:rsidRPr="00C159E2" w:rsidRDefault="006B124A" w:rsidP="00112E0C">
            <w:pPr>
              <w:jc w:val="both"/>
              <w:rPr>
                <w:rFonts w:cstheme="minorHAnsi"/>
                <w:sz w:val="20"/>
                <w:szCs w:val="20"/>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6B124A" w:rsidRPr="00C159E2" w:rsidTr="00112E0C">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BODOVI</w:t>
                  </w:r>
                </w:p>
              </w:tc>
            </w:tr>
            <w:tr w:rsidR="006B124A" w:rsidRPr="00C159E2" w:rsidTr="00112E0C">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B124A" w:rsidRPr="00C159E2" w:rsidRDefault="006B124A" w:rsidP="00112E0C">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B124A" w:rsidRPr="00C159E2" w:rsidRDefault="006B124A" w:rsidP="00112E0C">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B124A" w:rsidRPr="00C159E2" w:rsidRDefault="006B124A" w:rsidP="00112E0C">
                  <w:pPr>
                    <w:jc w:val="center"/>
                    <w:rPr>
                      <w:rFonts w:cstheme="minorHAnsi"/>
                      <w:bCs/>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B124A" w:rsidRPr="00C159E2" w:rsidRDefault="006B124A" w:rsidP="00112E0C">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B124A" w:rsidRPr="00C159E2" w:rsidRDefault="006B124A" w:rsidP="00112E0C">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B124A" w:rsidRPr="00C159E2" w:rsidRDefault="006B124A" w:rsidP="00112E0C">
                  <w:pPr>
                    <w:jc w:val="center"/>
                    <w:rPr>
                      <w:rFonts w:cstheme="minorHAnsi"/>
                      <w:bCs/>
                      <w:sz w:val="20"/>
                      <w:szCs w:val="20"/>
                    </w:rPr>
                  </w:pPr>
                  <w:r w:rsidRPr="00C159E2">
                    <w:rPr>
                      <w:rFonts w:cstheme="minorHAnsi"/>
                      <w:bCs/>
                      <w:sz w:val="20"/>
                      <w:szCs w:val="20"/>
                    </w:rPr>
                    <w:t>max</w:t>
                  </w: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p w:rsidR="006B124A" w:rsidRPr="00C159E2" w:rsidRDefault="006B124A" w:rsidP="00112E0C">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10</w:t>
                  </w: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p w:rsidR="006B124A" w:rsidRPr="00C159E2" w:rsidRDefault="006B124A" w:rsidP="00112E0C">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0,3</w:t>
                  </w:r>
                </w:p>
                <w:p w:rsidR="006B124A" w:rsidRPr="00C159E2" w:rsidRDefault="006B124A" w:rsidP="00112E0C">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10</w:t>
                  </w: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p w:rsidR="006B124A" w:rsidRPr="00C159E2" w:rsidRDefault="006B124A" w:rsidP="00112E0C">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30</w:t>
                  </w: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1-4</w:t>
                  </w: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B124A" w:rsidRPr="00C159E2" w:rsidRDefault="006B124A" w:rsidP="00112E0C">
                  <w:pPr>
                    <w:jc w:val="center"/>
                    <w:rPr>
                      <w:rFonts w:cstheme="minorHAnsi"/>
                      <w:sz w:val="20"/>
                      <w:szCs w:val="20"/>
                    </w:rPr>
                  </w:pPr>
                  <w:r w:rsidRPr="00C159E2">
                    <w:rPr>
                      <w:rFonts w:cstheme="minorHAnsi"/>
                      <w:sz w:val="20"/>
                      <w:szCs w:val="20"/>
                    </w:rPr>
                    <w:t>50</w:t>
                  </w:r>
                </w:p>
              </w:tc>
            </w:tr>
            <w:tr w:rsidR="006B124A" w:rsidRPr="00C159E2" w:rsidTr="00112E0C">
              <w:tc>
                <w:tcPr>
                  <w:tcW w:w="181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p w:rsidR="006B124A" w:rsidRPr="00C159E2" w:rsidRDefault="006B124A" w:rsidP="00112E0C">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2613"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B124A" w:rsidRPr="00C159E2" w:rsidRDefault="006B124A" w:rsidP="00112E0C">
                  <w:pPr>
                    <w:jc w:val="center"/>
                    <w:rPr>
                      <w:rFonts w:cstheme="minorHAnsi"/>
                      <w:sz w:val="20"/>
                      <w:szCs w:val="20"/>
                    </w:rPr>
                  </w:pPr>
                  <w:r w:rsidRPr="00C159E2">
                    <w:rPr>
                      <w:rFonts w:cstheme="minorHAnsi"/>
                      <w:sz w:val="20"/>
                      <w:szCs w:val="20"/>
                    </w:rPr>
                    <w:t>100</w:t>
                  </w:r>
                </w:p>
              </w:tc>
            </w:tr>
          </w:tbl>
          <w:p w:rsidR="006B124A" w:rsidRPr="00C159E2" w:rsidRDefault="006B124A" w:rsidP="00112E0C">
            <w:pPr>
              <w:jc w:val="both"/>
              <w:rPr>
                <w:rFonts w:cstheme="minorHAnsi"/>
                <w:sz w:val="20"/>
                <w:szCs w:val="20"/>
              </w:rPr>
            </w:pPr>
          </w:p>
          <w:p w:rsidR="006B124A" w:rsidRPr="00C159E2" w:rsidRDefault="006B124A" w:rsidP="00112E0C">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6B124A" w:rsidRPr="00C159E2" w:rsidRDefault="006B124A" w:rsidP="00112E0C">
            <w:pPr>
              <w:pStyle w:val="Default"/>
              <w:jc w:val="both"/>
              <w:rPr>
                <w:rFonts w:asciiTheme="minorHAnsi" w:hAnsiTheme="minorHAnsi" w:cstheme="minorHAnsi"/>
                <w:color w:val="auto"/>
                <w:sz w:val="20"/>
                <w:szCs w:val="20"/>
              </w:rPr>
            </w:pPr>
          </w:p>
        </w:tc>
      </w:tr>
      <w:tr w:rsidR="006B124A" w:rsidRPr="00C159E2" w:rsidTr="00112E0C">
        <w:trPr>
          <w:trHeight w:val="432"/>
        </w:trPr>
        <w:tc>
          <w:tcPr>
            <w:tcW w:w="5000" w:type="pct"/>
            <w:gridSpan w:val="10"/>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6B124A" w:rsidRPr="00C159E2" w:rsidTr="00112E0C">
        <w:trPr>
          <w:trHeight w:val="1692"/>
        </w:trPr>
        <w:tc>
          <w:tcPr>
            <w:tcW w:w="5000" w:type="pct"/>
            <w:gridSpan w:val="10"/>
            <w:vAlign w:val="center"/>
          </w:tcPr>
          <w:p w:rsidR="006B124A" w:rsidRPr="00C159E2" w:rsidRDefault="006B124A" w:rsidP="00112E0C">
            <w:pPr>
              <w:rPr>
                <w:rFonts w:cstheme="minorHAnsi"/>
                <w:sz w:val="20"/>
                <w:szCs w:val="20"/>
              </w:rPr>
            </w:pPr>
          </w:p>
          <w:p w:rsidR="006B124A" w:rsidRPr="00C159E2" w:rsidRDefault="006B124A" w:rsidP="00D47B4F">
            <w:pPr>
              <w:numPr>
                <w:ilvl w:val="0"/>
                <w:numId w:val="81"/>
              </w:numPr>
              <w:ind w:left="576" w:hanging="288"/>
              <w:rPr>
                <w:rFonts w:cstheme="minorHAnsi"/>
                <w:sz w:val="20"/>
                <w:szCs w:val="20"/>
              </w:rPr>
            </w:pPr>
            <w:r w:rsidRPr="00C159E2">
              <w:rPr>
                <w:rFonts w:cstheme="minorHAnsi"/>
                <w:sz w:val="20"/>
                <w:szCs w:val="20"/>
              </w:rPr>
              <w:t>Hartley, J. (ur.) 2007. Kreativne industrije. Beograd, Clio</w:t>
            </w:r>
          </w:p>
          <w:p w:rsidR="006B124A" w:rsidRPr="00C159E2" w:rsidRDefault="006B124A" w:rsidP="00D47B4F">
            <w:pPr>
              <w:numPr>
                <w:ilvl w:val="0"/>
                <w:numId w:val="81"/>
              </w:numPr>
              <w:ind w:left="576" w:hanging="288"/>
              <w:rPr>
                <w:rFonts w:cstheme="minorHAnsi"/>
                <w:sz w:val="20"/>
                <w:szCs w:val="20"/>
              </w:rPr>
            </w:pPr>
            <w:r w:rsidRPr="00C159E2">
              <w:rPr>
                <w:rFonts w:cstheme="minorHAnsi"/>
                <w:sz w:val="20"/>
                <w:szCs w:val="20"/>
              </w:rPr>
              <w:t>Howkins, J. 2003. Kreativna ekonomija: Kako ljudi zarađuju na idejama. Zagreb. Binoza Press</w:t>
            </w:r>
          </w:p>
          <w:p w:rsidR="006B124A" w:rsidRPr="00C159E2" w:rsidRDefault="006B124A" w:rsidP="00D47B4F">
            <w:pPr>
              <w:numPr>
                <w:ilvl w:val="0"/>
                <w:numId w:val="81"/>
              </w:numPr>
              <w:ind w:left="576" w:hanging="288"/>
              <w:rPr>
                <w:rFonts w:cstheme="minorHAnsi"/>
                <w:sz w:val="20"/>
                <w:szCs w:val="20"/>
              </w:rPr>
            </w:pPr>
            <w:r w:rsidRPr="00C159E2">
              <w:rPr>
                <w:rFonts w:cstheme="minorHAnsi"/>
                <w:sz w:val="20"/>
                <w:szCs w:val="20"/>
              </w:rPr>
              <w:t xml:space="preserve">Schlesinger, P. 2016. The creative economy: invention of a global orthodoxy. Innovation: The European Journal of Social Science Research. </w:t>
            </w:r>
            <w:hyperlink r:id="rId24" w:history="1">
              <w:r w:rsidRPr="00C159E2">
                <w:rPr>
                  <w:rStyle w:val="Hyperlink"/>
                  <w:rFonts w:eastAsia="MS Gothic" w:cstheme="minorHAnsi"/>
                  <w:sz w:val="20"/>
                  <w:szCs w:val="20"/>
                </w:rPr>
                <w:t>http://dx.doi.org/10.1080/13511610.2016.1201651</w:t>
              </w:r>
            </w:hyperlink>
          </w:p>
          <w:p w:rsidR="006B124A" w:rsidRPr="00C159E2" w:rsidRDefault="006B124A" w:rsidP="00112E0C">
            <w:pPr>
              <w:ind w:left="576"/>
              <w:rPr>
                <w:rFonts w:cstheme="minorHAnsi"/>
                <w:sz w:val="20"/>
                <w:szCs w:val="20"/>
              </w:rPr>
            </w:pPr>
          </w:p>
          <w:p w:rsidR="006B124A" w:rsidRPr="00C159E2" w:rsidRDefault="006B124A" w:rsidP="00112E0C">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B124A" w:rsidRPr="00C159E2" w:rsidTr="00112E0C">
        <w:trPr>
          <w:trHeight w:val="432"/>
        </w:trPr>
        <w:tc>
          <w:tcPr>
            <w:tcW w:w="5000" w:type="pct"/>
            <w:gridSpan w:val="10"/>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6B124A" w:rsidRPr="00C159E2" w:rsidTr="00112E0C">
        <w:trPr>
          <w:trHeight w:val="432"/>
        </w:trPr>
        <w:tc>
          <w:tcPr>
            <w:tcW w:w="5000" w:type="pct"/>
            <w:gridSpan w:val="10"/>
            <w:vAlign w:val="center"/>
          </w:tcPr>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lastRenderedPageBreak/>
              <w:t>Florida, R. 2005. Cities and the creative class; London, Routledge</w:t>
            </w:r>
          </w:p>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t>Florida, R. 2009. Who's your city?: How the creative economy is making where to live the most important decision in your life; Basic Books</w:t>
            </w:r>
          </w:p>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t>Florida, R. 2007.: The flight of the creative class: The new global competition for talent; Collins Business</w:t>
            </w:r>
          </w:p>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t>Florida, R. 2004. The rise of the creative class: And how it's transforming work, leisure, community, and everyday life; Basic Books</w:t>
            </w:r>
          </w:p>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t>Landry, C., Caust, M. 2017. The Creative Bureaucracy &amp; its Radical Common Sense. Gloucestershire, Comedia</w:t>
            </w:r>
          </w:p>
          <w:p w:rsidR="006B124A" w:rsidRPr="00C159E2" w:rsidRDefault="006B124A" w:rsidP="00D47B4F">
            <w:pPr>
              <w:pStyle w:val="BodyText"/>
              <w:numPr>
                <w:ilvl w:val="0"/>
                <w:numId w:val="106"/>
              </w:numPr>
              <w:tabs>
                <w:tab w:val="left" w:pos="376"/>
              </w:tabs>
              <w:ind w:left="664" w:hanging="288"/>
              <w:jc w:val="both"/>
              <w:rPr>
                <w:rFonts w:asciiTheme="minorHAnsi" w:hAnsiTheme="minorHAnsi" w:cstheme="minorHAnsi"/>
                <w:b w:val="0"/>
                <w:sz w:val="20"/>
              </w:rPr>
            </w:pPr>
            <w:r w:rsidRPr="00C159E2">
              <w:rPr>
                <w:rFonts w:asciiTheme="minorHAnsi" w:hAnsiTheme="minorHAnsi" w:cstheme="minorHAnsi"/>
                <w:b w:val="0"/>
                <w:sz w:val="20"/>
              </w:rPr>
              <w:t xml:space="preserve">UNCTAD. 2010. Creative Economy Report 2010. </w:t>
            </w:r>
            <w:hyperlink r:id="rId25" w:history="1">
              <w:r w:rsidRPr="00C159E2">
                <w:rPr>
                  <w:rStyle w:val="Hyperlink"/>
                  <w:rFonts w:asciiTheme="minorHAnsi" w:eastAsia="MS Gothic" w:hAnsiTheme="minorHAnsi" w:cstheme="minorHAnsi"/>
                  <w:b w:val="0"/>
                  <w:sz w:val="20"/>
                </w:rPr>
                <w:t>https://unctad.org/en/Docs/ditctab20103_en.pdf</w:t>
              </w:r>
            </w:hyperlink>
          </w:p>
        </w:tc>
      </w:tr>
      <w:tr w:rsidR="006B124A" w:rsidRPr="00C159E2" w:rsidTr="00112E0C">
        <w:trPr>
          <w:trHeight w:val="432"/>
        </w:trPr>
        <w:tc>
          <w:tcPr>
            <w:tcW w:w="5000" w:type="pct"/>
            <w:gridSpan w:val="10"/>
            <w:vAlign w:val="center"/>
          </w:tcPr>
          <w:p w:rsidR="006B124A" w:rsidRPr="00C159E2" w:rsidRDefault="006B124A" w:rsidP="00112E0C">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6B124A" w:rsidRPr="00C159E2" w:rsidTr="00112E0C">
        <w:trPr>
          <w:trHeight w:val="432"/>
        </w:trPr>
        <w:tc>
          <w:tcPr>
            <w:tcW w:w="5000" w:type="pct"/>
            <w:gridSpan w:val="10"/>
            <w:vAlign w:val="center"/>
          </w:tcPr>
          <w:p w:rsidR="006B124A" w:rsidRPr="00C159E2" w:rsidRDefault="006B124A" w:rsidP="00112E0C">
            <w:pPr>
              <w:pStyle w:val="FieldText"/>
              <w:rPr>
                <w:rFonts w:asciiTheme="minorHAnsi" w:hAnsiTheme="minorHAnsi" w:cstheme="minorHAnsi"/>
                <w:b w:val="0"/>
                <w:sz w:val="20"/>
                <w:szCs w:val="20"/>
              </w:rPr>
            </w:pPr>
          </w:p>
          <w:p w:rsidR="006B124A" w:rsidRPr="00C159E2" w:rsidRDefault="006B124A" w:rsidP="006B124A">
            <w:pPr>
              <w:pStyle w:val="FieldText"/>
              <w:numPr>
                <w:ilvl w:val="0"/>
                <w:numId w:val="2"/>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6B124A" w:rsidRPr="00C159E2" w:rsidRDefault="006B124A" w:rsidP="006B124A">
            <w:pPr>
              <w:pStyle w:val="FieldText"/>
              <w:numPr>
                <w:ilvl w:val="0"/>
                <w:numId w:val="2"/>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6B124A" w:rsidRPr="00C159E2" w:rsidRDefault="006B124A" w:rsidP="006B124A">
            <w:pPr>
              <w:pStyle w:val="FieldText"/>
              <w:numPr>
                <w:ilvl w:val="0"/>
                <w:numId w:val="2"/>
              </w:numPr>
              <w:ind w:left="576" w:hanging="288"/>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p w:rsidR="006B124A" w:rsidRPr="00C159E2" w:rsidRDefault="006B124A" w:rsidP="00112E0C">
            <w:pPr>
              <w:pStyle w:val="FieldText"/>
              <w:rPr>
                <w:rFonts w:asciiTheme="minorHAnsi" w:hAnsiTheme="minorHAnsi" w:cstheme="minorHAnsi"/>
                <w:b w:val="0"/>
                <w:sz w:val="20"/>
                <w:szCs w:val="20"/>
              </w:rPr>
            </w:pPr>
          </w:p>
        </w:tc>
      </w:tr>
    </w:tbl>
    <w:p w:rsidR="006B124A" w:rsidRPr="00C159E2" w:rsidRDefault="006B124A" w:rsidP="006B124A">
      <w:pPr>
        <w:pStyle w:val="FootnoteText"/>
        <w:rPr>
          <w:rFonts w:asciiTheme="minorHAnsi" w:hAnsiTheme="minorHAnsi" w:cstheme="minorHAnsi"/>
        </w:rPr>
      </w:pPr>
    </w:p>
    <w:p w:rsidR="00112E0C" w:rsidRPr="00C159E2" w:rsidRDefault="006B124A">
      <w:pPr>
        <w:rPr>
          <w:rFonts w:cstheme="minorHAnsi"/>
          <w:sz w:val="20"/>
          <w:szCs w:val="20"/>
          <w:lang w:val="hr-HR"/>
        </w:rPr>
      </w:pPr>
      <w:r w:rsidRPr="00C159E2">
        <w:rPr>
          <w:rFonts w:cstheme="minorHAnsi"/>
          <w:sz w:val="20"/>
          <w:szCs w:val="20"/>
          <w:lang w:val="hr-HR"/>
        </w:rPr>
        <w:br w:type="page"/>
      </w:r>
    </w:p>
    <w:p w:rsidR="00112E0C" w:rsidRPr="00C159E2" w:rsidRDefault="00112E0C" w:rsidP="00112E0C">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112E0C" w:rsidRPr="00C159E2" w:rsidTr="00112E0C">
        <w:trPr>
          <w:trHeight w:hRule="exact" w:val="405"/>
        </w:trPr>
        <w:tc>
          <w:tcPr>
            <w:tcW w:w="5000" w:type="pct"/>
            <w:gridSpan w:val="3"/>
            <w:shd w:val="clear" w:color="auto" w:fill="auto"/>
            <w:vAlign w:val="center"/>
          </w:tcPr>
          <w:p w:rsidR="00112E0C" w:rsidRPr="00C159E2" w:rsidRDefault="00112E0C" w:rsidP="00112E0C">
            <w:pPr>
              <w:rPr>
                <w:rFonts w:cstheme="minorHAnsi"/>
                <w:sz w:val="20"/>
                <w:szCs w:val="20"/>
              </w:rPr>
            </w:pPr>
            <w:r w:rsidRPr="00C159E2">
              <w:rPr>
                <w:rFonts w:cstheme="minorHAnsi"/>
                <w:sz w:val="20"/>
                <w:szCs w:val="20"/>
              </w:rPr>
              <w:t>Opće informacije</w:t>
            </w:r>
          </w:p>
        </w:tc>
      </w:tr>
      <w:tr w:rsidR="00112E0C" w:rsidRPr="00C159E2" w:rsidTr="00112E0C">
        <w:trPr>
          <w:trHeight w:val="405"/>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Naziv predmeta</w:t>
            </w:r>
          </w:p>
        </w:tc>
        <w:tc>
          <w:tcPr>
            <w:tcW w:w="3285" w:type="pct"/>
            <w:gridSpan w:val="2"/>
            <w:vAlign w:val="center"/>
          </w:tcPr>
          <w:p w:rsidR="00112E0C" w:rsidRPr="00C159E2" w:rsidRDefault="00112E0C" w:rsidP="00112E0C">
            <w:pPr>
              <w:tabs>
                <w:tab w:val="left" w:pos="3832"/>
              </w:tabs>
              <w:rPr>
                <w:rFonts w:cstheme="minorHAnsi"/>
                <w:sz w:val="20"/>
                <w:szCs w:val="20"/>
              </w:rPr>
            </w:pPr>
            <w:r w:rsidRPr="00C159E2">
              <w:rPr>
                <w:rFonts w:cstheme="minorHAnsi"/>
                <w:sz w:val="20"/>
                <w:szCs w:val="20"/>
              </w:rPr>
              <w:t>Suvremena europska kratka priča</w:t>
            </w:r>
          </w:p>
        </w:tc>
      </w:tr>
      <w:tr w:rsidR="00112E0C" w:rsidRPr="00C159E2" w:rsidTr="00112E0C">
        <w:trPr>
          <w:trHeight w:val="259"/>
        </w:trPr>
        <w:tc>
          <w:tcPr>
            <w:tcW w:w="1715" w:type="pct"/>
            <w:shd w:val="clear" w:color="auto" w:fill="auto"/>
            <w:vAlign w:val="center"/>
          </w:tcPr>
          <w:p w:rsidR="00112E0C" w:rsidRPr="00C159E2" w:rsidRDefault="00112E0C" w:rsidP="00112E0C">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112E0C" w:rsidRPr="00C159E2" w:rsidRDefault="00112E0C" w:rsidP="00112E0C">
            <w:pPr>
              <w:rPr>
                <w:rFonts w:cstheme="minorHAnsi"/>
                <w:sz w:val="20"/>
                <w:szCs w:val="20"/>
              </w:rPr>
            </w:pPr>
            <w:r w:rsidRPr="00C159E2">
              <w:rPr>
                <w:rFonts w:cstheme="minorHAnsi"/>
                <w:sz w:val="20"/>
                <w:szCs w:val="20"/>
              </w:rPr>
              <w:t>doc. dr. sc. Tatjana Ileš</w:t>
            </w:r>
          </w:p>
        </w:tc>
      </w:tr>
      <w:tr w:rsidR="00112E0C" w:rsidRPr="00C159E2" w:rsidTr="00112E0C">
        <w:trPr>
          <w:trHeight w:val="405"/>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Suradnik na predmetu</w:t>
            </w:r>
          </w:p>
        </w:tc>
        <w:tc>
          <w:tcPr>
            <w:tcW w:w="3285" w:type="pct"/>
            <w:gridSpan w:val="2"/>
            <w:vAlign w:val="center"/>
          </w:tcPr>
          <w:p w:rsidR="00112E0C" w:rsidRPr="00C159E2" w:rsidRDefault="00112E0C" w:rsidP="00112E0C">
            <w:pPr>
              <w:rPr>
                <w:rFonts w:cstheme="minorHAnsi"/>
                <w:sz w:val="20"/>
                <w:szCs w:val="20"/>
              </w:rPr>
            </w:pPr>
            <w:r w:rsidRPr="00C159E2">
              <w:rPr>
                <w:rFonts w:cstheme="minorHAnsi"/>
                <w:sz w:val="20"/>
                <w:szCs w:val="20"/>
              </w:rPr>
              <w:t>dr. sc. Igor Gajin, asist.</w:t>
            </w:r>
          </w:p>
        </w:tc>
      </w:tr>
      <w:tr w:rsidR="00112E0C" w:rsidRPr="00C159E2" w:rsidTr="00112E0C">
        <w:trPr>
          <w:trHeight w:val="405"/>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Studijski program</w:t>
            </w:r>
          </w:p>
        </w:tc>
        <w:tc>
          <w:tcPr>
            <w:tcW w:w="3285" w:type="pct"/>
            <w:gridSpan w:val="2"/>
            <w:vAlign w:val="center"/>
          </w:tcPr>
          <w:p w:rsidR="00112E0C" w:rsidRPr="00C159E2" w:rsidRDefault="00112E0C" w:rsidP="00112E0C">
            <w:pPr>
              <w:rPr>
                <w:rFonts w:cstheme="minorHAnsi"/>
                <w:sz w:val="20"/>
                <w:szCs w:val="20"/>
              </w:rPr>
            </w:pPr>
            <w:r w:rsidRPr="00C159E2">
              <w:rPr>
                <w:rFonts w:cstheme="minorHAnsi"/>
                <w:sz w:val="20"/>
                <w:szCs w:val="20"/>
              </w:rPr>
              <w:t>Preddiplomski sveučilišni studij Kultura, mediji i menadžment</w:t>
            </w:r>
          </w:p>
        </w:tc>
      </w:tr>
      <w:tr w:rsidR="00112E0C" w:rsidRPr="00C159E2" w:rsidTr="00112E0C">
        <w:trPr>
          <w:trHeight w:val="405"/>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Šifra predmeta</w:t>
            </w:r>
          </w:p>
        </w:tc>
        <w:tc>
          <w:tcPr>
            <w:tcW w:w="3285" w:type="pct"/>
            <w:gridSpan w:val="2"/>
            <w:vAlign w:val="center"/>
          </w:tcPr>
          <w:p w:rsidR="00112E0C" w:rsidRPr="00C159E2" w:rsidRDefault="00112E0C" w:rsidP="00112E0C">
            <w:pPr>
              <w:rPr>
                <w:rFonts w:cstheme="minorHAnsi"/>
                <w:sz w:val="20"/>
                <w:szCs w:val="20"/>
              </w:rPr>
            </w:pPr>
            <w:r w:rsidRPr="00C159E2">
              <w:rPr>
                <w:rFonts w:cstheme="minorHAnsi"/>
                <w:sz w:val="20"/>
                <w:szCs w:val="20"/>
              </w:rPr>
              <w:t>BAKM-IZ-02</w:t>
            </w:r>
          </w:p>
        </w:tc>
      </w:tr>
      <w:tr w:rsidR="00112E0C" w:rsidRPr="00C159E2" w:rsidTr="00112E0C">
        <w:trPr>
          <w:trHeight w:val="405"/>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Status predmeta</w:t>
            </w:r>
          </w:p>
        </w:tc>
        <w:tc>
          <w:tcPr>
            <w:tcW w:w="3285" w:type="pct"/>
            <w:gridSpan w:val="2"/>
            <w:vAlign w:val="center"/>
          </w:tcPr>
          <w:p w:rsidR="00112E0C" w:rsidRPr="00C159E2" w:rsidRDefault="00112E0C" w:rsidP="00112E0C">
            <w:pPr>
              <w:rPr>
                <w:rFonts w:cstheme="minorHAnsi"/>
                <w:sz w:val="20"/>
                <w:szCs w:val="20"/>
              </w:rPr>
            </w:pPr>
            <w:r w:rsidRPr="00C159E2">
              <w:rPr>
                <w:rFonts w:cstheme="minorHAnsi"/>
                <w:sz w:val="20"/>
                <w:szCs w:val="20"/>
              </w:rPr>
              <w:t>Izborni opći kolegij</w:t>
            </w:r>
          </w:p>
        </w:tc>
      </w:tr>
      <w:tr w:rsidR="00112E0C" w:rsidRPr="00C159E2" w:rsidTr="00112E0C">
        <w:trPr>
          <w:trHeight w:val="336"/>
        </w:trPr>
        <w:tc>
          <w:tcPr>
            <w:tcW w:w="1715" w:type="pct"/>
            <w:vAlign w:val="center"/>
          </w:tcPr>
          <w:p w:rsidR="00112E0C" w:rsidRPr="00C159E2" w:rsidRDefault="00112E0C" w:rsidP="00112E0C">
            <w:pPr>
              <w:rPr>
                <w:rFonts w:cstheme="minorHAnsi"/>
                <w:sz w:val="20"/>
                <w:szCs w:val="20"/>
              </w:rPr>
            </w:pPr>
            <w:r w:rsidRPr="00C159E2">
              <w:rPr>
                <w:rFonts w:cstheme="minorHAnsi"/>
                <w:sz w:val="20"/>
                <w:szCs w:val="20"/>
              </w:rPr>
              <w:t>Godina</w:t>
            </w:r>
          </w:p>
        </w:tc>
        <w:tc>
          <w:tcPr>
            <w:tcW w:w="3285" w:type="pct"/>
            <w:gridSpan w:val="2"/>
            <w:vAlign w:val="center"/>
          </w:tcPr>
          <w:p w:rsidR="00112E0C" w:rsidRPr="00C159E2" w:rsidRDefault="00112E0C" w:rsidP="00112E0C">
            <w:pPr>
              <w:rPr>
                <w:rFonts w:cstheme="minorHAnsi"/>
                <w:sz w:val="20"/>
                <w:szCs w:val="20"/>
              </w:rPr>
            </w:pPr>
          </w:p>
        </w:tc>
      </w:tr>
      <w:tr w:rsidR="00112E0C" w:rsidRPr="00C159E2" w:rsidTr="00112E0C">
        <w:trPr>
          <w:trHeight w:val="255"/>
        </w:trPr>
        <w:tc>
          <w:tcPr>
            <w:tcW w:w="1715" w:type="pct"/>
            <w:vMerge w:val="restart"/>
            <w:vAlign w:val="center"/>
          </w:tcPr>
          <w:p w:rsidR="00112E0C" w:rsidRPr="00C159E2" w:rsidRDefault="00112E0C" w:rsidP="00112E0C">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112E0C" w:rsidRPr="00C159E2" w:rsidRDefault="00112E0C" w:rsidP="00112E0C">
            <w:pPr>
              <w:rPr>
                <w:rFonts w:cstheme="minorHAnsi"/>
                <w:sz w:val="20"/>
                <w:szCs w:val="20"/>
              </w:rPr>
            </w:pPr>
            <w:r w:rsidRPr="00C159E2">
              <w:rPr>
                <w:rFonts w:cstheme="minorHAnsi"/>
                <w:sz w:val="20"/>
                <w:szCs w:val="20"/>
              </w:rPr>
              <w:t>ECTS koeficijent opterećenja studenata</w:t>
            </w:r>
          </w:p>
        </w:tc>
        <w:tc>
          <w:tcPr>
            <w:tcW w:w="1428" w:type="pct"/>
            <w:vAlign w:val="center"/>
          </w:tcPr>
          <w:p w:rsidR="00112E0C" w:rsidRPr="00C159E2" w:rsidRDefault="00112E0C" w:rsidP="00112E0C">
            <w:pPr>
              <w:jc w:val="center"/>
              <w:rPr>
                <w:rFonts w:cstheme="minorHAnsi"/>
                <w:sz w:val="20"/>
                <w:szCs w:val="20"/>
              </w:rPr>
            </w:pPr>
            <w:r w:rsidRPr="00C159E2">
              <w:rPr>
                <w:rFonts w:cstheme="minorHAnsi"/>
                <w:sz w:val="20"/>
                <w:szCs w:val="20"/>
              </w:rPr>
              <w:t>3</w:t>
            </w:r>
          </w:p>
        </w:tc>
      </w:tr>
      <w:tr w:rsidR="00112E0C" w:rsidRPr="00C159E2" w:rsidTr="00112E0C">
        <w:trPr>
          <w:trHeight w:val="255"/>
        </w:trPr>
        <w:tc>
          <w:tcPr>
            <w:tcW w:w="1715" w:type="pct"/>
            <w:vMerge/>
            <w:vAlign w:val="center"/>
          </w:tcPr>
          <w:p w:rsidR="00112E0C" w:rsidRPr="00C159E2" w:rsidRDefault="00112E0C" w:rsidP="00112E0C">
            <w:pPr>
              <w:rPr>
                <w:rFonts w:cstheme="minorHAnsi"/>
                <w:sz w:val="20"/>
                <w:szCs w:val="20"/>
              </w:rPr>
            </w:pPr>
          </w:p>
        </w:tc>
        <w:tc>
          <w:tcPr>
            <w:tcW w:w="1857" w:type="pct"/>
            <w:vAlign w:val="center"/>
          </w:tcPr>
          <w:p w:rsidR="00112E0C" w:rsidRPr="00C159E2" w:rsidRDefault="00112E0C" w:rsidP="00112E0C">
            <w:pPr>
              <w:rPr>
                <w:rFonts w:cstheme="minorHAnsi"/>
                <w:sz w:val="20"/>
                <w:szCs w:val="20"/>
              </w:rPr>
            </w:pPr>
            <w:r w:rsidRPr="00C159E2">
              <w:rPr>
                <w:rFonts w:cstheme="minorHAnsi"/>
                <w:sz w:val="20"/>
                <w:szCs w:val="20"/>
              </w:rPr>
              <w:t>Broj sati (P+V+S)</w:t>
            </w:r>
          </w:p>
        </w:tc>
        <w:tc>
          <w:tcPr>
            <w:tcW w:w="1428" w:type="pct"/>
            <w:vAlign w:val="center"/>
          </w:tcPr>
          <w:p w:rsidR="00112E0C" w:rsidRPr="00C159E2" w:rsidRDefault="00112E0C" w:rsidP="00112E0C">
            <w:pPr>
              <w:jc w:val="center"/>
              <w:rPr>
                <w:rFonts w:cstheme="minorHAnsi"/>
                <w:sz w:val="20"/>
                <w:szCs w:val="20"/>
              </w:rPr>
            </w:pPr>
            <w:r w:rsidRPr="00C159E2">
              <w:rPr>
                <w:rFonts w:cstheme="minorHAnsi"/>
                <w:sz w:val="20"/>
                <w:szCs w:val="20"/>
              </w:rPr>
              <w:t>45 (30+0+15)</w:t>
            </w:r>
          </w:p>
        </w:tc>
      </w:tr>
    </w:tbl>
    <w:p w:rsidR="00112E0C" w:rsidRPr="00C159E2" w:rsidRDefault="00112E0C" w:rsidP="00112E0C">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112E0C" w:rsidRPr="00C159E2" w:rsidTr="00112E0C">
        <w:trPr>
          <w:trHeight w:hRule="exact" w:val="288"/>
        </w:trPr>
        <w:tc>
          <w:tcPr>
            <w:tcW w:w="5000" w:type="pct"/>
            <w:gridSpan w:val="10"/>
            <w:shd w:val="clear" w:color="auto" w:fill="auto"/>
            <w:vAlign w:val="center"/>
          </w:tcPr>
          <w:p w:rsidR="00112E0C" w:rsidRPr="00C159E2" w:rsidRDefault="00112E0C" w:rsidP="00D47B4F">
            <w:pPr>
              <w:pStyle w:val="ColorfulList-Accent12"/>
              <w:numPr>
                <w:ilvl w:val="0"/>
                <w:numId w:val="111"/>
              </w:numPr>
              <w:tabs>
                <w:tab w:val="clear" w:pos="265"/>
                <w:tab w:val="num" w:pos="214"/>
              </w:tabs>
              <w:spacing w:after="0" w:line="240" w:lineRule="auto"/>
              <w:ind w:left="214" w:hanging="291"/>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OPIS PREDMETA</w:t>
            </w:r>
          </w:p>
          <w:p w:rsidR="00112E0C" w:rsidRPr="00C159E2" w:rsidRDefault="00112E0C" w:rsidP="00112E0C">
            <w:pPr>
              <w:pStyle w:val="Heading3"/>
              <w:tabs>
                <w:tab w:val="clear" w:pos="720"/>
                <w:tab w:val="num" w:pos="583"/>
              </w:tabs>
              <w:ind w:left="583" w:hanging="583"/>
              <w:rPr>
                <w:rFonts w:asciiTheme="minorHAnsi" w:hAnsiTheme="minorHAnsi" w:cstheme="minorHAnsi"/>
                <w:b w:val="0"/>
                <w:sz w:val="20"/>
              </w:rPr>
            </w:pPr>
          </w:p>
        </w:tc>
      </w:tr>
      <w:tr w:rsidR="00112E0C" w:rsidRPr="00C159E2" w:rsidTr="00112E0C">
        <w:trPr>
          <w:trHeight w:val="432"/>
        </w:trPr>
        <w:tc>
          <w:tcPr>
            <w:tcW w:w="5000" w:type="pct"/>
            <w:gridSpan w:val="10"/>
            <w:vAlign w:val="center"/>
          </w:tcPr>
          <w:p w:rsidR="00112E0C" w:rsidRPr="00C159E2" w:rsidRDefault="00112E0C" w:rsidP="00D47B4F">
            <w:pPr>
              <w:pStyle w:val="BodyText"/>
              <w:numPr>
                <w:ilvl w:val="1"/>
                <w:numId w:val="112"/>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112E0C" w:rsidRPr="00C159E2" w:rsidTr="00112E0C">
        <w:trPr>
          <w:trHeight w:val="432"/>
        </w:trPr>
        <w:tc>
          <w:tcPr>
            <w:tcW w:w="5000" w:type="pct"/>
            <w:gridSpan w:val="10"/>
            <w:vAlign w:val="center"/>
          </w:tcPr>
          <w:p w:rsidR="00112E0C" w:rsidRPr="00C159E2" w:rsidRDefault="00112E0C" w:rsidP="00112E0C">
            <w:pPr>
              <w:jc w:val="both"/>
              <w:rPr>
                <w:rFonts w:cstheme="minorHAnsi"/>
                <w:sz w:val="20"/>
                <w:szCs w:val="20"/>
              </w:rPr>
            </w:pPr>
            <w:r w:rsidRPr="00C159E2">
              <w:rPr>
                <w:rFonts w:cstheme="minorHAnsi"/>
                <w:sz w:val="20"/>
                <w:szCs w:val="20"/>
              </w:rPr>
              <w:t xml:space="preserve">U okviru kolegija Suvremena europska kratka priča obrađuju se poetičke, diskurzivne, narativne, estetske i stilističke prakse i tehnike umjetničke ekspresije u kratkoj „pripovjednoj“ formi. Ciljevi predmeta su:  </w:t>
            </w:r>
          </w:p>
          <w:p w:rsidR="00112E0C" w:rsidRPr="00C159E2" w:rsidRDefault="00112E0C" w:rsidP="00112E0C">
            <w:pPr>
              <w:pStyle w:val="ListParagraph1"/>
              <w:numPr>
                <w:ilvl w:val="0"/>
                <w:numId w:val="16"/>
              </w:numPr>
              <w:ind w:left="631" w:hanging="291"/>
              <w:rPr>
                <w:rFonts w:asciiTheme="minorHAnsi" w:hAnsiTheme="minorHAnsi" w:cstheme="minorHAnsi"/>
                <w:sz w:val="20"/>
              </w:rPr>
            </w:pPr>
            <w:r w:rsidRPr="00C159E2">
              <w:rPr>
                <w:rFonts w:asciiTheme="minorHAnsi" w:eastAsia="Calibri" w:hAnsiTheme="minorHAnsi" w:cstheme="minorHAnsi"/>
                <w:sz w:val="20"/>
              </w:rPr>
              <w:t>Identificirati žanrovski identitet kratke priče u pripovjednim praksama književne proizvodnje</w:t>
            </w:r>
          </w:p>
          <w:p w:rsidR="00112E0C" w:rsidRPr="00C159E2" w:rsidRDefault="00112E0C" w:rsidP="00112E0C">
            <w:pPr>
              <w:pStyle w:val="ListParagraph1"/>
              <w:numPr>
                <w:ilvl w:val="0"/>
                <w:numId w:val="16"/>
              </w:numPr>
              <w:ind w:left="631" w:hanging="291"/>
              <w:rPr>
                <w:rFonts w:asciiTheme="minorHAnsi" w:hAnsiTheme="minorHAnsi" w:cstheme="minorHAnsi"/>
                <w:sz w:val="20"/>
              </w:rPr>
            </w:pPr>
            <w:r w:rsidRPr="00C159E2">
              <w:rPr>
                <w:rFonts w:asciiTheme="minorHAnsi" w:hAnsiTheme="minorHAnsi" w:cstheme="minorHAnsi"/>
                <w:sz w:val="20"/>
              </w:rPr>
              <w:t>Analizirati spisateljske tehnike u pripovjednoj izvedbi narativne ideje u granicama i diktatima kratkopričaške forme</w:t>
            </w:r>
          </w:p>
          <w:p w:rsidR="00112E0C" w:rsidRPr="00C159E2" w:rsidRDefault="00112E0C" w:rsidP="00112E0C">
            <w:pPr>
              <w:pStyle w:val="ListParagraph1"/>
              <w:numPr>
                <w:ilvl w:val="0"/>
                <w:numId w:val="16"/>
              </w:numPr>
              <w:ind w:left="631" w:hanging="291"/>
              <w:rPr>
                <w:rFonts w:asciiTheme="minorHAnsi" w:hAnsiTheme="minorHAnsi" w:cstheme="minorHAnsi"/>
                <w:sz w:val="20"/>
              </w:rPr>
            </w:pPr>
            <w:r w:rsidRPr="00C159E2">
              <w:rPr>
                <w:rFonts w:asciiTheme="minorHAnsi" w:eastAsia="Calibri" w:hAnsiTheme="minorHAnsi" w:cstheme="minorHAnsi"/>
                <w:sz w:val="20"/>
              </w:rPr>
              <w:t>Integrirati sadržaj i praksu kratke priče u kulturološki i fenomenološki kontekst.</w:t>
            </w:r>
          </w:p>
          <w:p w:rsidR="00112E0C" w:rsidRPr="00C159E2" w:rsidRDefault="00112E0C" w:rsidP="00112E0C">
            <w:pPr>
              <w:pStyle w:val="ListParagraph1"/>
              <w:numPr>
                <w:ilvl w:val="0"/>
                <w:numId w:val="16"/>
              </w:numPr>
              <w:ind w:left="631" w:hanging="291"/>
              <w:rPr>
                <w:rFonts w:asciiTheme="minorHAnsi" w:hAnsiTheme="minorHAnsi" w:cstheme="minorHAnsi"/>
                <w:sz w:val="20"/>
              </w:rPr>
            </w:pPr>
            <w:r w:rsidRPr="00C159E2">
              <w:rPr>
                <w:rFonts w:asciiTheme="minorHAnsi" w:eastAsia="Calibri" w:hAnsiTheme="minorHAnsi" w:cstheme="minorHAnsi"/>
                <w:sz w:val="20"/>
              </w:rPr>
              <w:t>Razviti disciplinu verbalne i umjetničke ekspresije</w:t>
            </w:r>
          </w:p>
          <w:p w:rsidR="00112E0C" w:rsidRPr="00C159E2" w:rsidRDefault="00112E0C" w:rsidP="00112E0C">
            <w:pPr>
              <w:pStyle w:val="ListParagraph1"/>
              <w:numPr>
                <w:ilvl w:val="0"/>
                <w:numId w:val="16"/>
              </w:numPr>
              <w:ind w:left="631" w:hanging="291"/>
              <w:rPr>
                <w:rFonts w:asciiTheme="minorHAnsi" w:hAnsiTheme="minorHAnsi" w:cstheme="minorHAnsi"/>
                <w:sz w:val="20"/>
              </w:rPr>
            </w:pPr>
            <w:r w:rsidRPr="00C159E2">
              <w:rPr>
                <w:rFonts w:asciiTheme="minorHAnsi" w:eastAsia="Calibri" w:hAnsiTheme="minorHAnsi" w:cstheme="minorHAnsi"/>
                <w:sz w:val="20"/>
              </w:rPr>
              <w:t>Translatirati estetiku kratke priče</w:t>
            </w:r>
          </w:p>
          <w:p w:rsidR="00112E0C" w:rsidRPr="00C159E2" w:rsidRDefault="00112E0C" w:rsidP="00112E0C">
            <w:pPr>
              <w:ind w:left="340"/>
              <w:jc w:val="both"/>
              <w:rPr>
                <w:rFonts w:cstheme="minorHAnsi"/>
                <w:sz w:val="20"/>
                <w:szCs w:val="20"/>
              </w:rPr>
            </w:pPr>
          </w:p>
        </w:tc>
      </w:tr>
      <w:tr w:rsidR="00112E0C" w:rsidRPr="00C159E2" w:rsidTr="00112E0C">
        <w:trPr>
          <w:trHeight w:val="432"/>
        </w:trPr>
        <w:tc>
          <w:tcPr>
            <w:tcW w:w="5000" w:type="pct"/>
            <w:gridSpan w:val="10"/>
            <w:vAlign w:val="center"/>
          </w:tcPr>
          <w:p w:rsidR="00112E0C" w:rsidRPr="00C159E2" w:rsidRDefault="00112E0C" w:rsidP="00D47B4F">
            <w:pPr>
              <w:pStyle w:val="BodyText"/>
              <w:numPr>
                <w:ilvl w:val="1"/>
                <w:numId w:val="112"/>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112E0C" w:rsidRPr="00C159E2" w:rsidTr="00112E0C">
        <w:trPr>
          <w:trHeight w:val="432"/>
        </w:trPr>
        <w:tc>
          <w:tcPr>
            <w:tcW w:w="5000" w:type="pct"/>
            <w:gridSpan w:val="10"/>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Nema uvjeta</w:t>
            </w:r>
          </w:p>
        </w:tc>
      </w:tr>
      <w:tr w:rsidR="00112E0C" w:rsidRPr="00C159E2" w:rsidTr="00112E0C">
        <w:trPr>
          <w:trHeight w:val="400"/>
        </w:trPr>
        <w:tc>
          <w:tcPr>
            <w:tcW w:w="5000" w:type="pct"/>
            <w:gridSpan w:val="10"/>
            <w:vAlign w:val="center"/>
          </w:tcPr>
          <w:p w:rsidR="00112E0C" w:rsidRPr="00C159E2" w:rsidRDefault="00112E0C" w:rsidP="00D47B4F">
            <w:pPr>
              <w:pStyle w:val="BodyText"/>
              <w:numPr>
                <w:ilvl w:val="1"/>
                <w:numId w:val="112"/>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112E0C" w:rsidRPr="00C159E2" w:rsidTr="00112E0C">
        <w:trPr>
          <w:trHeight w:val="432"/>
        </w:trPr>
        <w:tc>
          <w:tcPr>
            <w:tcW w:w="5000" w:type="pct"/>
            <w:gridSpan w:val="10"/>
            <w:vAlign w:val="center"/>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uspješno završenog kolegija student će moći:</w:t>
            </w:r>
          </w:p>
          <w:p w:rsidR="00112E0C" w:rsidRPr="00C159E2" w:rsidRDefault="00112E0C" w:rsidP="00D47B4F">
            <w:pPr>
              <w:pStyle w:val="FieldText"/>
              <w:numPr>
                <w:ilvl w:val="0"/>
                <w:numId w:val="110"/>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i definirati temeljne pojmove iz sadržaja kolegija</w:t>
            </w:r>
          </w:p>
          <w:p w:rsidR="00112E0C" w:rsidRPr="00C159E2" w:rsidRDefault="00112E0C" w:rsidP="00D47B4F">
            <w:pPr>
              <w:pStyle w:val="FieldText"/>
              <w:numPr>
                <w:ilvl w:val="0"/>
                <w:numId w:val="110"/>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i objasniti strukturu pripovjedne prakse u osnovnom predmetu kolegija.</w:t>
            </w:r>
          </w:p>
          <w:p w:rsidR="00112E0C" w:rsidRPr="00C159E2" w:rsidRDefault="00112E0C" w:rsidP="00D47B4F">
            <w:pPr>
              <w:pStyle w:val="FieldText"/>
              <w:numPr>
                <w:ilvl w:val="0"/>
                <w:numId w:val="110"/>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Prepoznati i objasniti estetski, kulturološki i fenomenološki značaj individualnog ostvarenja u osnovnom predmetu kolegija.. Diskutirati o individualnom, autorskom ostvarenju osnovnog predmeta kolegija kao „kulturnom uzorku“.</w:t>
            </w:r>
          </w:p>
          <w:p w:rsidR="00112E0C" w:rsidRPr="00C159E2" w:rsidRDefault="00112E0C" w:rsidP="00D47B4F">
            <w:pPr>
              <w:pStyle w:val="FieldText"/>
              <w:numPr>
                <w:ilvl w:val="0"/>
                <w:numId w:val="110"/>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Prikazati, obrazložiti i argumentirati zaključke dobivene provedenim interpretacijama i analizom izabrane kratke proze</w:t>
            </w:r>
          </w:p>
          <w:p w:rsidR="00112E0C" w:rsidRPr="00C159E2" w:rsidRDefault="00112E0C" w:rsidP="00112E0C">
            <w:pPr>
              <w:pStyle w:val="FieldText"/>
              <w:ind w:left="340"/>
              <w:rPr>
                <w:rFonts w:asciiTheme="minorHAnsi" w:hAnsiTheme="minorHAnsi" w:cstheme="minorHAnsi"/>
                <w:b w:val="0"/>
                <w:sz w:val="20"/>
                <w:szCs w:val="20"/>
              </w:rPr>
            </w:pPr>
          </w:p>
        </w:tc>
      </w:tr>
      <w:tr w:rsidR="00112E0C" w:rsidRPr="00C159E2" w:rsidTr="00112E0C">
        <w:trPr>
          <w:trHeight w:val="432"/>
        </w:trPr>
        <w:tc>
          <w:tcPr>
            <w:tcW w:w="5000" w:type="pct"/>
            <w:gridSpan w:val="10"/>
            <w:vAlign w:val="center"/>
          </w:tcPr>
          <w:p w:rsidR="00112E0C" w:rsidRPr="00C159E2" w:rsidRDefault="00112E0C" w:rsidP="00D47B4F">
            <w:pPr>
              <w:pStyle w:val="BodyText"/>
              <w:numPr>
                <w:ilvl w:val="1"/>
                <w:numId w:val="112"/>
              </w:numPr>
              <w:tabs>
                <w:tab w:val="clear" w:pos="792"/>
                <w:tab w:val="num" w:pos="641"/>
              </w:tabs>
              <w:ind w:left="641" w:hanging="411"/>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112E0C" w:rsidRPr="00C159E2" w:rsidTr="00112E0C">
        <w:trPr>
          <w:trHeight w:val="432"/>
        </w:trPr>
        <w:tc>
          <w:tcPr>
            <w:tcW w:w="5000" w:type="pct"/>
            <w:gridSpan w:val="10"/>
            <w:vAlign w:val="center"/>
          </w:tcPr>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Antropologija priče </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Dimenzije priče </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Struktura priče</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Naratologija</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Diegesis</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Sintagmatska i paradigmatska os</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Iskušenje sažetosti</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Invencije kratke priče</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Povijest kratke priče</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Kratka priča u kulturnom i medijskom kontekstu</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Stilistika kratke priče</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lastRenderedPageBreak/>
              <w:t xml:space="preserve">Ekspresija kratke priče </w:t>
            </w:r>
          </w:p>
          <w:p w:rsidR="00112E0C" w:rsidRPr="00C159E2" w:rsidRDefault="00112E0C" w:rsidP="00D47B4F">
            <w:pPr>
              <w:pStyle w:val="FieldText"/>
              <w:numPr>
                <w:ilvl w:val="0"/>
                <w:numId w:val="109"/>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Ideja minimalizma</w:t>
            </w:r>
          </w:p>
          <w:p w:rsidR="00112E0C" w:rsidRPr="00C159E2" w:rsidRDefault="00112E0C" w:rsidP="00D47B4F">
            <w:pPr>
              <w:pStyle w:val="ColorfulList-Accent12"/>
              <w:numPr>
                <w:ilvl w:val="0"/>
                <w:numId w:val="109"/>
              </w:numPr>
              <w:spacing w:after="0" w:line="240" w:lineRule="auto"/>
              <w:ind w:left="583" w:hanging="291"/>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Poetika šutnje</w:t>
            </w:r>
          </w:p>
          <w:p w:rsidR="00112E0C" w:rsidRPr="00C159E2" w:rsidRDefault="00112E0C" w:rsidP="00D47B4F">
            <w:pPr>
              <w:pStyle w:val="ColorfulList-Accent12"/>
              <w:numPr>
                <w:ilvl w:val="0"/>
                <w:numId w:val="109"/>
              </w:numPr>
              <w:spacing w:after="0" w:line="240" w:lineRule="auto"/>
              <w:ind w:left="583" w:hanging="291"/>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15. Status fabule</w:t>
            </w:r>
          </w:p>
        </w:tc>
      </w:tr>
      <w:tr w:rsidR="00112E0C" w:rsidRPr="00C159E2" w:rsidTr="00112E0C">
        <w:trPr>
          <w:trHeight w:val="432"/>
        </w:trPr>
        <w:tc>
          <w:tcPr>
            <w:tcW w:w="2077" w:type="pct"/>
            <w:gridSpan w:val="3"/>
            <w:tcBorders>
              <w:bottom w:val="single" w:sz="4" w:space="0" w:color="auto"/>
              <w:right w:val="single" w:sz="4" w:space="0" w:color="auto"/>
            </w:tcBorders>
            <w:vAlign w:val="center"/>
          </w:tcPr>
          <w:p w:rsidR="00112E0C" w:rsidRPr="00C159E2" w:rsidRDefault="00112E0C" w:rsidP="00D47B4F">
            <w:pPr>
              <w:pStyle w:val="BodyText"/>
              <w:numPr>
                <w:ilvl w:val="1"/>
                <w:numId w:val="112"/>
              </w:numPr>
              <w:tabs>
                <w:tab w:val="clear" w:pos="792"/>
                <w:tab w:val="num" w:pos="641"/>
              </w:tabs>
              <w:ind w:left="641" w:hanging="411"/>
              <w:jc w:val="both"/>
              <w:rPr>
                <w:rFonts w:asciiTheme="minorHAnsi" w:hAnsiTheme="minorHAnsi" w:cstheme="minorHAnsi"/>
                <w:b w:val="0"/>
                <w:sz w:val="20"/>
              </w:rPr>
            </w:pPr>
            <w:r w:rsidRPr="00C159E2">
              <w:rPr>
                <w:rFonts w:asciiTheme="minorHAnsi" w:hAnsiTheme="minorHAnsi" w:cstheme="minorHAnsi"/>
                <w:b w:val="0"/>
                <w:sz w:val="20"/>
              </w:rPr>
              <w:lastRenderedPageBreak/>
              <w:t>Vrste izvođenja nastave</w:t>
            </w:r>
          </w:p>
          <w:p w:rsidR="00112E0C" w:rsidRPr="00C159E2" w:rsidRDefault="00112E0C" w:rsidP="00112E0C">
            <w:pPr>
              <w:pStyle w:val="BodyText"/>
              <w:ind w:left="291"/>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predavanja</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seminari i radionice  </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Auto/>
                    <w:default w:val="0"/>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vježbe  </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obrazovanje na daljinu</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val="0"/>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samostalni zadaci  </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multimedija i mreža  </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laboratorij</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mentorski rad</w:t>
            </w:r>
          </w:p>
          <w:p w:rsidR="00112E0C" w:rsidRPr="00C159E2" w:rsidRDefault="00522F98"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112E0C" w:rsidRPr="00C159E2">
              <w:rPr>
                <w:rFonts w:asciiTheme="minorHAnsi" w:hAnsiTheme="minorHAnsi" w:cstheme="minorHAnsi"/>
                <w:b w:val="0"/>
                <w:sz w:val="20"/>
                <w:szCs w:val="20"/>
              </w:rPr>
              <w:t xml:space="preserve"> ostalo-  konzultacije</w:t>
            </w:r>
          </w:p>
        </w:tc>
      </w:tr>
      <w:tr w:rsidR="00112E0C" w:rsidRPr="00C159E2" w:rsidTr="00112E0C">
        <w:trPr>
          <w:trHeight w:val="432"/>
        </w:trPr>
        <w:tc>
          <w:tcPr>
            <w:tcW w:w="2077" w:type="pct"/>
            <w:gridSpan w:val="3"/>
            <w:tcBorders>
              <w:top w:val="single" w:sz="4" w:space="0" w:color="auto"/>
            </w:tcBorders>
            <w:vAlign w:val="center"/>
          </w:tcPr>
          <w:p w:rsidR="00112E0C" w:rsidRPr="00C159E2" w:rsidRDefault="00112E0C" w:rsidP="00D47B4F">
            <w:pPr>
              <w:pStyle w:val="BodyText"/>
              <w:numPr>
                <w:ilvl w:val="1"/>
                <w:numId w:val="112"/>
              </w:numPr>
              <w:tabs>
                <w:tab w:val="clear" w:pos="792"/>
                <w:tab w:val="num" w:pos="641"/>
              </w:tabs>
              <w:ind w:left="641" w:hanging="411"/>
              <w:jc w:val="both"/>
              <w:rPr>
                <w:rFonts w:asciiTheme="minorHAnsi" w:hAnsiTheme="minorHAnsi" w:cstheme="minorHAnsi"/>
                <w:b w:val="0"/>
                <w:sz w:val="20"/>
              </w:rPr>
            </w:pPr>
            <w:r w:rsidRPr="00C159E2">
              <w:rPr>
                <w:rFonts w:asciiTheme="minorHAnsi" w:hAnsiTheme="minorHAnsi" w:cstheme="minorHAnsi"/>
                <w:b w:val="0"/>
                <w:sz w:val="20"/>
              </w:rPr>
              <w:t>Komentari</w:t>
            </w:r>
          </w:p>
        </w:tc>
        <w:tc>
          <w:tcPr>
            <w:tcW w:w="2923" w:type="pct"/>
            <w:gridSpan w:val="7"/>
            <w:tcBorders>
              <w:top w:val="single" w:sz="4" w:space="0" w:color="auto"/>
            </w:tcBorders>
            <w:vAlign w:val="center"/>
          </w:tcPr>
          <w:p w:rsidR="00112E0C" w:rsidRPr="00C159E2" w:rsidRDefault="00112E0C" w:rsidP="00112E0C">
            <w:pPr>
              <w:pStyle w:val="FieldText"/>
              <w:rPr>
                <w:rFonts w:asciiTheme="minorHAnsi" w:hAnsiTheme="minorHAnsi" w:cstheme="minorHAnsi"/>
                <w:b w:val="0"/>
                <w:sz w:val="20"/>
                <w:szCs w:val="20"/>
              </w:rPr>
            </w:pPr>
          </w:p>
        </w:tc>
      </w:tr>
      <w:tr w:rsidR="00112E0C" w:rsidRPr="00C159E2" w:rsidTr="00112E0C">
        <w:trPr>
          <w:trHeight w:val="432"/>
        </w:trPr>
        <w:tc>
          <w:tcPr>
            <w:tcW w:w="5000" w:type="pct"/>
            <w:gridSpan w:val="10"/>
            <w:vAlign w:val="center"/>
          </w:tcPr>
          <w:p w:rsidR="00112E0C" w:rsidRPr="00C159E2" w:rsidRDefault="00112E0C" w:rsidP="00D47B4F">
            <w:pPr>
              <w:pStyle w:val="BodyText"/>
              <w:numPr>
                <w:ilvl w:val="1"/>
                <w:numId w:val="112"/>
              </w:numPr>
              <w:tabs>
                <w:tab w:val="clear" w:pos="792"/>
                <w:tab w:val="num" w:pos="641"/>
              </w:tabs>
              <w:ind w:left="641" w:hanging="411"/>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112E0C" w:rsidRPr="00C159E2" w:rsidTr="00112E0C">
        <w:trPr>
          <w:trHeight w:val="432"/>
        </w:trPr>
        <w:tc>
          <w:tcPr>
            <w:tcW w:w="5000" w:type="pct"/>
            <w:gridSpan w:val="10"/>
            <w:vAlign w:val="center"/>
          </w:tcPr>
          <w:p w:rsidR="00112E0C" w:rsidRPr="00C159E2" w:rsidRDefault="00112E0C" w:rsidP="00112E0C">
            <w:pPr>
              <w:pStyle w:val="Default"/>
              <w:jc w:val="both"/>
              <w:rPr>
                <w:rFonts w:asciiTheme="minorHAnsi" w:hAnsiTheme="minorHAnsi" w:cstheme="minorHAnsi"/>
                <w:b/>
                <w:color w:val="auto"/>
                <w:sz w:val="20"/>
                <w:szCs w:val="20"/>
              </w:rPr>
            </w:pPr>
            <w:r w:rsidRPr="00C159E2">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112E0C" w:rsidRPr="00C159E2" w:rsidTr="00112E0C">
        <w:trPr>
          <w:trHeight w:val="432"/>
        </w:trPr>
        <w:tc>
          <w:tcPr>
            <w:tcW w:w="5000" w:type="pct"/>
            <w:gridSpan w:val="10"/>
            <w:vAlign w:val="center"/>
          </w:tcPr>
          <w:p w:rsidR="00112E0C" w:rsidRPr="00C159E2" w:rsidRDefault="00112E0C" w:rsidP="00D47B4F">
            <w:pPr>
              <w:pStyle w:val="FieldText"/>
              <w:numPr>
                <w:ilvl w:val="1"/>
                <w:numId w:val="112"/>
              </w:numPr>
              <w:tabs>
                <w:tab w:val="clear" w:pos="792"/>
                <w:tab w:val="num" w:pos="641"/>
              </w:tabs>
              <w:ind w:left="291" w:hanging="61"/>
              <w:rPr>
                <w:rFonts w:asciiTheme="minorHAnsi" w:hAnsiTheme="minorHAnsi" w:cstheme="minorHAnsi"/>
                <w:b w:val="0"/>
                <w:sz w:val="20"/>
                <w:szCs w:val="20"/>
              </w:rPr>
            </w:pPr>
            <w:r w:rsidRPr="00C159E2">
              <w:rPr>
                <w:rFonts w:asciiTheme="minorHAnsi" w:hAnsiTheme="minorHAnsi" w:cstheme="minorHAnsi"/>
                <w:b w:val="0"/>
                <w:sz w:val="20"/>
                <w:szCs w:val="20"/>
              </w:rPr>
              <w:t>Praćenje rada studenata</w:t>
            </w:r>
          </w:p>
        </w:tc>
      </w:tr>
      <w:tr w:rsidR="00112E0C" w:rsidRPr="00C159E2" w:rsidTr="00112E0C">
        <w:trPr>
          <w:trHeight w:val="111"/>
        </w:trPr>
        <w:tc>
          <w:tcPr>
            <w:tcW w:w="9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449"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032"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442"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36"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27"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90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15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r>
      <w:tr w:rsidR="00112E0C" w:rsidRPr="00C159E2" w:rsidTr="00112E0C">
        <w:trPr>
          <w:trHeight w:val="108"/>
        </w:trPr>
        <w:tc>
          <w:tcPr>
            <w:tcW w:w="9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449"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032"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442"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p>
        </w:tc>
        <w:tc>
          <w:tcPr>
            <w:tcW w:w="736"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2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15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r>
      <w:tr w:rsidR="00112E0C" w:rsidRPr="00C159E2" w:rsidTr="00112E0C">
        <w:trPr>
          <w:trHeight w:val="108"/>
        </w:trPr>
        <w:tc>
          <w:tcPr>
            <w:tcW w:w="9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4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 (2 kolokvija)</w:t>
            </w:r>
          </w:p>
        </w:tc>
        <w:tc>
          <w:tcPr>
            <w:tcW w:w="442" w:type="pct"/>
            <w:tcMar>
              <w:left w:w="28" w:type="dxa"/>
              <w:right w:w="28" w:type="dxa"/>
            </w:tcMar>
            <w:vAlign w:val="center"/>
          </w:tcPr>
          <w:p w:rsidR="00112E0C" w:rsidRPr="00C159E2" w:rsidRDefault="00112E0C" w:rsidP="00112E0C">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36"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2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15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r>
      <w:tr w:rsidR="00112E0C" w:rsidRPr="00C159E2" w:rsidTr="00112E0C">
        <w:trPr>
          <w:trHeight w:val="108"/>
        </w:trPr>
        <w:tc>
          <w:tcPr>
            <w:tcW w:w="9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44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442"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736" w:type="pct"/>
            <w:gridSpan w:val="2"/>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32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c>
          <w:tcPr>
            <w:tcW w:w="159" w:type="pct"/>
            <w:tcMar>
              <w:left w:w="28" w:type="dxa"/>
              <w:right w:w="28" w:type="dxa"/>
            </w:tcMar>
            <w:vAlign w:val="center"/>
          </w:tcPr>
          <w:p w:rsidR="00112E0C" w:rsidRPr="00C159E2" w:rsidRDefault="00112E0C" w:rsidP="00112E0C">
            <w:pPr>
              <w:pStyle w:val="BodyText"/>
              <w:rPr>
                <w:rFonts w:asciiTheme="minorHAnsi" w:hAnsiTheme="minorHAnsi" w:cstheme="minorHAnsi"/>
                <w:b w:val="0"/>
                <w:sz w:val="20"/>
              </w:rPr>
            </w:pPr>
          </w:p>
        </w:tc>
      </w:tr>
      <w:tr w:rsidR="00112E0C" w:rsidRPr="00C159E2" w:rsidTr="00112E0C">
        <w:trPr>
          <w:trHeight w:val="108"/>
        </w:trPr>
        <w:tc>
          <w:tcPr>
            <w:tcW w:w="5000" w:type="pct"/>
            <w:gridSpan w:val="10"/>
            <w:vAlign w:val="center"/>
          </w:tcPr>
          <w:p w:rsidR="00112E0C" w:rsidRPr="00C159E2" w:rsidRDefault="00112E0C" w:rsidP="00112E0C">
            <w:pPr>
              <w:pStyle w:val="BodyText"/>
              <w:rPr>
                <w:rFonts w:asciiTheme="minorHAnsi" w:hAnsiTheme="minorHAnsi" w:cstheme="minorHAnsi"/>
                <w:b w:val="0"/>
                <w:sz w:val="20"/>
              </w:rPr>
            </w:pPr>
            <w:r w:rsidRPr="00C159E2">
              <w:rPr>
                <w:rFonts w:asciiTheme="minorHAnsi" w:hAnsiTheme="minorHAnsi" w:cstheme="minorHAnsi"/>
                <w:b w:val="0"/>
                <w:sz w:val="20"/>
              </w:rPr>
              <w:t>*Ukoliko student položi kolokvije oslobođen je polaganja pismenog ispita</w:t>
            </w:r>
          </w:p>
        </w:tc>
      </w:tr>
      <w:tr w:rsidR="00112E0C" w:rsidRPr="00C159E2" w:rsidTr="00112E0C">
        <w:trPr>
          <w:trHeight w:val="432"/>
        </w:trPr>
        <w:tc>
          <w:tcPr>
            <w:tcW w:w="5000" w:type="pct"/>
            <w:gridSpan w:val="10"/>
            <w:vAlign w:val="center"/>
          </w:tcPr>
          <w:p w:rsidR="00112E0C" w:rsidRPr="00C159E2" w:rsidRDefault="00112E0C" w:rsidP="00112E0C">
            <w:pPr>
              <w:ind w:left="115"/>
              <w:jc w:val="both"/>
              <w:rPr>
                <w:rFonts w:cstheme="minorHAnsi"/>
                <w:sz w:val="20"/>
                <w:szCs w:val="20"/>
              </w:rPr>
            </w:pPr>
            <w:r w:rsidRPr="00C159E2">
              <w:rPr>
                <w:rFonts w:cstheme="minorHAnsi"/>
                <w:sz w:val="20"/>
                <w:szCs w:val="20"/>
              </w:rPr>
              <w:t xml:space="preserve">    1.9.  Ocjenjivanje i vrednovanje rada studenata tijekom nastave i na završnom ispitu</w:t>
            </w:r>
          </w:p>
        </w:tc>
      </w:tr>
      <w:tr w:rsidR="00112E0C" w:rsidRPr="00C159E2" w:rsidTr="00112E0C">
        <w:trPr>
          <w:trHeight w:val="432"/>
        </w:trPr>
        <w:tc>
          <w:tcPr>
            <w:tcW w:w="5000" w:type="pct"/>
            <w:gridSpan w:val="10"/>
            <w:vAlign w:val="center"/>
          </w:tcPr>
          <w:p w:rsidR="00112E0C" w:rsidRPr="00C159E2" w:rsidRDefault="00112E0C" w:rsidP="00112E0C">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12E0C" w:rsidRPr="00C159E2" w:rsidTr="00112E0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BODOVI</w:t>
                  </w:r>
                </w:p>
              </w:tc>
            </w:tr>
            <w:tr w:rsidR="00112E0C" w:rsidRPr="00C159E2" w:rsidTr="00112E0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12E0C" w:rsidRPr="00C159E2" w:rsidRDefault="00112E0C" w:rsidP="00112E0C">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12E0C" w:rsidRPr="00C159E2" w:rsidRDefault="00112E0C" w:rsidP="00112E0C">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12E0C" w:rsidRPr="00C159E2" w:rsidRDefault="00112E0C" w:rsidP="00112E0C">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12E0C" w:rsidRPr="00C159E2" w:rsidRDefault="00112E0C" w:rsidP="00112E0C">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12E0C" w:rsidRPr="00C159E2" w:rsidRDefault="00112E0C" w:rsidP="00112E0C">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2E0C" w:rsidRPr="00C159E2" w:rsidRDefault="00112E0C" w:rsidP="00112E0C">
                  <w:pPr>
                    <w:jc w:val="center"/>
                    <w:rPr>
                      <w:rFonts w:cstheme="minorHAnsi"/>
                      <w:bCs/>
                      <w:sz w:val="20"/>
                      <w:szCs w:val="20"/>
                    </w:rPr>
                  </w:pPr>
                  <w:r w:rsidRPr="00C159E2">
                    <w:rPr>
                      <w:rFonts w:cstheme="minorHAnsi"/>
                      <w:bCs/>
                      <w:sz w:val="20"/>
                      <w:szCs w:val="20"/>
                    </w:rPr>
                    <w:t>max</w:t>
                  </w: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p w:rsidR="00112E0C" w:rsidRPr="00C159E2" w:rsidRDefault="00112E0C" w:rsidP="00112E0C">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10</w:t>
                  </w: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p w:rsidR="00112E0C" w:rsidRPr="00C159E2" w:rsidRDefault="00112E0C" w:rsidP="00112E0C">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0,3</w:t>
                  </w:r>
                </w:p>
                <w:p w:rsidR="00112E0C" w:rsidRPr="00C159E2" w:rsidRDefault="00112E0C" w:rsidP="00112E0C">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10</w:t>
                  </w: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p w:rsidR="00112E0C" w:rsidRPr="00C159E2" w:rsidRDefault="00112E0C" w:rsidP="00112E0C">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30</w:t>
                  </w: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112E0C" w:rsidRPr="00C159E2" w:rsidRDefault="00112E0C" w:rsidP="00112E0C">
                  <w:pPr>
                    <w:jc w:val="center"/>
                    <w:rPr>
                      <w:rFonts w:cstheme="minorHAnsi"/>
                      <w:sz w:val="20"/>
                      <w:szCs w:val="20"/>
                    </w:rPr>
                  </w:pPr>
                  <w:r w:rsidRPr="00C159E2">
                    <w:rPr>
                      <w:rFonts w:cstheme="minorHAnsi"/>
                      <w:sz w:val="20"/>
                      <w:szCs w:val="20"/>
                    </w:rPr>
                    <w:t>50</w:t>
                  </w:r>
                </w:p>
              </w:tc>
            </w:tr>
            <w:tr w:rsidR="00112E0C" w:rsidRPr="00C159E2" w:rsidTr="00112E0C">
              <w:tc>
                <w:tcPr>
                  <w:tcW w:w="2104"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p w:rsidR="00112E0C" w:rsidRPr="00C159E2" w:rsidRDefault="00112E0C" w:rsidP="00112E0C">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112E0C" w:rsidRPr="00C159E2" w:rsidRDefault="00112E0C" w:rsidP="00112E0C">
                  <w:pPr>
                    <w:jc w:val="center"/>
                    <w:rPr>
                      <w:rFonts w:cstheme="minorHAnsi"/>
                      <w:sz w:val="20"/>
                      <w:szCs w:val="20"/>
                    </w:rPr>
                  </w:pPr>
                  <w:r w:rsidRPr="00C159E2">
                    <w:rPr>
                      <w:rFonts w:cstheme="minorHAnsi"/>
                      <w:sz w:val="20"/>
                      <w:szCs w:val="20"/>
                    </w:rPr>
                    <w:t>100</w:t>
                  </w:r>
                </w:p>
              </w:tc>
            </w:tr>
          </w:tbl>
          <w:p w:rsidR="00112E0C" w:rsidRPr="00C159E2" w:rsidRDefault="00112E0C" w:rsidP="00112E0C">
            <w:pPr>
              <w:jc w:val="both"/>
              <w:rPr>
                <w:rFonts w:cstheme="minorHAnsi"/>
                <w:sz w:val="20"/>
                <w:szCs w:val="20"/>
              </w:rPr>
            </w:pPr>
          </w:p>
          <w:p w:rsidR="00112E0C" w:rsidRPr="00C159E2" w:rsidRDefault="00112E0C" w:rsidP="00112E0C">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112E0C" w:rsidRPr="00C159E2" w:rsidRDefault="00112E0C" w:rsidP="00112E0C">
            <w:pPr>
              <w:jc w:val="both"/>
              <w:rPr>
                <w:rFonts w:cstheme="minorHAnsi"/>
                <w:sz w:val="20"/>
                <w:szCs w:val="20"/>
              </w:rPr>
            </w:pPr>
          </w:p>
        </w:tc>
      </w:tr>
      <w:tr w:rsidR="00112E0C" w:rsidRPr="00C159E2" w:rsidTr="00112E0C">
        <w:trPr>
          <w:trHeight w:val="432"/>
        </w:trPr>
        <w:tc>
          <w:tcPr>
            <w:tcW w:w="5000" w:type="pct"/>
            <w:gridSpan w:val="10"/>
            <w:vAlign w:val="center"/>
          </w:tcPr>
          <w:p w:rsidR="00112E0C" w:rsidRPr="00C159E2" w:rsidRDefault="00112E0C" w:rsidP="00112E0C">
            <w:pPr>
              <w:ind w:left="115"/>
              <w:jc w:val="both"/>
              <w:rPr>
                <w:rFonts w:cstheme="minorHAnsi"/>
                <w:sz w:val="20"/>
                <w:szCs w:val="20"/>
              </w:rPr>
            </w:pPr>
            <w:r w:rsidRPr="00C159E2">
              <w:rPr>
                <w:rFonts w:cstheme="minorHAnsi"/>
                <w:sz w:val="20"/>
                <w:szCs w:val="20"/>
              </w:rPr>
              <w:t>1.10. Obvezatna literatura  (u trenutku prijave prijedloga studijskog programa)</w:t>
            </w:r>
          </w:p>
        </w:tc>
      </w:tr>
      <w:tr w:rsidR="00112E0C" w:rsidRPr="00C159E2" w:rsidTr="00112E0C">
        <w:trPr>
          <w:trHeight w:val="432"/>
        </w:trPr>
        <w:tc>
          <w:tcPr>
            <w:tcW w:w="5000" w:type="pct"/>
            <w:gridSpan w:val="10"/>
          </w:tcPr>
          <w:p w:rsidR="00112E0C" w:rsidRPr="00C159E2" w:rsidRDefault="00112E0C" w:rsidP="00112E0C">
            <w:pPr>
              <w:ind w:left="291"/>
              <w:jc w:val="both"/>
              <w:rPr>
                <w:rFonts w:cstheme="minorHAnsi"/>
                <w:sz w:val="20"/>
                <w:szCs w:val="20"/>
              </w:rPr>
            </w:pPr>
          </w:p>
          <w:p w:rsidR="00112E0C" w:rsidRPr="00C159E2" w:rsidRDefault="00112E0C" w:rsidP="00D47B4F">
            <w:pPr>
              <w:pStyle w:val="FieldText"/>
              <w:numPr>
                <w:ilvl w:val="0"/>
                <w:numId w:val="108"/>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Sablić Tomić, Helena, Uvod u hrvatsku kratku priču, Leykam, Zagreb, 2012.</w:t>
            </w:r>
          </w:p>
          <w:p w:rsidR="00112E0C" w:rsidRPr="00C159E2" w:rsidRDefault="00112E0C" w:rsidP="00D47B4F">
            <w:pPr>
              <w:pStyle w:val="FieldText"/>
              <w:numPr>
                <w:ilvl w:val="0"/>
                <w:numId w:val="108"/>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Sablić Tomić, Helena, Montaža citatnih atrakcija, MH, Osijek, 1998.</w:t>
            </w:r>
          </w:p>
          <w:p w:rsidR="00112E0C" w:rsidRPr="00C159E2" w:rsidRDefault="00112E0C" w:rsidP="00D47B4F">
            <w:pPr>
              <w:pStyle w:val="FieldText"/>
              <w:numPr>
                <w:ilvl w:val="0"/>
                <w:numId w:val="108"/>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lastRenderedPageBreak/>
              <w:t xml:space="preserve">Kearney, Richard, O pričama, Jesenski i Turk, Zagreb, 2009. </w:t>
            </w:r>
          </w:p>
          <w:p w:rsidR="00112E0C" w:rsidRPr="00C159E2" w:rsidRDefault="00112E0C" w:rsidP="00D47B4F">
            <w:pPr>
              <w:pStyle w:val="FieldText"/>
              <w:numPr>
                <w:ilvl w:val="0"/>
                <w:numId w:val="108"/>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I. Calvino, Nevidljivi gradovi, Zagreb, 1998.</w:t>
            </w:r>
          </w:p>
          <w:p w:rsidR="00112E0C" w:rsidRPr="00C159E2" w:rsidRDefault="00112E0C" w:rsidP="00D47B4F">
            <w:pPr>
              <w:pStyle w:val="FieldText"/>
              <w:numPr>
                <w:ilvl w:val="0"/>
                <w:numId w:val="108"/>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Goli grad, Antologija hrvatske kratke priče 80-ih i 90-ih, prir. K. Bagić, Zagreb, 2003. </w:t>
            </w:r>
          </w:p>
          <w:p w:rsidR="00112E0C" w:rsidRPr="00C159E2" w:rsidRDefault="00112E0C" w:rsidP="00112E0C">
            <w:pPr>
              <w:pStyle w:val="ColorfulList-Accent12"/>
              <w:spacing w:after="0" w:line="240" w:lineRule="auto"/>
              <w:ind w:left="583"/>
              <w:contextualSpacing w:val="0"/>
              <w:jc w:val="both"/>
              <w:rPr>
                <w:rFonts w:asciiTheme="minorHAnsi" w:hAnsiTheme="minorHAnsi" w:cstheme="minorHAnsi"/>
                <w:sz w:val="20"/>
                <w:szCs w:val="20"/>
                <w:lang w:val="hr-HR"/>
              </w:rPr>
            </w:pPr>
          </w:p>
          <w:p w:rsidR="00112E0C" w:rsidRPr="00C159E2" w:rsidRDefault="00112E0C" w:rsidP="00112E0C">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112E0C" w:rsidRPr="00C159E2" w:rsidRDefault="00112E0C" w:rsidP="00112E0C">
            <w:pPr>
              <w:rPr>
                <w:rFonts w:cstheme="minorHAnsi"/>
                <w:sz w:val="20"/>
                <w:szCs w:val="20"/>
              </w:rPr>
            </w:pPr>
          </w:p>
        </w:tc>
      </w:tr>
      <w:tr w:rsidR="00112E0C" w:rsidRPr="00C159E2"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112E0C" w:rsidRPr="00C159E2" w:rsidRDefault="00112E0C" w:rsidP="00112E0C">
            <w:pPr>
              <w:ind w:left="115"/>
              <w:jc w:val="both"/>
              <w:rPr>
                <w:rFonts w:cstheme="minorHAnsi"/>
                <w:sz w:val="20"/>
                <w:szCs w:val="20"/>
              </w:rPr>
            </w:pPr>
            <w:r w:rsidRPr="00C159E2">
              <w:rPr>
                <w:rFonts w:cstheme="minorHAnsi"/>
                <w:sz w:val="20"/>
                <w:szCs w:val="20"/>
              </w:rPr>
              <w:lastRenderedPageBreak/>
              <w:t>1.11.</w:t>
            </w:r>
            <w:r w:rsidRPr="00C159E2">
              <w:rPr>
                <w:rFonts w:cstheme="minorHAnsi"/>
                <w:spacing w:val="-1"/>
                <w:sz w:val="20"/>
                <w:szCs w:val="20"/>
              </w:rPr>
              <w:t>Dopunskaliteratura</w:t>
            </w:r>
            <w:r w:rsidRPr="00C159E2">
              <w:rPr>
                <w:rFonts w:cstheme="minorHAnsi"/>
                <w:sz w:val="20"/>
                <w:szCs w:val="20"/>
              </w:rPr>
              <w:t xml:space="preserve"> (u</w:t>
            </w:r>
            <w:r w:rsidRPr="00C159E2">
              <w:rPr>
                <w:rFonts w:cstheme="minorHAnsi"/>
                <w:spacing w:val="-1"/>
                <w:sz w:val="20"/>
                <w:szCs w:val="20"/>
              </w:rPr>
              <w:t>trenutkuprijaveprijedlogastudijskog</w:t>
            </w:r>
            <w:r w:rsidRPr="00C159E2">
              <w:rPr>
                <w:rFonts w:cstheme="minorHAnsi"/>
                <w:sz w:val="20"/>
                <w:szCs w:val="20"/>
              </w:rPr>
              <w:t xml:space="preserve"> programa)       </w:t>
            </w:r>
          </w:p>
        </w:tc>
      </w:tr>
      <w:tr w:rsidR="00112E0C" w:rsidRPr="00C159E2"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Reid, Ian, The short story, London, 1977.</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Ricoeur, Paul, Vreme i priča, Izdavačka knjižarnica Zorana Stojanovića, Sremski Karlovci i Novi Sad, 1993.</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Solar, Milivoj, Laka i teška književnost, Zagreb, 1995.</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Rat i priče iz cijelog svijeta, Antologija nove bosanskohercegovačke pripovijetke, prir. E. Kazaz i I. Lovrenović, Zagreb, 2009.</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 xml:space="preserve">Krunski svjedoci, Antologija slovenske kratke priče, prir. M. Čander, Zagreb, 2001. </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Orkestru iza leđa, Antologija poljske kratke priče, prir. I. Vidović Bolt i D. Nowacki, Zagreb, 2001.</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Baršunaste priče, Antologija češke kratke priče, ur. J. Hrabal i P. Vuković, Zagreb, 2005.</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Hrvatska kratka priča, Antologija priča ''Večernjeg lista'' 1964-1994., Zagreb, 1994.</w:t>
            </w:r>
          </w:p>
          <w:p w:rsidR="00112E0C" w:rsidRPr="00C159E2" w:rsidRDefault="00112E0C" w:rsidP="00112E0C">
            <w:pPr>
              <w:pStyle w:val="ListParagraph1"/>
              <w:numPr>
                <w:ilvl w:val="0"/>
                <w:numId w:val="17"/>
              </w:numPr>
              <w:ind w:left="626" w:hanging="291"/>
              <w:rPr>
                <w:rFonts w:asciiTheme="minorHAnsi" w:hAnsiTheme="minorHAnsi" w:cstheme="minorHAnsi"/>
                <w:sz w:val="20"/>
              </w:rPr>
            </w:pPr>
            <w:r w:rsidRPr="00C159E2">
              <w:rPr>
                <w:rFonts w:asciiTheme="minorHAnsi" w:hAnsiTheme="minorHAnsi" w:cstheme="minorHAnsi"/>
                <w:sz w:val="20"/>
              </w:rPr>
              <w:t>Dodiri.ro, Izbor iz suvremene rumunjske proze, Književna revija, br. 1., 2017., Osijek.</w:t>
            </w:r>
          </w:p>
        </w:tc>
      </w:tr>
      <w:tr w:rsidR="00112E0C" w:rsidRPr="00C159E2"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112E0C" w:rsidRPr="00C159E2" w:rsidRDefault="00112E0C" w:rsidP="00112E0C">
            <w:pPr>
              <w:ind w:left="115"/>
              <w:jc w:val="both"/>
              <w:rPr>
                <w:rFonts w:cstheme="minorHAnsi"/>
                <w:sz w:val="20"/>
                <w:szCs w:val="20"/>
              </w:rPr>
            </w:pPr>
            <w:r w:rsidRPr="00C159E2">
              <w:rPr>
                <w:rFonts w:cstheme="minorHAnsi"/>
                <w:sz w:val="20"/>
                <w:szCs w:val="20"/>
              </w:rPr>
              <w:t>1.12.</w:t>
            </w:r>
            <w:r w:rsidRPr="00C159E2">
              <w:rPr>
                <w:rFonts w:cstheme="minorHAnsi"/>
                <w:sz w:val="20"/>
                <w:szCs w:val="20"/>
              </w:rPr>
              <w:tab/>
              <w:t>Načini praćenja kvalitete koji osiguravaju stjecanje izlaznih znanja, vještina i kompetencija</w:t>
            </w:r>
          </w:p>
          <w:p w:rsidR="00112E0C" w:rsidRPr="00C159E2" w:rsidRDefault="00112E0C" w:rsidP="00112E0C">
            <w:pPr>
              <w:ind w:left="115"/>
              <w:jc w:val="both"/>
              <w:rPr>
                <w:rFonts w:cstheme="minorHAnsi"/>
                <w:sz w:val="20"/>
                <w:szCs w:val="20"/>
              </w:rPr>
            </w:pPr>
          </w:p>
        </w:tc>
      </w:tr>
      <w:tr w:rsidR="00112E0C" w:rsidRPr="00C159E2"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112E0C" w:rsidRPr="00C159E2" w:rsidRDefault="00112E0C" w:rsidP="00112E0C">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Praćenje kvalitete koja osigurava  stjecanje izlaznih znanja, vještina i kompetencija provodit će se:</w:t>
            </w:r>
          </w:p>
          <w:p w:rsidR="00112E0C" w:rsidRPr="00C159E2" w:rsidRDefault="00112E0C" w:rsidP="00112E0C">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112E0C" w:rsidRPr="00C159E2" w:rsidRDefault="00112E0C" w:rsidP="00112E0C">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112E0C" w:rsidRPr="00C159E2" w:rsidRDefault="00112E0C" w:rsidP="00112E0C">
            <w:pPr>
              <w:pStyle w:val="FieldText"/>
              <w:numPr>
                <w:ilvl w:val="0"/>
                <w:numId w:val="2"/>
              </w:numPr>
              <w:ind w:left="583" w:hanging="291"/>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112E0C" w:rsidRPr="00C159E2" w:rsidRDefault="00112E0C" w:rsidP="00112E0C">
      <w:pPr>
        <w:rPr>
          <w:rFonts w:cstheme="minorHAnsi"/>
          <w:sz w:val="20"/>
          <w:szCs w:val="20"/>
        </w:rPr>
      </w:pPr>
    </w:p>
    <w:p w:rsidR="000E3F83" w:rsidRPr="00C159E2" w:rsidRDefault="00112E0C">
      <w:pPr>
        <w:rPr>
          <w:rFonts w:cstheme="minorHAnsi"/>
          <w:sz w:val="20"/>
          <w:szCs w:val="20"/>
        </w:rPr>
      </w:pPr>
      <w:r w:rsidRPr="00C159E2">
        <w:rPr>
          <w:rFonts w:cstheme="minorHAnsi"/>
          <w:sz w:val="20"/>
          <w:szCs w:val="20"/>
        </w:rPr>
        <w:br w:type="page"/>
      </w:r>
      <w:r w:rsidR="000E3F83" w:rsidRPr="00C159E2">
        <w:rPr>
          <w:rFonts w:cstheme="minorHAnsi"/>
          <w:sz w:val="20"/>
          <w:szCs w:val="20"/>
        </w:rPr>
        <w:lastRenderedPageBreak/>
        <w:br w:type="page"/>
      </w:r>
    </w:p>
    <w:p w:rsidR="000E3F83" w:rsidRPr="00C159E2" w:rsidRDefault="000E3F83" w:rsidP="000E3F83">
      <w:pPr>
        <w:rPr>
          <w:rFonts w:cstheme="minorHAnsi"/>
          <w:sz w:val="20"/>
          <w:szCs w:val="20"/>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0"/>
        <w:gridCol w:w="3873"/>
        <w:gridCol w:w="3183"/>
      </w:tblGrid>
      <w:tr w:rsidR="000E3F83" w:rsidRPr="00C159E2" w:rsidTr="000E3F83">
        <w:trPr>
          <w:trHeight w:hRule="exact" w:val="587"/>
        </w:trPr>
        <w:tc>
          <w:tcPr>
            <w:tcW w:w="5000" w:type="pct"/>
            <w:gridSpan w:val="3"/>
            <w:shd w:val="clear" w:color="auto" w:fill="auto"/>
            <w:vAlign w:val="center"/>
          </w:tcPr>
          <w:p w:rsidR="000E3F83" w:rsidRPr="00C159E2" w:rsidRDefault="000E3F83" w:rsidP="000E3F83">
            <w:pPr>
              <w:keepNext/>
              <w:outlineLvl w:val="2"/>
              <w:rPr>
                <w:rFonts w:cstheme="minorHAnsi"/>
                <w:bCs/>
                <w:sz w:val="20"/>
                <w:szCs w:val="20"/>
                <w:lang w:eastAsia="hr-HR"/>
              </w:rPr>
            </w:pPr>
            <w:r w:rsidRPr="00C159E2">
              <w:rPr>
                <w:rFonts w:cstheme="minorHAnsi"/>
                <w:bCs/>
                <w:sz w:val="20"/>
                <w:szCs w:val="20"/>
                <w:lang w:eastAsia="hr-HR"/>
              </w:rPr>
              <w:t>Opće informacije</w:t>
            </w:r>
          </w:p>
        </w:tc>
      </w:tr>
      <w:tr w:rsidR="000E3F83" w:rsidRPr="00C159E2" w:rsidTr="000E3F83">
        <w:trPr>
          <w:trHeight w:val="405"/>
        </w:trPr>
        <w:tc>
          <w:tcPr>
            <w:tcW w:w="1249" w:type="pct"/>
            <w:shd w:val="clear" w:color="auto" w:fill="auto"/>
            <w:vAlign w:val="center"/>
          </w:tcPr>
          <w:p w:rsidR="000E3F83" w:rsidRPr="00C159E2" w:rsidRDefault="000E3F83" w:rsidP="000E3F83">
            <w:pPr>
              <w:keepNext/>
              <w:outlineLvl w:val="2"/>
              <w:rPr>
                <w:rFonts w:cstheme="minorHAnsi"/>
                <w:bCs/>
                <w:sz w:val="20"/>
                <w:szCs w:val="20"/>
                <w:lang w:eastAsia="hr-HR"/>
              </w:rPr>
            </w:pPr>
            <w:r w:rsidRPr="00C159E2">
              <w:rPr>
                <w:rFonts w:cstheme="minorHAnsi"/>
                <w:bCs/>
                <w:sz w:val="20"/>
                <w:szCs w:val="20"/>
                <w:lang w:eastAsia="hr-HR"/>
              </w:rPr>
              <w:t>Naziv predmeta</w:t>
            </w:r>
          </w:p>
        </w:tc>
        <w:tc>
          <w:tcPr>
            <w:tcW w:w="3751" w:type="pct"/>
            <w:gridSpan w:val="2"/>
            <w:shd w:val="clear" w:color="auto" w:fill="auto"/>
            <w:vAlign w:val="center"/>
          </w:tcPr>
          <w:p w:rsidR="000E3F83" w:rsidRPr="00C159E2" w:rsidRDefault="000E3F83" w:rsidP="000E3F83">
            <w:pPr>
              <w:keepNext/>
              <w:outlineLvl w:val="2"/>
              <w:rPr>
                <w:rFonts w:cstheme="minorHAnsi"/>
                <w:bCs/>
                <w:sz w:val="20"/>
                <w:szCs w:val="20"/>
                <w:lang w:eastAsia="hr-HR"/>
              </w:rPr>
            </w:pPr>
            <w:r w:rsidRPr="00C159E2">
              <w:rPr>
                <w:rFonts w:cstheme="minorHAnsi"/>
                <w:bCs/>
                <w:sz w:val="20"/>
                <w:szCs w:val="20"/>
                <w:lang w:eastAsia="hr-HR"/>
              </w:rPr>
              <w:t>Medijska pismenost</w:t>
            </w:r>
          </w:p>
        </w:tc>
      </w:tr>
      <w:tr w:rsidR="000E3F83" w:rsidRPr="00C159E2" w:rsidTr="000E3F83">
        <w:trPr>
          <w:trHeight w:val="405"/>
        </w:trPr>
        <w:tc>
          <w:tcPr>
            <w:tcW w:w="1249" w:type="pct"/>
            <w:shd w:val="clear" w:color="auto" w:fill="auto"/>
            <w:vAlign w:val="center"/>
          </w:tcPr>
          <w:p w:rsidR="000E3F83" w:rsidRPr="00C159E2" w:rsidRDefault="000E3F83" w:rsidP="000E3F83">
            <w:pPr>
              <w:keepNext/>
              <w:outlineLvl w:val="2"/>
              <w:rPr>
                <w:rFonts w:cstheme="minorHAnsi"/>
                <w:bCs/>
                <w:sz w:val="20"/>
                <w:szCs w:val="20"/>
                <w:lang w:eastAsia="hr-HR"/>
              </w:rPr>
            </w:pPr>
            <w:r w:rsidRPr="00C159E2">
              <w:rPr>
                <w:rFonts w:cstheme="minorHAnsi"/>
                <w:bCs/>
                <w:sz w:val="20"/>
                <w:szCs w:val="20"/>
                <w:lang w:eastAsia="hr-HR"/>
              </w:rPr>
              <w:t xml:space="preserve">Nositelj predmeta </w:t>
            </w:r>
          </w:p>
        </w:tc>
        <w:tc>
          <w:tcPr>
            <w:tcW w:w="3751" w:type="pct"/>
            <w:gridSpan w:val="2"/>
            <w:shd w:val="clear" w:color="auto" w:fill="auto"/>
            <w:vAlign w:val="center"/>
          </w:tcPr>
          <w:p w:rsidR="000E3F83" w:rsidRPr="00C159E2" w:rsidRDefault="000E3F83" w:rsidP="000E3F83">
            <w:pPr>
              <w:keepNext/>
              <w:outlineLvl w:val="2"/>
              <w:rPr>
                <w:rFonts w:cstheme="minorHAnsi"/>
                <w:bCs/>
                <w:sz w:val="20"/>
                <w:szCs w:val="20"/>
                <w:lang w:eastAsia="hr-HR"/>
              </w:rPr>
            </w:pPr>
            <w:r w:rsidRPr="00C159E2">
              <w:rPr>
                <w:rFonts w:cstheme="minorHAnsi"/>
                <w:bCs/>
                <w:sz w:val="20"/>
                <w:szCs w:val="20"/>
                <w:lang w:eastAsia="hr-HR"/>
              </w:rPr>
              <w:t>Doc.dr.sc. Ivica Šola</w:t>
            </w:r>
          </w:p>
        </w:tc>
      </w:tr>
      <w:tr w:rsidR="000E3F83" w:rsidRPr="00C159E2" w:rsidTr="000E3F83">
        <w:trPr>
          <w:trHeight w:val="405"/>
        </w:trPr>
        <w:tc>
          <w:tcPr>
            <w:tcW w:w="124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Suradnik na predmetu</w:t>
            </w:r>
          </w:p>
        </w:tc>
        <w:tc>
          <w:tcPr>
            <w:tcW w:w="3751"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Dr.sc. Luka Alebić, poslijedoktorand</w:t>
            </w:r>
          </w:p>
        </w:tc>
      </w:tr>
      <w:tr w:rsidR="000E3F83" w:rsidRPr="00C159E2" w:rsidTr="000E3F83">
        <w:trPr>
          <w:trHeight w:val="405"/>
        </w:trPr>
        <w:tc>
          <w:tcPr>
            <w:tcW w:w="124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Studijski program</w:t>
            </w:r>
          </w:p>
        </w:tc>
        <w:tc>
          <w:tcPr>
            <w:tcW w:w="3751"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Preddiplomski sveučilišni studij Kultura, mediji i menadžment</w:t>
            </w:r>
          </w:p>
        </w:tc>
      </w:tr>
      <w:tr w:rsidR="000E3F83" w:rsidRPr="00C159E2" w:rsidTr="000E3F83">
        <w:trPr>
          <w:trHeight w:val="405"/>
        </w:trPr>
        <w:tc>
          <w:tcPr>
            <w:tcW w:w="124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Šifra predmeta</w:t>
            </w:r>
          </w:p>
        </w:tc>
        <w:tc>
          <w:tcPr>
            <w:tcW w:w="3751"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rPr>
              <w:t>BAKM-IZ-34</w:t>
            </w:r>
          </w:p>
        </w:tc>
      </w:tr>
      <w:tr w:rsidR="000E3F83" w:rsidRPr="00C159E2" w:rsidTr="000E3F83">
        <w:trPr>
          <w:trHeight w:val="405"/>
        </w:trPr>
        <w:tc>
          <w:tcPr>
            <w:tcW w:w="124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Status predmeta</w:t>
            </w:r>
          </w:p>
        </w:tc>
        <w:tc>
          <w:tcPr>
            <w:tcW w:w="3751"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Izborni opći, Mediji i odnosi s javnošću</w:t>
            </w:r>
          </w:p>
        </w:tc>
      </w:tr>
      <w:tr w:rsidR="000E3F83" w:rsidRPr="00C159E2" w:rsidTr="000E3F83">
        <w:trPr>
          <w:trHeight w:val="405"/>
        </w:trPr>
        <w:tc>
          <w:tcPr>
            <w:tcW w:w="124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Godina</w:t>
            </w:r>
          </w:p>
        </w:tc>
        <w:tc>
          <w:tcPr>
            <w:tcW w:w="3751" w:type="pct"/>
            <w:gridSpan w:val="2"/>
            <w:vAlign w:val="center"/>
          </w:tcPr>
          <w:p w:rsidR="000E3F83" w:rsidRPr="00C159E2" w:rsidRDefault="000E3F83" w:rsidP="000E3F83">
            <w:pPr>
              <w:pStyle w:val="ListParagraph"/>
              <w:ind w:left="0"/>
              <w:contextualSpacing w:val="0"/>
              <w:rPr>
                <w:rFonts w:asciiTheme="minorHAnsi" w:hAnsiTheme="minorHAnsi" w:cstheme="minorHAnsi"/>
                <w:lang w:val="hr-HR" w:eastAsia="hr-HR"/>
              </w:rPr>
            </w:pPr>
            <w:r w:rsidRPr="00C159E2">
              <w:rPr>
                <w:rFonts w:asciiTheme="minorHAnsi" w:hAnsiTheme="minorHAnsi" w:cstheme="minorHAnsi"/>
                <w:lang w:val="hr-HR" w:eastAsia="hr-HR"/>
              </w:rPr>
              <w:t>2. godina</w:t>
            </w:r>
          </w:p>
        </w:tc>
      </w:tr>
      <w:tr w:rsidR="000E3F83" w:rsidRPr="00C159E2" w:rsidTr="000E3F83">
        <w:trPr>
          <w:trHeight w:val="145"/>
        </w:trPr>
        <w:tc>
          <w:tcPr>
            <w:tcW w:w="1249" w:type="pct"/>
            <w:vMerge w:val="restar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Bodovna vrijednost i način izvođenja nastave</w:t>
            </w:r>
          </w:p>
        </w:tc>
        <w:tc>
          <w:tcPr>
            <w:tcW w:w="205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ECTS koeficijent opterećenja studenata</w:t>
            </w:r>
          </w:p>
        </w:tc>
        <w:tc>
          <w:tcPr>
            <w:tcW w:w="1692"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3</w:t>
            </w:r>
          </w:p>
        </w:tc>
      </w:tr>
      <w:tr w:rsidR="000E3F83" w:rsidRPr="00C159E2" w:rsidTr="000E3F83">
        <w:trPr>
          <w:trHeight w:val="145"/>
        </w:trPr>
        <w:tc>
          <w:tcPr>
            <w:tcW w:w="1249" w:type="pct"/>
            <w:vMerge/>
            <w:vAlign w:val="center"/>
          </w:tcPr>
          <w:p w:rsidR="000E3F83" w:rsidRPr="00C159E2" w:rsidRDefault="000E3F83" w:rsidP="000E3F83">
            <w:pPr>
              <w:rPr>
                <w:rFonts w:cstheme="minorHAnsi"/>
                <w:sz w:val="20"/>
                <w:szCs w:val="20"/>
                <w:lang w:eastAsia="hr-HR"/>
              </w:rPr>
            </w:pPr>
          </w:p>
        </w:tc>
        <w:tc>
          <w:tcPr>
            <w:tcW w:w="2059"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Broj sati (P+V+S)</w:t>
            </w:r>
          </w:p>
        </w:tc>
        <w:tc>
          <w:tcPr>
            <w:tcW w:w="1692" w:type="pct"/>
            <w:vAlign w:val="center"/>
          </w:tcPr>
          <w:p w:rsidR="000E3F83" w:rsidRPr="00C159E2" w:rsidRDefault="000E3F83" w:rsidP="00D47B4F">
            <w:pPr>
              <w:numPr>
                <w:ilvl w:val="0"/>
                <w:numId w:val="132"/>
              </w:numPr>
              <w:ind w:left="568" w:hanging="284"/>
              <w:rPr>
                <w:rFonts w:cstheme="minorHAnsi"/>
                <w:sz w:val="20"/>
                <w:szCs w:val="20"/>
                <w:lang w:eastAsia="hr-HR"/>
              </w:rPr>
            </w:pPr>
            <w:r w:rsidRPr="00C159E2">
              <w:rPr>
                <w:rFonts w:cstheme="minorHAnsi"/>
                <w:sz w:val="20"/>
                <w:szCs w:val="20"/>
                <w:lang w:eastAsia="hr-HR"/>
              </w:rPr>
              <w:t>(30+0+15)</w:t>
            </w:r>
          </w:p>
        </w:tc>
      </w:tr>
    </w:tbl>
    <w:p w:rsidR="000E3F83" w:rsidRPr="00C159E2" w:rsidRDefault="000E3F83" w:rsidP="000E3F83">
      <w:pPr>
        <w:rPr>
          <w:rFonts w:cstheme="minorHAnsi"/>
          <w:sz w:val="20"/>
          <w:szCs w:val="20"/>
          <w:lang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3"/>
        <w:gridCol w:w="573"/>
        <w:gridCol w:w="1455"/>
        <w:gridCol w:w="825"/>
        <w:gridCol w:w="573"/>
        <w:gridCol w:w="1122"/>
        <w:gridCol w:w="203"/>
        <w:gridCol w:w="572"/>
        <w:gridCol w:w="1618"/>
        <w:gridCol w:w="572"/>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1.OPIS PREDMETA</w:t>
            </w:r>
          </w:p>
          <w:p w:rsidR="000E3F83" w:rsidRPr="00C159E2" w:rsidRDefault="000E3F83" w:rsidP="000E3F83">
            <w:pPr>
              <w:keepNext/>
              <w:outlineLvl w:val="2"/>
              <w:rPr>
                <w:rFonts w:cstheme="minorHAnsi"/>
                <w:bCs/>
                <w:sz w:val="20"/>
                <w:szCs w:val="20"/>
                <w:lang w:eastAsia="hr-HR"/>
              </w:rPr>
            </w:pP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Ciljevi predmeta</w:t>
            </w:r>
          </w:p>
        </w:tc>
      </w:tr>
      <w:tr w:rsidR="000E3F83" w:rsidRPr="00C159E2" w:rsidTr="000E3F83">
        <w:trPr>
          <w:trHeight w:val="432"/>
        </w:trPr>
        <w:tc>
          <w:tcPr>
            <w:tcW w:w="5000" w:type="pct"/>
            <w:gridSpan w:val="10"/>
            <w:vAlign w:val="center"/>
          </w:tcPr>
          <w:p w:rsidR="000E3F83" w:rsidRPr="00C159E2" w:rsidRDefault="000E3F83" w:rsidP="000E3F83">
            <w:pPr>
              <w:tabs>
                <w:tab w:val="left" w:pos="-25027"/>
                <w:tab w:val="left" w:pos="-24900"/>
                <w:tab w:val="left" w:pos="-24341"/>
                <w:tab w:val="left" w:pos="-23781"/>
                <w:tab w:val="left" w:pos="-23221"/>
                <w:tab w:val="left" w:pos="-22661"/>
                <w:tab w:val="left" w:pos="-22101"/>
                <w:tab w:val="left" w:pos="-21541"/>
                <w:tab w:val="left" w:pos="-20982"/>
                <w:tab w:val="left" w:pos="-20422"/>
                <w:tab w:val="left" w:pos="-19862"/>
                <w:tab w:val="left" w:pos="-19302"/>
                <w:tab w:val="left" w:pos="-18742"/>
                <w:tab w:val="left" w:pos="-18182"/>
                <w:tab w:val="left" w:pos="-17623"/>
                <w:tab w:val="left" w:pos="-17063"/>
                <w:tab w:val="left" w:pos="-16503"/>
                <w:tab w:val="left" w:pos="-15943"/>
                <w:tab w:val="left" w:pos="560"/>
                <w:tab w:val="left" w:pos="1119"/>
                <w:tab w:val="left" w:pos="1679"/>
                <w:tab w:val="left" w:pos="2239"/>
                <w:tab w:val="left" w:pos="2798"/>
                <w:tab w:val="left" w:pos="3359"/>
                <w:tab w:val="left" w:pos="3919"/>
                <w:tab w:val="left" w:pos="4478"/>
                <w:tab w:val="left" w:pos="5038"/>
                <w:tab w:val="left" w:pos="5598"/>
                <w:tab w:val="left" w:pos="6158"/>
                <w:tab w:val="left" w:pos="6718"/>
                <w:tab w:val="left" w:pos="7278"/>
                <w:tab w:val="left" w:pos="7837"/>
                <w:tab w:val="left" w:pos="8397"/>
                <w:tab w:val="left" w:pos="8957"/>
                <w:tab w:val="left" w:pos="9517"/>
                <w:tab w:val="left" w:pos="10077"/>
                <w:tab w:val="left" w:pos="10637"/>
                <w:tab w:val="left" w:pos="11196"/>
                <w:tab w:val="left" w:pos="11756"/>
                <w:tab w:val="left" w:pos="12316"/>
                <w:tab w:val="left" w:pos="12876"/>
                <w:tab w:val="left" w:pos="13436"/>
                <w:tab w:val="left" w:pos="13996"/>
                <w:tab w:val="left" w:pos="14555"/>
                <w:tab w:val="left" w:pos="15115"/>
                <w:tab w:val="left" w:pos="15675"/>
                <w:tab w:val="left" w:pos="16235"/>
                <w:tab w:val="left" w:pos="16795"/>
                <w:tab w:val="left" w:pos="17355"/>
                <w:tab w:val="left" w:pos="17914"/>
                <w:tab w:val="left" w:pos="18474"/>
                <w:tab w:val="left" w:pos="19034"/>
                <w:tab w:val="left" w:pos="19594"/>
                <w:tab w:val="left" w:pos="20154"/>
                <w:tab w:val="left" w:pos="20713"/>
                <w:tab w:val="left" w:pos="21273"/>
                <w:tab w:val="left" w:pos="21834"/>
                <w:tab w:val="left" w:pos="22393"/>
                <w:tab w:val="left" w:pos="22953"/>
                <w:tab w:val="left" w:pos="23513"/>
                <w:tab w:val="left" w:pos="24072"/>
                <w:tab w:val="left" w:pos="24632"/>
                <w:tab w:val="left" w:pos="25027"/>
                <w:tab w:val="left" w:pos="25027"/>
              </w:tabs>
              <w:jc w:val="both"/>
              <w:rPr>
                <w:rFonts w:cstheme="minorHAnsi"/>
                <w:sz w:val="20"/>
                <w:szCs w:val="20"/>
              </w:rPr>
            </w:pPr>
          </w:p>
          <w:p w:rsidR="000E3F83" w:rsidRPr="00C159E2" w:rsidRDefault="000E3F83" w:rsidP="000E3F83">
            <w:pPr>
              <w:rPr>
                <w:rFonts w:cstheme="minorHAnsi"/>
                <w:sz w:val="20"/>
                <w:szCs w:val="20"/>
                <w:shd w:val="clear" w:color="auto" w:fill="FDFDFD"/>
              </w:rPr>
            </w:pPr>
            <w:r w:rsidRPr="00C159E2">
              <w:rPr>
                <w:rFonts w:cstheme="minorHAnsi"/>
                <w:sz w:val="20"/>
                <w:szCs w:val="20"/>
                <w:shd w:val="clear" w:color="auto" w:fill="FDFDFD"/>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rPr>
                <w:rFonts w:cstheme="minorHAnsi"/>
                <w:sz w:val="20"/>
                <w:szCs w:val="20"/>
                <w:lang w:eastAsia="hr-HR"/>
              </w:rPr>
            </w:pPr>
            <w:r w:rsidRPr="00C159E2">
              <w:rPr>
                <w:rFonts w:cstheme="minorHAnsi"/>
                <w:sz w:val="20"/>
                <w:szCs w:val="20"/>
                <w:lang w:eastAsia="hr-HR"/>
              </w:rPr>
              <w:t>Uvjeti za upis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Nema posebnih uvjeta za upis ovog predmeta.</w:t>
            </w: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rPr>
                <w:rFonts w:cstheme="minorHAnsi"/>
                <w:sz w:val="20"/>
                <w:szCs w:val="20"/>
                <w:lang w:eastAsia="hr-HR"/>
              </w:rPr>
            </w:pPr>
            <w:r w:rsidRPr="00C159E2">
              <w:rPr>
                <w:rFonts w:cstheme="minorHAnsi"/>
                <w:sz w:val="20"/>
                <w:szCs w:val="20"/>
                <w:lang w:eastAsia="hr-HR"/>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pStyle w:val="ListParagraph"/>
              <w:ind w:left="0"/>
              <w:contextualSpacing w:val="0"/>
              <w:rPr>
                <w:rFonts w:asciiTheme="minorHAnsi" w:hAnsiTheme="minorHAnsi" w:cstheme="minorHAnsi"/>
                <w:lang w:val="hr-HR"/>
              </w:rPr>
            </w:pPr>
            <w:r w:rsidRPr="00C159E2">
              <w:rPr>
                <w:rFonts w:asciiTheme="minorHAnsi" w:hAnsiTheme="minorHAnsi" w:cstheme="minorHAnsi"/>
                <w:lang w:val="hr-HR"/>
              </w:rPr>
              <w:t xml:space="preserve">Nakon odslušanog kolegija </w:t>
            </w:r>
          </w:p>
          <w:p w:rsidR="000E3F83" w:rsidRPr="00C159E2" w:rsidRDefault="000E3F83" w:rsidP="00D47B4F">
            <w:pPr>
              <w:pStyle w:val="ListParagraph"/>
              <w:numPr>
                <w:ilvl w:val="0"/>
                <w:numId w:val="131"/>
              </w:numPr>
              <w:ind w:left="284" w:hanging="284"/>
              <w:contextualSpacing w:val="0"/>
              <w:rPr>
                <w:rFonts w:asciiTheme="minorHAnsi" w:hAnsiTheme="minorHAnsi" w:cstheme="minorHAnsi"/>
                <w:lang w:val="hr-HR" w:eastAsia="hr-HR"/>
              </w:rPr>
            </w:pPr>
            <w:r w:rsidRPr="00C159E2">
              <w:rPr>
                <w:rFonts w:asciiTheme="minorHAnsi" w:hAnsiTheme="minorHAnsi" w:cstheme="minorHAnsi"/>
                <w:lang w:val="hr-HR"/>
              </w:rPr>
              <w:t xml:space="preserve">Detektirati i deskriptirati elemente današnje medijske medijske pismenosti. </w:t>
            </w:r>
          </w:p>
          <w:p w:rsidR="000E3F83" w:rsidRPr="00C159E2" w:rsidRDefault="000E3F83" w:rsidP="00D47B4F">
            <w:pPr>
              <w:pStyle w:val="ListParagraph"/>
              <w:numPr>
                <w:ilvl w:val="0"/>
                <w:numId w:val="131"/>
              </w:numPr>
              <w:ind w:left="284" w:hanging="284"/>
              <w:contextualSpacing w:val="0"/>
              <w:rPr>
                <w:rFonts w:asciiTheme="minorHAnsi" w:hAnsiTheme="minorHAnsi" w:cstheme="minorHAnsi"/>
                <w:lang w:val="hr-HR" w:eastAsia="hr-HR"/>
              </w:rPr>
            </w:pPr>
            <w:r w:rsidRPr="00C159E2">
              <w:rPr>
                <w:rFonts w:asciiTheme="minorHAnsi" w:hAnsiTheme="minorHAnsi" w:cstheme="minorHAnsi"/>
                <w:lang w:val="hr-HR"/>
              </w:rPr>
              <w:t>Uporediti i sintetzirati ideje medijske pismenosti, te potreba koje izlaze iz konteksta medjske realnosti</w:t>
            </w:r>
          </w:p>
          <w:p w:rsidR="000E3F83" w:rsidRPr="00C159E2" w:rsidRDefault="000E3F83" w:rsidP="00D47B4F">
            <w:pPr>
              <w:pStyle w:val="ListParagraph"/>
              <w:numPr>
                <w:ilvl w:val="0"/>
                <w:numId w:val="131"/>
              </w:numPr>
              <w:ind w:left="284" w:hanging="284"/>
              <w:contextualSpacing w:val="0"/>
              <w:rPr>
                <w:rFonts w:asciiTheme="minorHAnsi" w:hAnsiTheme="minorHAnsi" w:cstheme="minorHAnsi"/>
                <w:lang w:val="hr-HR" w:eastAsia="hr-HR"/>
              </w:rPr>
            </w:pPr>
            <w:r w:rsidRPr="00C159E2">
              <w:rPr>
                <w:rFonts w:asciiTheme="minorHAnsi" w:hAnsiTheme="minorHAnsi" w:cstheme="minorHAnsi"/>
                <w:lang w:val="hr-HR"/>
              </w:rPr>
              <w:t xml:space="preserve">Valuirati teorijske pristupe i različite filozofske stavove o medijskoj realnosti. </w:t>
            </w:r>
          </w:p>
          <w:p w:rsidR="000E3F83" w:rsidRPr="00C159E2" w:rsidRDefault="000E3F83" w:rsidP="00D47B4F">
            <w:pPr>
              <w:pStyle w:val="ListParagraph"/>
              <w:numPr>
                <w:ilvl w:val="0"/>
                <w:numId w:val="131"/>
              </w:numPr>
              <w:ind w:left="284" w:hanging="284"/>
              <w:contextualSpacing w:val="0"/>
              <w:rPr>
                <w:rFonts w:asciiTheme="minorHAnsi" w:hAnsiTheme="minorHAnsi" w:cstheme="minorHAnsi"/>
                <w:lang w:val="hr-HR" w:eastAsia="hr-HR"/>
              </w:rPr>
            </w:pPr>
            <w:r w:rsidRPr="00C159E2">
              <w:rPr>
                <w:rFonts w:asciiTheme="minorHAnsi" w:hAnsiTheme="minorHAnsi" w:cstheme="minorHAnsi"/>
                <w:lang w:val="hr-HR"/>
              </w:rPr>
              <w:t>Primjeniti konkretne vještine koje se smatraju integralnim dijelom proučavanja medijske, nformacijske, vizualne i digitalne pismenosti</w:t>
            </w: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Sadržaj predmeta</w:t>
            </w:r>
          </w:p>
        </w:tc>
      </w:tr>
      <w:tr w:rsidR="000E3F83" w:rsidRPr="00C159E2" w:rsidTr="000E3F83">
        <w:trPr>
          <w:trHeight w:val="432"/>
        </w:trPr>
        <w:tc>
          <w:tcPr>
            <w:tcW w:w="5000" w:type="pct"/>
            <w:gridSpan w:val="10"/>
            <w:vAlign w:val="center"/>
          </w:tcPr>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shd w:val="clear" w:color="auto" w:fill="FDFDFD"/>
                <w:lang w:val="hr-HR"/>
              </w:rPr>
              <w:t>Povijeni razvoj ideje medijskih pismenosti</w:t>
            </w:r>
          </w:p>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shd w:val="clear" w:color="auto" w:fill="FDFDFD"/>
                <w:lang w:val="hr-HR"/>
              </w:rPr>
              <w:t>Uspostavljanje recentne medijske konfiguracije – gdje mi to živimo?</w:t>
            </w:r>
          </w:p>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shd w:val="clear" w:color="auto" w:fill="FDFDFD"/>
                <w:lang w:val="hr-HR"/>
              </w:rPr>
              <w:t>Problem distinkcije između komplementarnih pojmova medijske, vizualne, digitalne i informacijske pismenosti, a u bitnom odnosu na pojam verbalne pismenosti</w:t>
            </w:r>
          </w:p>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lang w:val="hr-HR"/>
              </w:rPr>
              <w:t>Uvod u kognitvnu znanost i ideju kognitivne medijske pismenosti Jamesa Pottera</w:t>
            </w:r>
          </w:p>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lang w:val="hr-HR"/>
              </w:rPr>
              <w:t>Tri  ključna elementa medijske pismenosti</w:t>
            </w:r>
          </w:p>
          <w:p w:rsidR="000E3F83" w:rsidRPr="00C159E2" w:rsidRDefault="000E3F83" w:rsidP="00D47B4F">
            <w:pPr>
              <w:pStyle w:val="ListParagraph"/>
              <w:numPr>
                <w:ilvl w:val="0"/>
                <w:numId w:val="128"/>
              </w:numPr>
              <w:ind w:left="568" w:hanging="284"/>
              <w:contextualSpacing w:val="0"/>
              <w:rPr>
                <w:rFonts w:asciiTheme="minorHAnsi" w:hAnsiTheme="minorHAnsi" w:cstheme="minorHAnsi"/>
                <w:lang w:val="hr-HR"/>
              </w:rPr>
            </w:pPr>
            <w:r w:rsidRPr="00C159E2">
              <w:rPr>
                <w:rFonts w:asciiTheme="minorHAnsi" w:hAnsiTheme="minorHAnsi" w:cstheme="minorHAnsi"/>
                <w:lang w:val="hr-HR"/>
              </w:rPr>
              <w:t>Psihologija, kognitvna znanost i neurološka istraživanja medijske pismenosti</w:t>
            </w:r>
          </w:p>
        </w:tc>
      </w:tr>
      <w:tr w:rsidR="000E3F83" w:rsidRPr="00C159E2" w:rsidTr="000E3F83">
        <w:trPr>
          <w:trHeight w:val="432"/>
        </w:trPr>
        <w:tc>
          <w:tcPr>
            <w:tcW w:w="2093" w:type="pct"/>
            <w:gridSpan w:val="3"/>
            <w:vAlign w:val="center"/>
          </w:tcPr>
          <w:p w:rsidR="000E3F83" w:rsidRPr="00C159E2" w:rsidRDefault="000E3F83" w:rsidP="00D47B4F">
            <w:pPr>
              <w:numPr>
                <w:ilvl w:val="1"/>
                <w:numId w:val="130"/>
              </w:numPr>
              <w:tabs>
                <w:tab w:val="clear" w:pos="792"/>
                <w:tab w:val="num" w:pos="625"/>
              </w:tabs>
              <w:ind w:left="625" w:hanging="341"/>
              <w:rPr>
                <w:rFonts w:cstheme="minorHAnsi"/>
                <w:sz w:val="20"/>
                <w:szCs w:val="20"/>
                <w:lang w:eastAsia="hr-HR"/>
              </w:rPr>
            </w:pPr>
            <w:r w:rsidRPr="00C159E2">
              <w:rPr>
                <w:rFonts w:cstheme="minorHAnsi"/>
                <w:sz w:val="20"/>
                <w:szCs w:val="20"/>
                <w:lang w:eastAsia="hr-HR"/>
              </w:rPr>
              <w:t xml:space="preserve">Vrste izvođenja nastave </w:t>
            </w:r>
          </w:p>
        </w:tc>
        <w:tc>
          <w:tcPr>
            <w:tcW w:w="1349" w:type="pct"/>
            <w:gridSpan w:val="3"/>
            <w:vAlign w:val="center"/>
          </w:tcPr>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1"/>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predavanja</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seminari i radionice  </w:t>
            </w:r>
          </w:p>
          <w:p w:rsidR="000E3F83" w:rsidRPr="00C159E2" w:rsidRDefault="00522F98" w:rsidP="000E3F83">
            <w:pPr>
              <w:rPr>
                <w:rFonts w:cstheme="minorHAnsi"/>
                <w:sz w:val="20"/>
                <w:szCs w:val="20"/>
                <w:lang w:eastAsia="hr-HR"/>
              </w:rPr>
            </w:pPr>
            <w:r w:rsidRPr="00C159E2">
              <w:rPr>
                <w:rFonts w:cstheme="minorHAnsi"/>
                <w:sz w:val="20"/>
                <w:szCs w:val="20"/>
                <w:lang w:eastAsia="hr-HR"/>
              </w:rPr>
              <w:lastRenderedPageBreak/>
              <w:fldChar w:fldCharType="begin">
                <w:ffData>
                  <w:name w:val=""/>
                  <w:enabled/>
                  <w:calcOnExit w:val="0"/>
                  <w:checkBox>
                    <w:sizeAuto/>
                    <w:default w:val="0"/>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vježbe  </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obrazovanje na daljinu</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terenska nastava</w:t>
            </w:r>
          </w:p>
        </w:tc>
        <w:tc>
          <w:tcPr>
            <w:tcW w:w="1557" w:type="pct"/>
            <w:gridSpan w:val="4"/>
            <w:vAlign w:val="center"/>
          </w:tcPr>
          <w:p w:rsidR="000E3F83" w:rsidRPr="00C159E2" w:rsidRDefault="00522F98" w:rsidP="000E3F83">
            <w:pPr>
              <w:rPr>
                <w:rFonts w:cstheme="minorHAnsi"/>
                <w:sz w:val="20"/>
                <w:szCs w:val="20"/>
                <w:lang w:eastAsia="hr-HR"/>
              </w:rPr>
            </w:pPr>
            <w:r w:rsidRPr="00C159E2">
              <w:rPr>
                <w:rFonts w:cstheme="minorHAnsi"/>
                <w:sz w:val="20"/>
                <w:szCs w:val="20"/>
                <w:lang w:eastAsia="hr-HR"/>
              </w:rPr>
              <w:lastRenderedPageBreak/>
              <w:fldChar w:fldCharType="begin">
                <w:ffData>
                  <w:name w:val="Check5"/>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samostalni zadaci  </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6"/>
                  <w:enabled/>
                  <w:calcOnExit w:val="0"/>
                  <w:checkBox>
                    <w:sizeAuto/>
                    <w:default w:val="0"/>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multimedija i mreža  </w:t>
            </w:r>
          </w:p>
          <w:p w:rsidR="000E3F83" w:rsidRPr="00C159E2" w:rsidRDefault="00522F98" w:rsidP="000E3F83">
            <w:pPr>
              <w:rPr>
                <w:rFonts w:cstheme="minorHAnsi"/>
                <w:sz w:val="20"/>
                <w:szCs w:val="20"/>
                <w:lang w:eastAsia="hr-HR"/>
              </w:rPr>
            </w:pPr>
            <w:r w:rsidRPr="00C159E2">
              <w:rPr>
                <w:rFonts w:cstheme="minorHAnsi"/>
                <w:sz w:val="20"/>
                <w:szCs w:val="20"/>
                <w:lang w:eastAsia="hr-HR"/>
              </w:rPr>
              <w:lastRenderedPageBreak/>
              <w:fldChar w:fldCharType="begin">
                <w:ffData>
                  <w:name w:val="Check7"/>
                  <w:enabled/>
                  <w:calcOnExit w:val="0"/>
                  <w:checkBox>
                    <w:sizeAuto/>
                    <w:default w:val="0"/>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laboratorij</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8"/>
                  <w:enabled/>
                  <w:calcOnExit w:val="0"/>
                  <w:checkBox>
                    <w:sizeAuto/>
                    <w:default w:val="1"/>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 xml:space="preserve"> mentorski rad</w:t>
            </w:r>
          </w:p>
          <w:p w:rsidR="000E3F83" w:rsidRPr="00C159E2" w:rsidRDefault="00522F98" w:rsidP="000E3F83">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0"/>
                    <w:checked w:val="0"/>
                  </w:checkBox>
                </w:ffData>
              </w:fldChar>
            </w:r>
            <w:r w:rsidR="000E3F83"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0E3F83" w:rsidRPr="00C159E2">
              <w:rPr>
                <w:rFonts w:cstheme="minorHAnsi"/>
                <w:sz w:val="20"/>
                <w:szCs w:val="20"/>
                <w:lang w:eastAsia="hr-HR"/>
              </w:rPr>
              <w:t>ostalo ___________________</w:t>
            </w:r>
          </w:p>
        </w:tc>
      </w:tr>
      <w:tr w:rsidR="000E3F83" w:rsidRPr="00C159E2" w:rsidTr="000E3F83">
        <w:trPr>
          <w:trHeight w:val="432"/>
        </w:trPr>
        <w:tc>
          <w:tcPr>
            <w:tcW w:w="2093" w:type="pct"/>
            <w:gridSpan w:val="3"/>
            <w:vAlign w:val="center"/>
          </w:tcPr>
          <w:p w:rsidR="000E3F83" w:rsidRPr="00C159E2" w:rsidRDefault="000E3F83" w:rsidP="00D47B4F">
            <w:pPr>
              <w:numPr>
                <w:ilvl w:val="1"/>
                <w:numId w:val="130"/>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lastRenderedPageBreak/>
              <w:t>Komentari</w:t>
            </w:r>
          </w:p>
        </w:tc>
        <w:tc>
          <w:tcPr>
            <w:tcW w:w="2907" w:type="pct"/>
            <w:gridSpan w:val="7"/>
            <w:vAlign w:val="center"/>
          </w:tcPr>
          <w:p w:rsidR="000E3F83" w:rsidRPr="00C159E2" w:rsidRDefault="000E3F83" w:rsidP="000E3F83">
            <w:pPr>
              <w:rPr>
                <w:rFonts w:cstheme="minorHAnsi"/>
                <w:sz w:val="20"/>
                <w:szCs w:val="20"/>
                <w:lang w:eastAsia="hr-HR"/>
              </w:rPr>
            </w:pP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0E3F83" w:rsidRPr="00C159E2" w:rsidRDefault="000E3F83" w:rsidP="000E3F83">
            <w:pPr>
              <w:rPr>
                <w:rFonts w:cstheme="minorHAnsi"/>
                <w:sz w:val="20"/>
                <w:szCs w:val="20"/>
                <w:lang w:eastAsia="hr-HR"/>
              </w:rPr>
            </w:pPr>
            <w:r w:rsidRPr="00C159E2">
              <w:rPr>
                <w:rFonts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Praćenje rada studenata</w:t>
            </w:r>
          </w:p>
        </w:tc>
      </w:tr>
      <w:tr w:rsidR="000E3F83" w:rsidRPr="00C159E2" w:rsidTr="000E3F83">
        <w:trPr>
          <w:trHeight w:val="111"/>
        </w:trPr>
        <w:tc>
          <w:tcPr>
            <w:tcW w:w="1018"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Pohađanje nastave</w:t>
            </w:r>
          </w:p>
        </w:tc>
        <w:tc>
          <w:tcPr>
            <w:tcW w:w="290" w:type="pct"/>
            <w:vAlign w:val="center"/>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0,15</w:t>
            </w:r>
          </w:p>
        </w:tc>
        <w:tc>
          <w:tcPr>
            <w:tcW w:w="1235"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Aktivnost u nastavi</w:t>
            </w:r>
          </w:p>
        </w:tc>
        <w:tc>
          <w:tcPr>
            <w:tcW w:w="291" w:type="pct"/>
            <w:vAlign w:val="center"/>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0,15</w:t>
            </w:r>
          </w:p>
        </w:tc>
        <w:tc>
          <w:tcPr>
            <w:tcW w:w="727"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Seminarski rad</w:t>
            </w:r>
          </w:p>
        </w:tc>
        <w:tc>
          <w:tcPr>
            <w:tcW w:w="290" w:type="pct"/>
            <w:vAlign w:val="center"/>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0,75</w:t>
            </w:r>
          </w:p>
        </w:tc>
        <w:tc>
          <w:tcPr>
            <w:tcW w:w="871"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Eksperimentalni rad</w:t>
            </w:r>
          </w:p>
        </w:tc>
        <w:tc>
          <w:tcPr>
            <w:tcW w:w="278"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r>
      <w:tr w:rsidR="000E3F83" w:rsidRPr="00C159E2" w:rsidTr="000E3F83">
        <w:trPr>
          <w:trHeight w:val="108"/>
        </w:trPr>
        <w:tc>
          <w:tcPr>
            <w:tcW w:w="1018"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Pismeni ispit</w:t>
            </w:r>
          </w:p>
        </w:tc>
        <w:tc>
          <w:tcPr>
            <w:tcW w:w="290" w:type="pct"/>
            <w:vAlign w:val="center"/>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1,2</w:t>
            </w:r>
          </w:p>
        </w:tc>
        <w:tc>
          <w:tcPr>
            <w:tcW w:w="1235"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Usmeni ispit</w:t>
            </w:r>
          </w:p>
        </w:tc>
        <w:tc>
          <w:tcPr>
            <w:tcW w:w="291"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727"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Esej</w:t>
            </w:r>
          </w:p>
        </w:tc>
        <w:tc>
          <w:tcPr>
            <w:tcW w:w="290"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871"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Istraživanje</w:t>
            </w:r>
          </w:p>
        </w:tc>
        <w:tc>
          <w:tcPr>
            <w:tcW w:w="278"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r>
      <w:tr w:rsidR="000E3F83" w:rsidRPr="00C159E2" w:rsidTr="000E3F83">
        <w:trPr>
          <w:trHeight w:val="108"/>
        </w:trPr>
        <w:tc>
          <w:tcPr>
            <w:tcW w:w="1018"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Projekt</w:t>
            </w:r>
          </w:p>
        </w:tc>
        <w:tc>
          <w:tcPr>
            <w:tcW w:w="290"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1235"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Kontinuirana provjera znanja</w:t>
            </w:r>
          </w:p>
        </w:tc>
        <w:tc>
          <w:tcPr>
            <w:tcW w:w="291"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727" w:type="pct"/>
            <w:gridSpan w:val="2"/>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Referat</w:t>
            </w:r>
          </w:p>
        </w:tc>
        <w:tc>
          <w:tcPr>
            <w:tcW w:w="290"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871"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Praktični rad</w:t>
            </w:r>
          </w:p>
        </w:tc>
        <w:tc>
          <w:tcPr>
            <w:tcW w:w="278" w:type="pct"/>
            <w:vAlign w:val="center"/>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0,75</w:t>
            </w:r>
          </w:p>
        </w:tc>
      </w:tr>
      <w:tr w:rsidR="000E3F83" w:rsidRPr="00C159E2" w:rsidTr="000E3F83">
        <w:trPr>
          <w:trHeight w:val="108"/>
        </w:trPr>
        <w:tc>
          <w:tcPr>
            <w:tcW w:w="1018" w:type="pct"/>
            <w:vAlign w:val="center"/>
          </w:tcPr>
          <w:p w:rsidR="000E3F83" w:rsidRPr="00C159E2" w:rsidRDefault="000E3F83" w:rsidP="000E3F83">
            <w:pPr>
              <w:rPr>
                <w:rFonts w:cstheme="minorHAnsi"/>
                <w:sz w:val="20"/>
                <w:szCs w:val="20"/>
                <w:lang w:eastAsia="hr-HR"/>
              </w:rPr>
            </w:pPr>
            <w:r w:rsidRPr="00C159E2">
              <w:rPr>
                <w:rFonts w:cstheme="minorHAnsi"/>
                <w:sz w:val="20"/>
                <w:szCs w:val="20"/>
                <w:lang w:eastAsia="hr-HR"/>
              </w:rPr>
              <w:t>Portfolio</w:t>
            </w:r>
          </w:p>
        </w:tc>
        <w:tc>
          <w:tcPr>
            <w:tcW w:w="290"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1235" w:type="pct"/>
            <w:gridSpan w:val="2"/>
            <w:vAlign w:val="center"/>
          </w:tcPr>
          <w:p w:rsidR="000E3F83" w:rsidRPr="00C159E2" w:rsidRDefault="000E3F83" w:rsidP="000E3F83">
            <w:pPr>
              <w:rPr>
                <w:rFonts w:cstheme="minorHAnsi"/>
                <w:sz w:val="20"/>
                <w:szCs w:val="20"/>
                <w:lang w:eastAsia="hr-HR"/>
              </w:rPr>
            </w:pPr>
          </w:p>
        </w:tc>
        <w:tc>
          <w:tcPr>
            <w:tcW w:w="291"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727" w:type="pct"/>
            <w:gridSpan w:val="2"/>
            <w:vAlign w:val="center"/>
          </w:tcPr>
          <w:p w:rsidR="000E3F83" w:rsidRPr="00C159E2" w:rsidRDefault="000E3F83" w:rsidP="000E3F83">
            <w:pPr>
              <w:rPr>
                <w:rFonts w:cstheme="minorHAnsi"/>
                <w:sz w:val="20"/>
                <w:szCs w:val="20"/>
                <w:lang w:eastAsia="hr-HR"/>
              </w:rPr>
            </w:pPr>
          </w:p>
        </w:tc>
        <w:tc>
          <w:tcPr>
            <w:tcW w:w="290"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c>
          <w:tcPr>
            <w:tcW w:w="871" w:type="pct"/>
            <w:vAlign w:val="center"/>
          </w:tcPr>
          <w:p w:rsidR="000E3F83" w:rsidRPr="00C159E2" w:rsidRDefault="000E3F83" w:rsidP="000E3F83">
            <w:pPr>
              <w:rPr>
                <w:rFonts w:cstheme="minorHAnsi"/>
                <w:sz w:val="20"/>
                <w:szCs w:val="20"/>
                <w:lang w:eastAsia="hr-HR"/>
              </w:rPr>
            </w:pPr>
          </w:p>
        </w:tc>
        <w:tc>
          <w:tcPr>
            <w:tcW w:w="278" w:type="pct"/>
            <w:vAlign w:val="center"/>
          </w:tcPr>
          <w:p w:rsidR="000E3F83" w:rsidRPr="00C159E2" w:rsidRDefault="00522F98" w:rsidP="000E3F83">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0E3F83"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0E3F83" w:rsidRPr="00C159E2">
              <w:rPr>
                <w:rFonts w:cstheme="minorHAnsi"/>
                <w:sz w:val="20"/>
                <w:szCs w:val="20"/>
                <w:lang w:eastAsia="hr-HR"/>
              </w:rPr>
              <w:t> </w:t>
            </w:r>
            <w:r w:rsidR="000E3F83" w:rsidRPr="00C159E2">
              <w:rPr>
                <w:rFonts w:cstheme="minorHAnsi"/>
                <w:sz w:val="20"/>
                <w:szCs w:val="20"/>
                <w:lang w:eastAsia="hr-HR"/>
              </w:rPr>
              <w:t> </w:t>
            </w:r>
            <w:r w:rsidR="000E3F83" w:rsidRPr="00C159E2">
              <w:rPr>
                <w:rFonts w:cstheme="minorHAnsi"/>
                <w:sz w:val="20"/>
                <w:szCs w:val="20"/>
                <w:lang w:eastAsia="hr-HR"/>
              </w:rPr>
              <w:t> </w:t>
            </w:r>
            <w:r w:rsidRPr="00C159E2">
              <w:rPr>
                <w:rFonts w:cstheme="minorHAnsi"/>
                <w:sz w:val="20"/>
                <w:szCs w:val="20"/>
                <w:lang w:eastAsia="hr-HR"/>
              </w:rPr>
              <w:fldChar w:fldCharType="end"/>
            </w: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left" w:pos="371"/>
                <w:tab w:val="num" w:pos="625"/>
              </w:tabs>
              <w:ind w:left="625" w:hanging="341"/>
              <w:jc w:val="both"/>
              <w:rPr>
                <w:rFonts w:cstheme="minorHAnsi"/>
                <w:sz w:val="20"/>
                <w:szCs w:val="20"/>
                <w:lang w:eastAsia="hr-HR"/>
              </w:rPr>
            </w:pPr>
            <w:r w:rsidRPr="00C159E2">
              <w:rPr>
                <w:rFonts w:cstheme="minorHAnsi"/>
                <w:sz w:val="20"/>
                <w:szCs w:val="20"/>
                <w:lang w:eastAsia="hr-HR"/>
              </w:rPr>
              <w:t>Povezivanje ishoda učenja, nastavnih metoda i ocjenjivanja</w:t>
            </w:r>
          </w:p>
        </w:tc>
      </w:tr>
      <w:tr w:rsidR="000E3F83" w:rsidRPr="00C159E2" w:rsidTr="000E3F83">
        <w:trPr>
          <w:trHeight w:val="432"/>
        </w:trPr>
        <w:tc>
          <w:tcPr>
            <w:tcW w:w="5000" w:type="pct"/>
            <w:gridSpan w:val="10"/>
            <w:vAlign w:val="center"/>
          </w:tcPr>
          <w:p w:rsidR="000E3F83" w:rsidRPr="00C159E2" w:rsidRDefault="000E3F83" w:rsidP="000E3F83">
            <w:pPr>
              <w:tabs>
                <w:tab w:val="left" w:pos="371"/>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781"/>
              <w:gridCol w:w="858"/>
              <w:gridCol w:w="2593"/>
              <w:gridCol w:w="1670"/>
              <w:gridCol w:w="653"/>
              <w:gridCol w:w="662"/>
            </w:tblGrid>
            <w:tr w:rsidR="000E3F83" w:rsidRPr="00C159E2" w:rsidTr="000E3F83">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rPr>
                      <w:rFonts w:cstheme="minorHAnsi"/>
                      <w:bCs/>
                      <w:sz w:val="20"/>
                      <w:szCs w:val="20"/>
                      <w:lang w:eastAsia="hr-HR"/>
                    </w:rPr>
                  </w:pPr>
                  <w:r w:rsidRPr="00C159E2">
                    <w:rPr>
                      <w:rFonts w:cstheme="minorHAnsi"/>
                      <w:bCs/>
                      <w:sz w:val="20"/>
                      <w:szCs w:val="20"/>
                      <w:lang w:eastAsia="hr-HR"/>
                    </w:rPr>
                    <w:t>NASTAVNA METODA/AKTIVNOST</w:t>
                  </w:r>
                </w:p>
                <w:p w:rsidR="000E3F83" w:rsidRPr="00C159E2" w:rsidRDefault="000E3F83" w:rsidP="000E3F83">
                  <w:pPr>
                    <w:rPr>
                      <w:rFonts w:cstheme="minorHAnsi"/>
                      <w:bCs/>
                      <w:sz w:val="20"/>
                      <w:szCs w:val="20"/>
                      <w:lang w:eastAsia="hr-HR"/>
                    </w:rPr>
                  </w:pPr>
                </w:p>
                <w:p w:rsidR="000E3F83" w:rsidRPr="00C159E2" w:rsidRDefault="000E3F83" w:rsidP="000E3F83">
                  <w:pPr>
                    <w:rPr>
                      <w:rFonts w:cstheme="minorHAnsi"/>
                      <w:bCs/>
                      <w:sz w:val="20"/>
                      <w:szCs w:val="20"/>
                      <w:lang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rPr>
                      <w:rFonts w:cstheme="minorHAnsi"/>
                      <w:bCs/>
                      <w:sz w:val="20"/>
                      <w:szCs w:val="20"/>
                      <w:lang w:eastAsia="hr-HR"/>
                    </w:rPr>
                  </w:pPr>
                  <w:r w:rsidRPr="00C159E2">
                    <w:rPr>
                      <w:rFonts w:cstheme="minorHAnsi"/>
                      <w:bCs/>
                      <w:sz w:val="20"/>
                      <w:szCs w:val="20"/>
                      <w:lang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rPr>
                      <w:rFonts w:cstheme="minorHAnsi"/>
                      <w:bCs/>
                      <w:sz w:val="20"/>
                      <w:szCs w:val="20"/>
                      <w:lang w:eastAsia="hr-HR"/>
                    </w:rPr>
                  </w:pPr>
                  <w:r w:rsidRPr="00C159E2">
                    <w:rPr>
                      <w:rFonts w:cstheme="minorHAnsi"/>
                      <w:bCs/>
                      <w:sz w:val="20"/>
                      <w:szCs w:val="20"/>
                      <w:lang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rPr>
                      <w:rFonts w:cstheme="minorHAnsi"/>
                      <w:bCs/>
                      <w:sz w:val="20"/>
                      <w:szCs w:val="20"/>
                      <w:lang w:eastAsia="hr-HR"/>
                    </w:rPr>
                  </w:pPr>
                  <w:r w:rsidRPr="00C159E2">
                    <w:rPr>
                      <w:rFonts w:cstheme="minorHAnsi"/>
                      <w:bCs/>
                      <w:sz w:val="20"/>
                      <w:szCs w:val="20"/>
                      <w:lang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rPr>
                      <w:rFonts w:cstheme="minorHAnsi"/>
                      <w:bCs/>
                      <w:sz w:val="20"/>
                      <w:szCs w:val="20"/>
                      <w:lang w:eastAsia="hr-HR"/>
                    </w:rPr>
                  </w:pPr>
                  <w:r w:rsidRPr="00C159E2">
                    <w:rPr>
                      <w:rFonts w:cstheme="minorHAnsi"/>
                      <w:bCs/>
                      <w:sz w:val="20"/>
                      <w:szCs w:val="20"/>
                      <w:lang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jc w:val="center"/>
                    <w:rPr>
                      <w:rFonts w:cstheme="minorHAnsi"/>
                      <w:bCs/>
                      <w:sz w:val="20"/>
                      <w:szCs w:val="20"/>
                      <w:lang w:eastAsia="hr-HR"/>
                    </w:rPr>
                  </w:pPr>
                  <w:r w:rsidRPr="00C159E2">
                    <w:rPr>
                      <w:rFonts w:cstheme="minorHAnsi"/>
                      <w:bCs/>
                      <w:sz w:val="20"/>
                      <w:szCs w:val="20"/>
                      <w:lang w:eastAsia="hr-HR"/>
                    </w:rPr>
                    <w:t>BODOVI</w:t>
                  </w:r>
                </w:p>
              </w:tc>
            </w:tr>
            <w:tr w:rsidR="000E3F83" w:rsidRPr="00C159E2" w:rsidTr="000E3F83">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0E3F83" w:rsidRPr="00C159E2" w:rsidRDefault="000E3F83" w:rsidP="000E3F83">
                  <w:pPr>
                    <w:rPr>
                      <w:rFonts w:cstheme="minorHAnsi"/>
                      <w:bCs/>
                      <w:sz w:val="20"/>
                      <w:szCs w:val="20"/>
                      <w:lang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rsidR="000E3F83" w:rsidRPr="00C159E2" w:rsidRDefault="000E3F83" w:rsidP="000E3F83">
                  <w:pPr>
                    <w:rPr>
                      <w:rFonts w:cstheme="minorHAnsi"/>
                      <w:bCs/>
                      <w:sz w:val="20"/>
                      <w:szCs w:val="20"/>
                      <w:lang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rsidR="000E3F83" w:rsidRPr="00C159E2" w:rsidRDefault="000E3F83" w:rsidP="000E3F83">
                  <w:pPr>
                    <w:rPr>
                      <w:rFonts w:cstheme="minorHAnsi"/>
                      <w:bCs/>
                      <w:sz w:val="20"/>
                      <w:szCs w:val="20"/>
                      <w:lang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rsidR="000E3F83" w:rsidRPr="00C159E2" w:rsidRDefault="000E3F83" w:rsidP="000E3F83">
                  <w:pPr>
                    <w:rPr>
                      <w:rFonts w:cstheme="minorHAnsi"/>
                      <w:bCs/>
                      <w:sz w:val="20"/>
                      <w:szCs w:val="20"/>
                      <w:lang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rsidR="000E3F83" w:rsidRPr="00C159E2" w:rsidRDefault="000E3F83" w:rsidP="000E3F83">
                  <w:pPr>
                    <w:rPr>
                      <w:rFonts w:cstheme="minorHAnsi"/>
                      <w:bCs/>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jc w:val="center"/>
                    <w:rPr>
                      <w:rFonts w:cstheme="minorHAnsi"/>
                      <w:bCs/>
                      <w:sz w:val="20"/>
                      <w:szCs w:val="20"/>
                      <w:lang w:eastAsia="hr-HR"/>
                    </w:rPr>
                  </w:pPr>
                  <w:r w:rsidRPr="00C159E2">
                    <w:rPr>
                      <w:rFonts w:cstheme="minorHAns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E3F83" w:rsidRPr="00C159E2" w:rsidRDefault="000E3F83" w:rsidP="000E3F83">
                  <w:pPr>
                    <w:jc w:val="center"/>
                    <w:rPr>
                      <w:rFonts w:cstheme="minorHAnsi"/>
                      <w:bCs/>
                      <w:sz w:val="20"/>
                      <w:szCs w:val="20"/>
                      <w:lang w:eastAsia="hr-HR"/>
                    </w:rPr>
                  </w:pPr>
                  <w:r w:rsidRPr="00C159E2">
                    <w:rPr>
                      <w:rFonts w:cstheme="minorHAnsi"/>
                      <w:bCs/>
                      <w:sz w:val="20"/>
                      <w:szCs w:val="20"/>
                      <w:lang w:eastAsia="hr-HR"/>
                    </w:rPr>
                    <w:t>max</w:t>
                  </w:r>
                </w:p>
              </w:tc>
            </w:tr>
            <w:tr w:rsidR="000E3F83" w:rsidRPr="00C159E2" w:rsidTr="000E3F83">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Pohađanje nastave</w:t>
                  </w:r>
                </w:p>
                <w:p w:rsidR="000E3F83" w:rsidRPr="00C159E2" w:rsidRDefault="000E3F83" w:rsidP="000E3F83">
                  <w:pPr>
                    <w:rPr>
                      <w:rFonts w:cstheme="minorHAnsi"/>
                      <w:sz w:val="20"/>
                      <w:szCs w:val="20"/>
                      <w:lang w:eastAsia="hr-HR"/>
                    </w:rPr>
                  </w:pP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0,15</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evidencija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5</w:t>
                  </w:r>
                </w:p>
              </w:tc>
            </w:tr>
            <w:tr w:rsidR="000E3F83" w:rsidRPr="00C159E2" w:rsidTr="000E3F83">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p w:rsidR="000E3F83" w:rsidRPr="00C159E2" w:rsidRDefault="000E3F83" w:rsidP="000E3F83">
                  <w:pPr>
                    <w:rPr>
                      <w:rFonts w:cstheme="minorHAnsi"/>
                      <w:sz w:val="20"/>
                      <w:szCs w:val="20"/>
                      <w:lang w:eastAsia="hr-HR"/>
                    </w:rPr>
                  </w:pPr>
                  <w:r w:rsidRPr="00C159E2">
                    <w:rPr>
                      <w:rFonts w:cstheme="minorHAnsi"/>
                      <w:sz w:val="20"/>
                      <w:szCs w:val="20"/>
                      <w:lang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0,15</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evidencija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5</w:t>
                  </w:r>
                </w:p>
              </w:tc>
            </w:tr>
            <w:tr w:rsidR="000E3F83" w:rsidRPr="00C159E2" w:rsidTr="000E3F83">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0,75</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Vježbe, zadaće</w:t>
                  </w: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25</w:t>
                  </w:r>
                </w:p>
              </w:tc>
            </w:tr>
            <w:tr w:rsidR="000E3F83" w:rsidRPr="00C159E2" w:rsidTr="000E3F83">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Seminarski rad</w:t>
                  </w: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0,75</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25</w:t>
                  </w:r>
                </w:p>
              </w:tc>
            </w:tr>
            <w:tr w:rsidR="000E3F83" w:rsidRPr="00C159E2" w:rsidTr="000E3F83">
              <w:trPr>
                <w:trHeight w:val="950"/>
              </w:trPr>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Pismeni ispit</w:t>
                  </w: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1,2</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1-4</w:t>
                  </w: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rPr>
                    <w:t>Priprema za provjeru znanja</w:t>
                  </w:r>
                  <w:r w:rsidRPr="00C159E2">
                    <w:rPr>
                      <w:rFonts w:cstheme="minorHAnsi"/>
                      <w:sz w:val="20"/>
                      <w:szCs w:val="20"/>
                      <w:lang w:eastAsia="hr-HR"/>
                    </w:rPr>
                    <w:t xml:space="preserve"> , proučavanje literature...</w:t>
                  </w:r>
                </w:p>
                <w:p w:rsidR="000E3F83" w:rsidRPr="00C159E2" w:rsidRDefault="000E3F83" w:rsidP="000E3F83">
                  <w:pPr>
                    <w:rPr>
                      <w:rFonts w:cstheme="minorHAnsi"/>
                      <w:sz w:val="20"/>
                      <w:szCs w:val="20"/>
                      <w:lang w:eastAsia="hr-HR"/>
                    </w:rPr>
                  </w:pPr>
                  <w:r w:rsidRPr="00C159E2">
                    <w:rPr>
                      <w:rFonts w:cstheme="minorHAnsi"/>
                      <w:sz w:val="20"/>
                      <w:szCs w:val="20"/>
                      <w:lang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r w:rsidRPr="00C159E2">
                    <w:rPr>
                      <w:rFonts w:cstheme="minorHAnsi"/>
                      <w:sz w:val="20"/>
                      <w:szCs w:val="20"/>
                      <w:lang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40</w:t>
                  </w:r>
                </w:p>
              </w:tc>
            </w:tr>
            <w:tr w:rsidR="000E3F83" w:rsidRPr="00C159E2" w:rsidTr="000E3F83">
              <w:tc>
                <w:tcPr>
                  <w:tcW w:w="172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p w:rsidR="000E3F83" w:rsidRPr="00C159E2" w:rsidRDefault="000E3F83" w:rsidP="000E3F83">
                  <w:pPr>
                    <w:rPr>
                      <w:rFonts w:cstheme="minorHAnsi"/>
                      <w:sz w:val="20"/>
                      <w:szCs w:val="20"/>
                      <w:lang w:eastAsia="hr-HR"/>
                    </w:rPr>
                  </w:pPr>
                  <w:r w:rsidRPr="00C159E2">
                    <w:rPr>
                      <w:rFonts w:cstheme="minorHAnsi"/>
                      <w:sz w:val="20"/>
                      <w:szCs w:val="20"/>
                      <w:lang w:eastAsia="hr-HR"/>
                    </w:rPr>
                    <w:t>Ukupno</w:t>
                  </w:r>
                </w:p>
              </w:tc>
              <w:tc>
                <w:tcPr>
                  <w:tcW w:w="85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3</w:t>
                  </w:r>
                </w:p>
              </w:tc>
              <w:tc>
                <w:tcPr>
                  <w:tcW w:w="85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tc>
              <w:tc>
                <w:tcPr>
                  <w:tcW w:w="311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tc>
              <w:tc>
                <w:tcPr>
                  <w:tcW w:w="184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jc w:val="center"/>
                    <w:rPr>
                      <w:rFonts w:cstheme="minorHAnsi"/>
                      <w:sz w:val="20"/>
                      <w:szCs w:val="20"/>
                      <w:lang w:eastAsia="hr-HR"/>
                    </w:rPr>
                  </w:pPr>
                  <w:r w:rsidRPr="00C159E2">
                    <w:rPr>
                      <w:rFonts w:cstheme="minorHAnsi"/>
                      <w:sz w:val="20"/>
                      <w:szCs w:val="20"/>
                      <w:lang w:eastAsia="hr-HR"/>
                    </w:rPr>
                    <w:t>100</w:t>
                  </w:r>
                </w:p>
              </w:tc>
            </w:tr>
          </w:tbl>
          <w:p w:rsidR="000E3F83" w:rsidRPr="00C159E2" w:rsidRDefault="000E3F83" w:rsidP="000E3F83">
            <w:pPr>
              <w:tabs>
                <w:tab w:val="left" w:pos="371"/>
              </w:tabs>
              <w:ind w:left="284"/>
              <w:jc w:val="both"/>
              <w:rPr>
                <w:rFonts w:cstheme="minorHAnsi"/>
                <w:sz w:val="20"/>
                <w:szCs w:val="20"/>
                <w:lang w:eastAsia="hr-HR"/>
              </w:rPr>
            </w:pPr>
          </w:p>
          <w:p w:rsidR="000E3F83" w:rsidRPr="00C159E2" w:rsidRDefault="000E3F83" w:rsidP="000E3F83">
            <w:pPr>
              <w:jc w:val="both"/>
              <w:rPr>
                <w:rFonts w:cstheme="minorHAnsi"/>
                <w:sz w:val="20"/>
                <w:szCs w:val="20"/>
              </w:rPr>
            </w:pPr>
            <w:r w:rsidRPr="00C159E2">
              <w:rPr>
                <w:rFonts w:cstheme="minorHAnsi"/>
                <w:sz w:val="20"/>
                <w:szCs w:val="20"/>
              </w:rPr>
              <w:t>*za prolazak pisanog dijela ispita je potrebno minimalno ostvariti 60% mogućih bodova.</w:t>
            </w:r>
          </w:p>
          <w:p w:rsidR="000E3F83" w:rsidRPr="00C159E2" w:rsidRDefault="000E3F83" w:rsidP="000E3F83">
            <w:pPr>
              <w:tabs>
                <w:tab w:val="left" w:pos="371"/>
              </w:tabs>
              <w:ind w:left="284"/>
              <w:jc w:val="both"/>
              <w:rPr>
                <w:rFonts w:cstheme="minorHAnsi"/>
                <w:sz w:val="20"/>
                <w:szCs w:val="20"/>
                <w:lang w:eastAsia="hr-HR"/>
              </w:rPr>
            </w:pP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left" w:pos="371"/>
                <w:tab w:val="num" w:pos="625"/>
              </w:tabs>
              <w:ind w:left="625" w:hanging="341"/>
              <w:jc w:val="both"/>
              <w:rPr>
                <w:rFonts w:cstheme="minorHAnsi"/>
                <w:sz w:val="20"/>
                <w:szCs w:val="20"/>
                <w:lang w:eastAsia="hr-HR"/>
              </w:rPr>
            </w:pPr>
            <w:r w:rsidRPr="00C159E2">
              <w:rPr>
                <w:rFonts w:cstheme="minorHAnsi"/>
                <w:sz w:val="20"/>
                <w:szCs w:val="20"/>
                <w:lang w:eastAsia="hr-HR"/>
              </w:rPr>
              <w:t>Obvezatna literatura (u trenutku prijave prijedloga studijskog programa)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lang w:eastAsia="hr-HR"/>
              </w:rPr>
            </w:pPr>
          </w:p>
          <w:p w:rsidR="000E3F83" w:rsidRPr="00C159E2" w:rsidRDefault="000E3F83" w:rsidP="00D47B4F">
            <w:pPr>
              <w:numPr>
                <w:ilvl w:val="0"/>
                <w:numId w:val="129"/>
              </w:numPr>
              <w:ind w:left="853" w:hanging="284"/>
              <w:rPr>
                <w:rFonts w:cstheme="minorHAnsi"/>
                <w:sz w:val="20"/>
                <w:szCs w:val="20"/>
              </w:rPr>
            </w:pPr>
            <w:r w:rsidRPr="00C159E2">
              <w:rPr>
                <w:rFonts w:cstheme="minorHAnsi"/>
                <w:sz w:val="20"/>
                <w:szCs w:val="20"/>
              </w:rPr>
              <w:t>Potter, W.J. Medijska pismenost. Beograd: CLIO, 2011.</w:t>
            </w:r>
          </w:p>
          <w:p w:rsidR="000E3F83" w:rsidRPr="00C159E2" w:rsidRDefault="000E3F83" w:rsidP="00D47B4F">
            <w:pPr>
              <w:numPr>
                <w:ilvl w:val="0"/>
                <w:numId w:val="129"/>
              </w:numPr>
              <w:ind w:left="853" w:hanging="284"/>
              <w:rPr>
                <w:rFonts w:cstheme="minorHAnsi"/>
                <w:sz w:val="20"/>
                <w:szCs w:val="20"/>
              </w:rPr>
            </w:pPr>
            <w:r w:rsidRPr="00C159E2">
              <w:rPr>
                <w:rFonts w:cstheme="minorHAnsi"/>
                <w:sz w:val="20"/>
                <w:szCs w:val="20"/>
              </w:rPr>
              <w:t>Manovich, L (2002) The Language of New Media (Leonardo Books), New York</w:t>
            </w:r>
          </w:p>
          <w:p w:rsidR="000E3F83" w:rsidRPr="00C159E2" w:rsidRDefault="000E3F83" w:rsidP="00D47B4F">
            <w:pPr>
              <w:numPr>
                <w:ilvl w:val="0"/>
                <w:numId w:val="129"/>
              </w:numPr>
              <w:ind w:left="853" w:hanging="284"/>
              <w:rPr>
                <w:rFonts w:cstheme="minorHAnsi"/>
                <w:sz w:val="20"/>
                <w:szCs w:val="20"/>
              </w:rPr>
            </w:pPr>
            <w:r w:rsidRPr="00C159E2">
              <w:rPr>
                <w:rFonts w:cstheme="minorHAnsi"/>
                <w:sz w:val="20"/>
                <w:szCs w:val="20"/>
              </w:rPr>
              <w:t>Heller, S. and Holmes, N. (2006) Nigel Holmes: On information design. New York: Jorge Pinto Books.</w:t>
            </w:r>
          </w:p>
          <w:p w:rsidR="000E3F83" w:rsidRPr="00C159E2" w:rsidRDefault="000E3F83" w:rsidP="00D47B4F">
            <w:pPr>
              <w:numPr>
                <w:ilvl w:val="0"/>
                <w:numId w:val="129"/>
              </w:numPr>
              <w:ind w:left="853" w:hanging="284"/>
              <w:rPr>
                <w:rFonts w:cstheme="minorHAnsi"/>
                <w:sz w:val="20"/>
                <w:szCs w:val="20"/>
              </w:rPr>
            </w:pPr>
            <w:r w:rsidRPr="00C159E2">
              <w:rPr>
                <w:rFonts w:cstheme="minorHAnsi"/>
                <w:sz w:val="20"/>
                <w:szCs w:val="20"/>
              </w:rPr>
              <w:t>Turow, J. Mediji danas. Beograd: CLIO, 2013.</w:t>
            </w:r>
          </w:p>
          <w:p w:rsidR="000E3F83" w:rsidRPr="00C159E2" w:rsidRDefault="000E3F83" w:rsidP="00D47B4F">
            <w:pPr>
              <w:numPr>
                <w:ilvl w:val="0"/>
                <w:numId w:val="129"/>
              </w:numPr>
              <w:ind w:left="853" w:hanging="284"/>
              <w:rPr>
                <w:rFonts w:cstheme="minorHAnsi"/>
                <w:sz w:val="20"/>
                <w:szCs w:val="20"/>
              </w:rPr>
            </w:pPr>
            <w:r w:rsidRPr="00C159E2">
              <w:rPr>
                <w:rFonts w:eastAsia="Arial Unicode MS" w:cstheme="minorHAnsi"/>
                <w:sz w:val="20"/>
                <w:szCs w:val="20"/>
                <w:lang w:eastAsia="hr-HR"/>
              </w:rPr>
              <w:lastRenderedPageBreak/>
              <w:t>Negroponte, N. (1995). </w:t>
            </w:r>
            <w:r w:rsidRPr="00C159E2">
              <w:rPr>
                <w:rFonts w:eastAsia="Arial Unicode MS" w:cstheme="minorHAnsi"/>
                <w:iCs/>
                <w:sz w:val="20"/>
                <w:szCs w:val="20"/>
                <w:lang w:eastAsia="hr-HR"/>
              </w:rPr>
              <w:t>Being digital</w:t>
            </w:r>
            <w:r w:rsidRPr="00C159E2">
              <w:rPr>
                <w:rFonts w:eastAsia="Arial Unicode MS" w:cstheme="minorHAnsi"/>
                <w:sz w:val="20"/>
                <w:szCs w:val="20"/>
                <w:lang w:eastAsia="hr-HR"/>
              </w:rPr>
              <w:t>. New York: Knopf.</w:t>
            </w:r>
          </w:p>
          <w:p w:rsidR="000E3F83" w:rsidRPr="00C159E2" w:rsidRDefault="000E3F83" w:rsidP="000E3F83">
            <w:pPr>
              <w:ind w:left="284"/>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left" w:pos="390"/>
                <w:tab w:val="num" w:pos="625"/>
              </w:tabs>
              <w:ind w:left="625" w:hanging="341"/>
              <w:jc w:val="both"/>
              <w:rPr>
                <w:rFonts w:cstheme="minorHAnsi"/>
                <w:sz w:val="20"/>
                <w:szCs w:val="20"/>
                <w:lang w:eastAsia="hr-HR"/>
              </w:rPr>
            </w:pPr>
            <w:r w:rsidRPr="00C159E2">
              <w:rPr>
                <w:rFonts w:cstheme="minorHAnsi"/>
                <w:sz w:val="20"/>
                <w:szCs w:val="20"/>
                <w:lang w:eastAsia="hr-HR"/>
              </w:rPr>
              <w:lastRenderedPageBreak/>
              <w:t>Dopunska literatura (u trenutku prijave prijedloga studijskog programa)</w:t>
            </w:r>
          </w:p>
        </w:tc>
      </w:tr>
      <w:tr w:rsidR="000E3F83" w:rsidRPr="00C159E2" w:rsidTr="000E3F83">
        <w:trPr>
          <w:trHeight w:val="432"/>
        </w:trPr>
        <w:tc>
          <w:tcPr>
            <w:tcW w:w="5000" w:type="pct"/>
            <w:gridSpan w:val="10"/>
            <w:vAlign w:val="center"/>
          </w:tcPr>
          <w:p w:rsidR="000E3F83" w:rsidRPr="00C159E2" w:rsidRDefault="000E3F83" w:rsidP="00D47B4F">
            <w:pPr>
              <w:numPr>
                <w:ilvl w:val="0"/>
                <w:numId w:val="127"/>
              </w:numPr>
              <w:ind w:left="568" w:hanging="284"/>
              <w:rPr>
                <w:rFonts w:cstheme="minorHAnsi"/>
                <w:sz w:val="20"/>
                <w:szCs w:val="20"/>
              </w:rPr>
            </w:pPr>
            <w:r w:rsidRPr="00C159E2">
              <w:rPr>
                <w:rFonts w:cstheme="minorHAnsi"/>
                <w:sz w:val="20"/>
                <w:szCs w:val="20"/>
              </w:rPr>
              <w:t>Kellner, D., &amp; Share, J. (2005). Toward critical media literacy: Core concepts, debates, organizations, and policy. </w:t>
            </w:r>
            <w:r w:rsidRPr="00C159E2">
              <w:rPr>
                <w:rFonts w:cstheme="minorHAnsi"/>
                <w:iCs/>
                <w:sz w:val="20"/>
                <w:szCs w:val="20"/>
              </w:rPr>
              <w:t>Discourse: studies in the cultural politics of education</w:t>
            </w:r>
            <w:r w:rsidRPr="00C159E2">
              <w:rPr>
                <w:rFonts w:cstheme="minorHAnsi"/>
                <w:sz w:val="20"/>
                <w:szCs w:val="20"/>
              </w:rPr>
              <w:t>, </w:t>
            </w:r>
            <w:r w:rsidRPr="00C159E2">
              <w:rPr>
                <w:rFonts w:cstheme="minorHAnsi"/>
                <w:iCs/>
                <w:sz w:val="20"/>
                <w:szCs w:val="20"/>
              </w:rPr>
              <w:t>26</w:t>
            </w:r>
            <w:r w:rsidRPr="00C159E2">
              <w:rPr>
                <w:rFonts w:cstheme="minorHAnsi"/>
                <w:sz w:val="20"/>
                <w:szCs w:val="20"/>
              </w:rPr>
              <w:t>(3), 369-386.</w:t>
            </w:r>
          </w:p>
          <w:p w:rsidR="000E3F83" w:rsidRPr="00C159E2" w:rsidRDefault="000E3F83" w:rsidP="00D47B4F">
            <w:pPr>
              <w:numPr>
                <w:ilvl w:val="0"/>
                <w:numId w:val="127"/>
              </w:numPr>
              <w:ind w:left="568" w:hanging="284"/>
              <w:rPr>
                <w:rFonts w:cstheme="minorHAnsi"/>
                <w:sz w:val="20"/>
                <w:szCs w:val="20"/>
              </w:rPr>
            </w:pPr>
            <w:r w:rsidRPr="00C159E2">
              <w:rPr>
                <w:rFonts w:cstheme="minorHAnsi"/>
                <w:sz w:val="20"/>
                <w:szCs w:val="20"/>
              </w:rPr>
              <w:t>Bruce, B. C. (2003). </w:t>
            </w:r>
            <w:r w:rsidRPr="00C159E2">
              <w:rPr>
                <w:rFonts w:cstheme="minorHAnsi"/>
                <w:iCs/>
                <w:sz w:val="20"/>
                <w:szCs w:val="20"/>
              </w:rPr>
              <w:t>Literacy in the Information Age: Inquiries Into Meaning Making With New Technologies</w:t>
            </w:r>
            <w:r w:rsidRPr="00C159E2">
              <w:rPr>
                <w:rFonts w:cstheme="minorHAnsi"/>
                <w:sz w:val="20"/>
                <w:szCs w:val="20"/>
              </w:rPr>
              <w:t>. Order Department, International Reading Association, 800 Barksdale Road, PO Box 8139, Newark, DE 19714-8139..</w:t>
            </w:r>
          </w:p>
        </w:tc>
      </w:tr>
      <w:tr w:rsidR="000E3F83" w:rsidRPr="00C159E2" w:rsidTr="000E3F83">
        <w:trPr>
          <w:trHeight w:val="432"/>
        </w:trPr>
        <w:tc>
          <w:tcPr>
            <w:tcW w:w="5000" w:type="pct"/>
            <w:gridSpan w:val="10"/>
            <w:vAlign w:val="center"/>
          </w:tcPr>
          <w:p w:rsidR="000E3F83" w:rsidRPr="00C159E2" w:rsidRDefault="000E3F83" w:rsidP="00D47B4F">
            <w:pPr>
              <w:numPr>
                <w:ilvl w:val="1"/>
                <w:numId w:val="130"/>
              </w:numPr>
              <w:tabs>
                <w:tab w:val="clear" w:pos="792"/>
                <w:tab w:val="num" w:pos="625"/>
              </w:tabs>
              <w:ind w:left="390" w:hanging="105"/>
              <w:rPr>
                <w:rFonts w:cstheme="minorHAnsi"/>
                <w:sz w:val="20"/>
                <w:szCs w:val="20"/>
                <w:lang w:eastAsia="hr-HR"/>
              </w:rPr>
            </w:pPr>
            <w:r w:rsidRPr="00C159E2">
              <w:rPr>
                <w:rFonts w:cstheme="minorHAnsi"/>
                <w:sz w:val="20"/>
                <w:szCs w:val="20"/>
                <w:lang w:eastAsia="hr-HR"/>
              </w:rPr>
              <w:t>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0E3F83" w:rsidRPr="00C159E2" w:rsidRDefault="000E3F83" w:rsidP="000E3F83">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0E3F83" w:rsidRPr="00C159E2" w:rsidRDefault="000E3F83" w:rsidP="000E3F83">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0E3F83" w:rsidRPr="00C159E2" w:rsidRDefault="000E3F83" w:rsidP="000E3F83">
      <w:pPr>
        <w:rPr>
          <w:rFonts w:cstheme="minorHAnsi"/>
          <w:sz w:val="20"/>
          <w:szCs w:val="20"/>
        </w:rPr>
      </w:pPr>
    </w:p>
    <w:p w:rsidR="000E3F83" w:rsidRPr="00C159E2" w:rsidRDefault="000E3F83">
      <w:pPr>
        <w:rPr>
          <w:rFonts w:cstheme="minorHAnsi"/>
          <w:b/>
          <w:sz w:val="20"/>
          <w:szCs w:val="20"/>
          <w:lang w:val="hr-HR"/>
        </w:rPr>
      </w:pPr>
      <w:r w:rsidRPr="00C159E2">
        <w:rPr>
          <w:rFonts w:cstheme="minorHAnsi"/>
          <w:b/>
          <w:sz w:val="20"/>
          <w:szCs w:val="20"/>
          <w:lang w:val="hr-HR"/>
        </w:rPr>
        <w:br w:type="page"/>
      </w:r>
    </w:p>
    <w:p w:rsidR="000E3F83" w:rsidRPr="00C159E2" w:rsidRDefault="000E3F83" w:rsidP="000E3F83">
      <w:pPr>
        <w:rPr>
          <w:rFonts w:cstheme="minorHAnsi"/>
          <w:sz w:val="20"/>
          <w:szCs w:val="20"/>
        </w:rPr>
      </w:pP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4"/>
        <w:gridCol w:w="3554"/>
        <w:gridCol w:w="2625"/>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Opće informacije</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Persuazivne tehnike i javni nastup 1 </w:t>
            </w:r>
          </w:p>
        </w:tc>
      </w:tr>
      <w:tr w:rsidR="000E3F83" w:rsidRPr="00C159E2" w:rsidTr="000E3F83">
        <w:trPr>
          <w:trHeight w:val="259"/>
        </w:trPr>
        <w:tc>
          <w:tcPr>
            <w:tcW w:w="1735"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65"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 xml:space="preserve">Doc. art. Branko Čegec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Tomislav Levak, asistent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Preddiplomski sveučilišni studij Kultura, mediji i menadžment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BAKM-IZ-50</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Izborni stručni kolegij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65"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35"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878"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387"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35" w:type="pct"/>
            <w:vMerge/>
            <w:vAlign w:val="center"/>
          </w:tcPr>
          <w:p w:rsidR="000E3F83" w:rsidRPr="00C159E2" w:rsidRDefault="000E3F83" w:rsidP="000E3F83">
            <w:pPr>
              <w:rPr>
                <w:rFonts w:cstheme="minorHAnsi"/>
                <w:sz w:val="20"/>
                <w:szCs w:val="20"/>
              </w:rPr>
            </w:pPr>
          </w:p>
        </w:tc>
        <w:tc>
          <w:tcPr>
            <w:tcW w:w="1878"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387" w:type="pct"/>
            <w:vAlign w:val="center"/>
          </w:tcPr>
          <w:p w:rsidR="000E3F83" w:rsidRPr="00C159E2" w:rsidRDefault="000E3F83" w:rsidP="000E3F83">
            <w:pPr>
              <w:rPr>
                <w:rFonts w:cstheme="minorHAnsi"/>
                <w:sz w:val="20"/>
                <w:szCs w:val="20"/>
              </w:rPr>
            </w:pPr>
            <w:r w:rsidRPr="00C159E2">
              <w:rPr>
                <w:rFonts w:cstheme="minorHAnsi"/>
                <w:sz w:val="20"/>
                <w:szCs w:val="20"/>
              </w:rPr>
              <w:t>30 (10+20+0)</w:t>
            </w:r>
          </w:p>
        </w:tc>
      </w:tr>
    </w:tbl>
    <w:p w:rsidR="000E3F83" w:rsidRPr="00C159E2" w:rsidRDefault="000E3F83" w:rsidP="000E3F83">
      <w:pPr>
        <w:rPr>
          <w:rFonts w:cstheme="minorHAnsi"/>
          <w:sz w:val="20"/>
          <w:szCs w:val="20"/>
        </w:rPr>
      </w:pPr>
    </w:p>
    <w:tbl>
      <w:tblPr>
        <w:tblW w:w="513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683"/>
        <w:gridCol w:w="1020"/>
        <w:gridCol w:w="1304"/>
        <w:gridCol w:w="683"/>
        <w:gridCol w:w="454"/>
        <w:gridCol w:w="913"/>
        <w:gridCol w:w="547"/>
        <w:gridCol w:w="1638"/>
        <w:gridCol w:w="549"/>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1. OPIS PREDMETA</w:t>
            </w:r>
          </w:p>
          <w:p w:rsidR="000E3F83" w:rsidRPr="00C159E2" w:rsidRDefault="000E3F83" w:rsidP="000E3F83">
            <w:pPr>
              <w:rPr>
                <w:rFonts w:cstheme="minorHAnsi"/>
                <w:sz w:val="20"/>
                <w:szCs w:val="20"/>
              </w:rPr>
            </w:pPr>
          </w:p>
        </w:tc>
      </w:tr>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U okviru ovoga kolegija osnovni je cilj upoznati studente s osnovnim načelima individualne komunikacije, kao i tehnikama uvjeravanja sugovornika i publike. Ciljevi su i osposobiti studente za detekciju i primjenu svih aspekata verbalne, neverbalne i paraverbalne komunikacije, kao i persuazivnih tehnika te ih osposobiti za medijsko i poslovno komuniciranje, kao i za kvalitetno stvaranje odnosa s javnošću i medijima u različitim područjima i aspektima djelovanja.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188"/>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Nakon odslušanoga kolegija i položenoga ispita studenti će moći: </w:t>
            </w:r>
          </w:p>
          <w:p w:rsidR="000E3F83" w:rsidRPr="00C159E2" w:rsidRDefault="000E3F83" w:rsidP="000E3F83">
            <w:pPr>
              <w:rPr>
                <w:rFonts w:cstheme="minorHAnsi"/>
                <w:sz w:val="20"/>
                <w:szCs w:val="20"/>
              </w:rPr>
            </w:pPr>
            <w:r w:rsidRPr="00C159E2">
              <w:rPr>
                <w:rFonts w:cstheme="minorHAnsi"/>
                <w:sz w:val="20"/>
                <w:szCs w:val="20"/>
              </w:rPr>
              <w:t>Pravilno koristiti naglaske u strukturi govora</w:t>
            </w:r>
          </w:p>
          <w:p w:rsidR="000E3F83" w:rsidRPr="00C159E2" w:rsidRDefault="000E3F83" w:rsidP="000E3F83">
            <w:pPr>
              <w:rPr>
                <w:rFonts w:cstheme="minorHAnsi"/>
                <w:sz w:val="20"/>
                <w:szCs w:val="20"/>
              </w:rPr>
            </w:pPr>
            <w:r w:rsidRPr="00C159E2">
              <w:rPr>
                <w:rFonts w:cstheme="minorHAnsi"/>
                <w:sz w:val="20"/>
                <w:szCs w:val="20"/>
              </w:rPr>
              <w:t xml:space="preserve">Učinkovito upotrijebiti mimiku i geste u javnom nastupu, osobito u obavljanju javnih funkcija  </w:t>
            </w:r>
          </w:p>
          <w:p w:rsidR="000E3F83" w:rsidRPr="00C159E2" w:rsidRDefault="000E3F83" w:rsidP="000E3F83">
            <w:pPr>
              <w:rPr>
                <w:rFonts w:cstheme="minorHAnsi"/>
                <w:sz w:val="20"/>
                <w:szCs w:val="20"/>
              </w:rPr>
            </w:pPr>
            <w:r w:rsidRPr="00C159E2">
              <w:rPr>
                <w:rFonts w:cstheme="minorHAnsi"/>
                <w:sz w:val="20"/>
                <w:szCs w:val="20"/>
              </w:rPr>
              <w:t xml:space="preserve">Učinkovito primijeniti persuazivne tehnike u javnoj komunikaciji, kao i prepoznati pokušaje primjene persuazije od strane partnera u komunikaciji </w:t>
            </w:r>
          </w:p>
          <w:p w:rsidR="000E3F83" w:rsidRPr="00C159E2" w:rsidRDefault="000E3F83" w:rsidP="000E3F83">
            <w:pPr>
              <w:rPr>
                <w:rFonts w:cstheme="minorHAnsi"/>
                <w:sz w:val="20"/>
                <w:szCs w:val="20"/>
              </w:rPr>
            </w:pPr>
            <w:r w:rsidRPr="00C159E2">
              <w:rPr>
                <w:rFonts w:cstheme="minorHAnsi"/>
                <w:sz w:val="20"/>
                <w:szCs w:val="20"/>
              </w:rPr>
              <w:t xml:space="preserve">Prepoznati i upotrijebiti simbole i znakove u interakciji s auditorijem </w:t>
            </w:r>
          </w:p>
          <w:p w:rsidR="000E3F83" w:rsidRPr="00C159E2" w:rsidRDefault="000E3F83" w:rsidP="000E3F83">
            <w:pPr>
              <w:rPr>
                <w:rFonts w:cstheme="minorHAnsi"/>
                <w:sz w:val="20"/>
                <w:szCs w:val="20"/>
              </w:rPr>
            </w:pPr>
            <w:r w:rsidRPr="00C159E2">
              <w:rPr>
                <w:rFonts w:cstheme="minorHAnsi"/>
                <w:sz w:val="20"/>
                <w:szCs w:val="20"/>
              </w:rPr>
              <w:t xml:space="preserve">Prepoznati i definirati različite vrste javnog nastupa te odnosa s javnošću i medijima </w:t>
            </w:r>
          </w:p>
          <w:p w:rsidR="000E3F83" w:rsidRPr="00C159E2" w:rsidRDefault="000E3F83" w:rsidP="000E3F83">
            <w:pPr>
              <w:rPr>
                <w:rFonts w:cstheme="minorHAnsi"/>
                <w:sz w:val="20"/>
                <w:szCs w:val="20"/>
              </w:rPr>
            </w:pPr>
            <w:r w:rsidRPr="00C159E2">
              <w:rPr>
                <w:rFonts w:cstheme="minorHAnsi"/>
                <w:sz w:val="20"/>
                <w:szCs w:val="20"/>
              </w:rPr>
              <w:t xml:space="preserve">Samostalno kreirati tekst javnoga nastupa, glasnogovorničkoga istupa te odnosa s javnošću i medijima  </w:t>
            </w:r>
          </w:p>
        </w:tc>
      </w:tr>
      <w:tr w:rsidR="000E3F83" w:rsidRPr="00C159E2" w:rsidTr="000E3F83">
        <w:trPr>
          <w:trHeight w:val="323"/>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Psihičke osobine čovjeka, sposobnosti, percepcija, stavovi, čuvstva, konflikti i načini rješavanja konflikta</w:t>
            </w:r>
          </w:p>
          <w:p w:rsidR="000E3F83" w:rsidRPr="00C159E2" w:rsidRDefault="000E3F83" w:rsidP="000E3F83">
            <w:pPr>
              <w:rPr>
                <w:rFonts w:cstheme="minorHAnsi"/>
                <w:sz w:val="20"/>
                <w:szCs w:val="20"/>
              </w:rPr>
            </w:pPr>
            <w:r w:rsidRPr="00C159E2">
              <w:rPr>
                <w:rFonts w:cstheme="minorHAnsi"/>
                <w:sz w:val="20"/>
                <w:szCs w:val="20"/>
              </w:rPr>
              <w:t>Komunikacija, interpersonalna komunikacija, predrasude u komuniciranju, Watzlawickovi zakoni komunikacije, jasna komunikacija</w:t>
            </w:r>
          </w:p>
          <w:p w:rsidR="000E3F83" w:rsidRPr="00C159E2" w:rsidRDefault="000E3F83" w:rsidP="000E3F83">
            <w:pPr>
              <w:rPr>
                <w:rFonts w:cstheme="minorHAnsi"/>
                <w:sz w:val="20"/>
                <w:szCs w:val="20"/>
              </w:rPr>
            </w:pPr>
            <w:r w:rsidRPr="00C159E2">
              <w:rPr>
                <w:rFonts w:cstheme="minorHAnsi"/>
                <w:sz w:val="20"/>
                <w:szCs w:val="20"/>
              </w:rPr>
              <w:t>Vještine komuniciranja, prepreke u komunikaciji, tehnike efikasnosti komunikacije, asertivnost, pasivno i agresivno ponašanje, komuniciranje s teškim osobama</w:t>
            </w:r>
          </w:p>
          <w:p w:rsidR="000E3F83" w:rsidRPr="00C159E2" w:rsidRDefault="000E3F83" w:rsidP="000E3F83">
            <w:pPr>
              <w:rPr>
                <w:rFonts w:cstheme="minorHAnsi"/>
                <w:sz w:val="20"/>
                <w:szCs w:val="20"/>
              </w:rPr>
            </w:pPr>
            <w:r w:rsidRPr="00C159E2">
              <w:rPr>
                <w:rFonts w:cstheme="minorHAnsi"/>
                <w:sz w:val="20"/>
                <w:szCs w:val="20"/>
              </w:rPr>
              <w:t>Neverbalna komunikacija. Verbalna komunikacija, govor, aktivno slušanje, pasivno slušanje, povratna informacija, dvostruke poruke, samo izražavanje, koraci pregovaranja</w:t>
            </w:r>
          </w:p>
          <w:p w:rsidR="000E3F83" w:rsidRPr="00C159E2" w:rsidRDefault="000E3F83" w:rsidP="000E3F83">
            <w:pPr>
              <w:rPr>
                <w:rFonts w:cstheme="minorHAnsi"/>
                <w:sz w:val="20"/>
                <w:szCs w:val="20"/>
              </w:rPr>
            </w:pPr>
            <w:r w:rsidRPr="00C159E2">
              <w:rPr>
                <w:rFonts w:cstheme="minorHAnsi"/>
                <w:sz w:val="20"/>
                <w:szCs w:val="20"/>
              </w:rPr>
              <w:t>Vođenje poslovnog razgovora, upoznavanje i predstavljanje, sastanci, medijsko komuniciranje, pisano komuniciranje – vještina pisanja</w:t>
            </w:r>
          </w:p>
          <w:p w:rsidR="000E3F83" w:rsidRPr="00C159E2" w:rsidRDefault="000E3F83" w:rsidP="000E3F83">
            <w:pPr>
              <w:rPr>
                <w:rFonts w:cstheme="minorHAnsi"/>
                <w:sz w:val="20"/>
                <w:szCs w:val="20"/>
              </w:rPr>
            </w:pPr>
            <w:r w:rsidRPr="00C159E2">
              <w:rPr>
                <w:rFonts w:cstheme="minorHAnsi"/>
                <w:sz w:val="20"/>
                <w:szCs w:val="20"/>
              </w:rPr>
              <w:t xml:space="preserve">Upoznavanje s osnovnim vrstama i načinima persuazivnih tehnika u komunikaciji </w:t>
            </w:r>
          </w:p>
        </w:tc>
      </w:tr>
      <w:tr w:rsidR="000E3F83" w:rsidRPr="00C159E2" w:rsidTr="000E3F83">
        <w:trPr>
          <w:trHeight w:val="432"/>
        </w:trPr>
        <w:tc>
          <w:tcPr>
            <w:tcW w:w="1793" w:type="pct"/>
            <w:gridSpan w:val="3"/>
            <w:vAlign w:val="center"/>
          </w:tcPr>
          <w:p w:rsidR="000E3F83" w:rsidRPr="00C159E2" w:rsidRDefault="000E3F83" w:rsidP="000E3F83">
            <w:pPr>
              <w:rPr>
                <w:rFonts w:cstheme="minorHAnsi"/>
                <w:sz w:val="20"/>
                <w:szCs w:val="20"/>
              </w:rPr>
            </w:pPr>
            <w:r w:rsidRPr="00C159E2">
              <w:rPr>
                <w:rFonts w:cstheme="minorHAnsi"/>
                <w:sz w:val="20"/>
                <w:szCs w:val="20"/>
              </w:rPr>
              <w:t xml:space="preserve">Vrste izvođenja nastave </w:t>
            </w:r>
          </w:p>
        </w:tc>
        <w:tc>
          <w:tcPr>
            <w:tcW w:w="1286" w:type="pct"/>
            <w:gridSpan w:val="3"/>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1921" w:type="pct"/>
            <w:gridSpan w:val="4"/>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1793" w:type="pct"/>
            <w:gridSpan w:val="3"/>
            <w:vAlign w:val="center"/>
          </w:tcPr>
          <w:p w:rsidR="000E3F83" w:rsidRPr="00C159E2" w:rsidRDefault="000E3F83" w:rsidP="000E3F83">
            <w:pPr>
              <w:rPr>
                <w:rFonts w:cstheme="minorHAnsi"/>
                <w:sz w:val="20"/>
                <w:szCs w:val="20"/>
              </w:rPr>
            </w:pPr>
            <w:r w:rsidRPr="00C159E2">
              <w:rPr>
                <w:rFonts w:cstheme="minorHAnsi"/>
                <w:sz w:val="20"/>
                <w:szCs w:val="20"/>
              </w:rPr>
              <w:t>Komentari</w:t>
            </w:r>
          </w:p>
        </w:tc>
        <w:tc>
          <w:tcPr>
            <w:tcW w:w="3207" w:type="pct"/>
            <w:gridSpan w:val="7"/>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pisanog ispita (kolokvija) i glavnoga, praktičnog dijela ispita u kojima trebaju na konkretnom primjeru, odnosno na samostalno osmišljenom i realiziranom javnom nastupu, pokazati jesu li i u kojoj mjeri usvojili nastavni sadržaj iz ovoga kolegija, usmjeren na persuazivne tehnike.  </w:t>
            </w:r>
          </w:p>
          <w:p w:rsidR="000E3F83" w:rsidRPr="00C159E2" w:rsidRDefault="000E3F83" w:rsidP="000E3F83">
            <w:pPr>
              <w:rPr>
                <w:rFonts w:cstheme="minorHAnsi"/>
                <w:sz w:val="20"/>
                <w:szCs w:val="20"/>
              </w:rPr>
            </w:pPr>
            <w:r w:rsidRPr="00C159E2">
              <w:rPr>
                <w:rFonts w:cstheme="minorHAnsi"/>
                <w:sz w:val="20"/>
                <w:szCs w:val="20"/>
              </w:rPr>
              <w:t xml:space="preserve">Nakon izvršavanja svih navedenih obveza student može pristupiti glavnom, praktičnom dijelu ispita. Za njegovo uspješno polaganje student treba realizirati praktični rad, odnosno: izabrati temu i pripremiti javni nastup s argumentacijom teme, izvesti ju na uvjerljiv način u zadanom vremenskom okviru te kritički analizirati prednosti i nedostatke vlastitoga javnog nastupa. </w:t>
            </w:r>
          </w:p>
          <w:p w:rsidR="000E3F83" w:rsidRPr="00C159E2" w:rsidRDefault="000E3F83" w:rsidP="000E3F83">
            <w:pPr>
              <w:rPr>
                <w:rFonts w:cstheme="minorHAnsi"/>
                <w:sz w:val="20"/>
                <w:szCs w:val="20"/>
              </w:rPr>
            </w:pPr>
            <w:r w:rsidRPr="00C159E2">
              <w:rPr>
                <w:rFonts w:cstheme="minorHAnsi"/>
                <w:sz w:val="20"/>
                <w:szCs w:val="20"/>
              </w:rPr>
              <w:t>Studenti koji prethodno ne polože pisani ispit (kolokvij) i ne pokažu usvojeno teorijsko znanje, ne mogu  pristupiti glavnom, praktičnom dijelu ispita iz ovoga kolegija.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896" w:type="pct"/>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360"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1224" w:type="pct"/>
            <w:gridSpan w:val="2"/>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360"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288" w:type="pct"/>
            <w:vAlign w:val="center"/>
          </w:tcPr>
          <w:p w:rsidR="000E3F83" w:rsidRPr="00C159E2" w:rsidRDefault="000E3F83" w:rsidP="000E3F83">
            <w:pPr>
              <w:rPr>
                <w:rFonts w:cstheme="minorHAnsi"/>
                <w:sz w:val="20"/>
                <w:szCs w:val="20"/>
              </w:rPr>
            </w:pPr>
          </w:p>
        </w:tc>
        <w:tc>
          <w:tcPr>
            <w:tcW w:w="863" w:type="pct"/>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28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Text3"/>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96" w:type="pct"/>
            <w:vAlign w:val="center"/>
          </w:tcPr>
          <w:p w:rsidR="000E3F83" w:rsidRPr="00C159E2" w:rsidRDefault="000E3F83" w:rsidP="000E3F83">
            <w:pPr>
              <w:rPr>
                <w:rFonts w:cstheme="minorHAnsi"/>
                <w:sz w:val="20"/>
                <w:szCs w:val="20"/>
              </w:rPr>
            </w:pPr>
            <w:r w:rsidRPr="00C159E2">
              <w:rPr>
                <w:rFonts w:cstheme="minorHAnsi"/>
                <w:sz w:val="20"/>
                <w:szCs w:val="20"/>
              </w:rPr>
              <w:t>Pisani ispit</w:t>
            </w:r>
          </w:p>
        </w:tc>
        <w:tc>
          <w:tcPr>
            <w:tcW w:w="360" w:type="pct"/>
            <w:vAlign w:val="center"/>
          </w:tcPr>
          <w:p w:rsidR="000E3F83" w:rsidRPr="00C159E2" w:rsidRDefault="000E3F83" w:rsidP="000E3F83">
            <w:pPr>
              <w:rPr>
                <w:rFonts w:cstheme="minorHAnsi"/>
                <w:sz w:val="20"/>
                <w:szCs w:val="20"/>
              </w:rPr>
            </w:pPr>
            <w:r w:rsidRPr="00C159E2">
              <w:rPr>
                <w:rFonts w:cstheme="minorHAnsi"/>
                <w:sz w:val="20"/>
                <w:szCs w:val="20"/>
              </w:rPr>
              <w:t>0,6</w:t>
            </w:r>
          </w:p>
        </w:tc>
        <w:tc>
          <w:tcPr>
            <w:tcW w:w="1224" w:type="pct"/>
            <w:gridSpan w:val="2"/>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360"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3" w:type="pct"/>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28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96" w:type="pct"/>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360"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224" w:type="pct"/>
            <w:gridSpan w:val="2"/>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w:t>
            </w:r>
          </w:p>
        </w:tc>
        <w:tc>
          <w:tcPr>
            <w:tcW w:w="360" w:type="pct"/>
            <w:vAlign w:val="center"/>
          </w:tcPr>
          <w:p w:rsidR="000E3F83" w:rsidRPr="00C159E2" w:rsidRDefault="000E3F83" w:rsidP="000E3F83">
            <w:pPr>
              <w:rPr>
                <w:rFonts w:cstheme="minorHAnsi"/>
                <w:sz w:val="20"/>
                <w:szCs w:val="20"/>
              </w:rPr>
            </w:pP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3" w:type="pct"/>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289" w:type="pct"/>
            <w:vAlign w:val="center"/>
          </w:tcPr>
          <w:p w:rsidR="000E3F83" w:rsidRPr="00C159E2" w:rsidRDefault="000E3F83" w:rsidP="000E3F83">
            <w:pPr>
              <w:rPr>
                <w:rFonts w:cstheme="minorHAnsi"/>
                <w:sz w:val="20"/>
                <w:szCs w:val="20"/>
              </w:rPr>
            </w:pPr>
            <w:r w:rsidRPr="00C159E2">
              <w:rPr>
                <w:rFonts w:cstheme="minorHAnsi"/>
                <w:sz w:val="20"/>
                <w:szCs w:val="20"/>
              </w:rPr>
              <w:t>1,8</w:t>
            </w:r>
          </w:p>
        </w:tc>
      </w:tr>
      <w:tr w:rsidR="000E3F83" w:rsidRPr="00C159E2" w:rsidTr="000E3F83">
        <w:trPr>
          <w:trHeight w:val="108"/>
        </w:trPr>
        <w:tc>
          <w:tcPr>
            <w:tcW w:w="896" w:type="pct"/>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360"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224" w:type="pct"/>
            <w:gridSpan w:val="2"/>
            <w:vAlign w:val="center"/>
          </w:tcPr>
          <w:p w:rsidR="000E3F83" w:rsidRPr="00C159E2" w:rsidRDefault="000E3F83" w:rsidP="000E3F83">
            <w:pPr>
              <w:rPr>
                <w:rFonts w:cstheme="minorHAnsi"/>
                <w:sz w:val="20"/>
                <w:szCs w:val="20"/>
              </w:rPr>
            </w:pPr>
          </w:p>
        </w:tc>
        <w:tc>
          <w:tcPr>
            <w:tcW w:w="360"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20" w:type="pct"/>
            <w:gridSpan w:val="2"/>
            <w:vAlign w:val="center"/>
          </w:tcPr>
          <w:p w:rsidR="000E3F83" w:rsidRPr="00C159E2" w:rsidRDefault="000E3F83" w:rsidP="000E3F83">
            <w:pPr>
              <w:rPr>
                <w:rFonts w:cstheme="minorHAnsi"/>
                <w:sz w:val="20"/>
                <w:szCs w:val="20"/>
              </w:rPr>
            </w:pP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3" w:type="pct"/>
            <w:vAlign w:val="center"/>
          </w:tcPr>
          <w:p w:rsidR="000E3F83" w:rsidRPr="00C159E2" w:rsidRDefault="000E3F83" w:rsidP="000E3F83">
            <w:pPr>
              <w:rPr>
                <w:rFonts w:cstheme="minorHAnsi"/>
                <w:sz w:val="20"/>
                <w:szCs w:val="20"/>
              </w:rPr>
            </w:pPr>
          </w:p>
        </w:tc>
        <w:tc>
          <w:tcPr>
            <w:tcW w:w="28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Povezivanje ishoda učenja, nastavnih metoda i ocjenjivanja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E3F83" w:rsidRPr="00C159E2"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Pisani ispit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3,5</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Priprema za provjeru znanja, pisana provjera znanja</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20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   1,8</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60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*za prolazak pisanoga dijela ispita potrebno je minimalno ostvariti 50% mogućih bodova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1.10. Obvezatna literatura (u trenutku prijave prijedloga studijskog programa)</w:t>
            </w:r>
          </w:p>
        </w:tc>
      </w:tr>
      <w:tr w:rsidR="000E3F83" w:rsidRPr="00C159E2" w:rsidTr="000E3F83">
        <w:trPr>
          <w:trHeight w:val="169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Lucas, Stephan E. (2015) Umijeće javnog govora (deseto izdanje). Zagreb: Mate d.o.o.</w:t>
            </w:r>
          </w:p>
          <w:p w:rsidR="000E3F83" w:rsidRPr="00C159E2" w:rsidRDefault="000E3F83" w:rsidP="000E3F83">
            <w:pPr>
              <w:rPr>
                <w:rFonts w:cstheme="minorHAnsi"/>
                <w:sz w:val="20"/>
                <w:szCs w:val="20"/>
              </w:rPr>
            </w:pPr>
            <w:r w:rsidRPr="00C159E2">
              <w:rPr>
                <w:rFonts w:cstheme="minorHAnsi"/>
                <w:sz w:val="20"/>
                <w:szCs w:val="20"/>
              </w:rPr>
              <w:t xml:space="preserve">Škarić, Ivo (2000) Temeljci suvremenog govorništva. Zagreb: Školska knjiga </w:t>
            </w:r>
          </w:p>
          <w:p w:rsidR="000E3F83" w:rsidRPr="00C159E2" w:rsidRDefault="000E3F83" w:rsidP="000E3F83">
            <w:pPr>
              <w:rPr>
                <w:rFonts w:cstheme="minorHAnsi"/>
                <w:sz w:val="20"/>
                <w:szCs w:val="20"/>
              </w:rPr>
            </w:pPr>
            <w:r w:rsidRPr="00C159E2">
              <w:rPr>
                <w:rFonts w:cstheme="minorHAnsi"/>
                <w:sz w:val="20"/>
                <w:szCs w:val="20"/>
              </w:rPr>
              <w:t xml:space="preserve">Tomić, Zoran (2016) Odnosi s javnošću – teorija i praksa (II. dopunjeno i izmijenjeno izdanje). Zagreb, Sarajevo: Synopsis  </w:t>
            </w:r>
          </w:p>
          <w:p w:rsidR="000E3F83" w:rsidRPr="00C159E2" w:rsidRDefault="000E3F83" w:rsidP="000E3F83">
            <w:pPr>
              <w:rPr>
                <w:rFonts w:cstheme="minorHAnsi"/>
                <w:sz w:val="20"/>
                <w:szCs w:val="20"/>
              </w:rPr>
            </w:pPr>
            <w:r w:rsidRPr="00C159E2">
              <w:rPr>
                <w:rFonts w:cstheme="minorHAnsi"/>
                <w:sz w:val="20"/>
                <w:szCs w:val="20"/>
              </w:rPr>
              <w:t>Verčič, Dejan i drugi (2004) Odnosi s medijima. Zagreb: Masmedia</w:t>
            </w: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u dogovoru sa studentima izabrat će se pojedina poglavlja)</w:t>
            </w:r>
          </w:p>
          <w:p w:rsidR="000E3F83" w:rsidRPr="00C159E2" w:rsidRDefault="000E3F83" w:rsidP="000E3F83">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1.11.Dopunska literatura (u trenutku prijave prijedloga studijskog programa)</w:t>
            </w:r>
          </w:p>
          <w:p w:rsidR="000E3F83" w:rsidRPr="00C159E2" w:rsidRDefault="000E3F83" w:rsidP="000E3F83">
            <w:pPr>
              <w:rPr>
                <w:rFonts w:cstheme="minorHAnsi"/>
                <w:sz w:val="20"/>
                <w:szCs w:val="20"/>
              </w:rPr>
            </w:pPr>
            <w:r w:rsidRPr="00C159E2">
              <w:rPr>
                <w:rFonts w:cstheme="minorHAnsi"/>
                <w:sz w:val="20"/>
                <w:szCs w:val="20"/>
              </w:rPr>
              <w:t xml:space="preserve">Hall, Judith A., Knapp, Mark L. (2007) Neverbalna komunikacija u ljudskoj interakciji. Zagreb: Naklada Slap </w:t>
            </w:r>
          </w:p>
          <w:p w:rsidR="000E3F83" w:rsidRPr="00C159E2" w:rsidRDefault="000E3F83" w:rsidP="000E3F83">
            <w:pPr>
              <w:rPr>
                <w:rFonts w:cstheme="minorHAnsi"/>
                <w:sz w:val="20"/>
                <w:szCs w:val="20"/>
              </w:rPr>
            </w:pPr>
            <w:r w:rsidRPr="00C159E2">
              <w:rPr>
                <w:rFonts w:cstheme="minorHAnsi"/>
                <w:sz w:val="20"/>
                <w:szCs w:val="20"/>
              </w:rPr>
              <w:t xml:space="preserve">Miljković, Dubravka; Rijavec, Majda (2009) Razgovori sa zrcalom. Zagreb: IEP </w:t>
            </w:r>
          </w:p>
          <w:p w:rsidR="000E3F83" w:rsidRPr="00C159E2" w:rsidRDefault="000E3F83" w:rsidP="000E3F83">
            <w:pPr>
              <w:rPr>
                <w:rFonts w:cstheme="minorHAnsi"/>
                <w:sz w:val="20"/>
                <w:szCs w:val="20"/>
              </w:rPr>
            </w:pPr>
            <w:r w:rsidRPr="00C159E2">
              <w:rPr>
                <w:rFonts w:cstheme="minorHAnsi"/>
                <w:sz w:val="20"/>
                <w:szCs w:val="20"/>
              </w:rPr>
              <w:t>Vodopija, Štefanija (2007) Umijeće slušanja: Priručnik i savjetnik za uspješnu komunikaciju. Zadar: Naklada</w:t>
            </w: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detaljnija izborna literatura polaznicima kolegija osigurat će se naknadno, na predavanjima, ovisno o interesima)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Interna evaluacija na razini Sveučilišta Josipa Jurja Strossmayera u Osijeku </w:t>
            </w:r>
          </w:p>
          <w:p w:rsidR="000E3F83" w:rsidRPr="00C159E2" w:rsidRDefault="000E3F83" w:rsidP="000E3F83">
            <w:pPr>
              <w:rPr>
                <w:rFonts w:cstheme="minorHAnsi"/>
                <w:sz w:val="20"/>
                <w:szCs w:val="20"/>
              </w:rPr>
            </w:pPr>
            <w:r w:rsidRPr="00C159E2">
              <w:rPr>
                <w:rFonts w:cstheme="minorHAnsi"/>
                <w:sz w:val="20"/>
                <w:szCs w:val="20"/>
              </w:rPr>
              <w:t>Ažurno vođenje evidencije o studentskom pohađanju kolegijskih predavanja, izvršenim obvezama te rezultatima pisanoga dijela ispita (kolokvija) i  vježbi</w:t>
            </w:r>
          </w:p>
          <w:p w:rsidR="000E3F83" w:rsidRPr="00C159E2" w:rsidRDefault="000E3F83" w:rsidP="000E3F83">
            <w:pPr>
              <w:rPr>
                <w:rFonts w:cstheme="minorHAnsi"/>
                <w:sz w:val="20"/>
                <w:szCs w:val="20"/>
              </w:rPr>
            </w:pPr>
            <w:r w:rsidRPr="00C159E2">
              <w:rPr>
                <w:rFonts w:cstheme="minorHAnsi"/>
                <w:sz w:val="20"/>
                <w:szCs w:val="20"/>
              </w:rPr>
              <w:t>Primjena stečenoga znanja u okviru ovoga kolegija, kroz definiranje, predstavljanje, praktičnu realizaciju i završnu analizu samostalnoga persuazivnog javnog nastupa</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4"/>
        <w:gridCol w:w="3554"/>
        <w:gridCol w:w="2625"/>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lastRenderedPageBreak/>
              <w:t>Opće informacije</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Persuazivne tehnike i javni nastup 2</w:t>
            </w:r>
          </w:p>
        </w:tc>
      </w:tr>
      <w:tr w:rsidR="000E3F83" w:rsidRPr="00C159E2" w:rsidTr="000E3F83">
        <w:trPr>
          <w:trHeight w:val="259"/>
        </w:trPr>
        <w:tc>
          <w:tcPr>
            <w:tcW w:w="1735"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65"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 xml:space="preserve">Doc. art. Branko Čegec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Tomislav Levak, asistent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Preddiplomski sveučilišni studij Kultura, mediji i menadžment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BAKM-IZ-51</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6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Izborni stručni kolegij </w:t>
            </w:r>
          </w:p>
        </w:tc>
      </w:tr>
      <w:tr w:rsidR="000E3F83" w:rsidRPr="00C159E2" w:rsidTr="000E3F83">
        <w:trPr>
          <w:trHeight w:val="405"/>
        </w:trPr>
        <w:tc>
          <w:tcPr>
            <w:tcW w:w="1735"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65"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35"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878"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387"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35" w:type="pct"/>
            <w:vMerge/>
            <w:vAlign w:val="center"/>
          </w:tcPr>
          <w:p w:rsidR="000E3F83" w:rsidRPr="00C159E2" w:rsidRDefault="000E3F83" w:rsidP="000E3F83">
            <w:pPr>
              <w:rPr>
                <w:rFonts w:cstheme="minorHAnsi"/>
                <w:sz w:val="20"/>
                <w:szCs w:val="20"/>
              </w:rPr>
            </w:pPr>
          </w:p>
        </w:tc>
        <w:tc>
          <w:tcPr>
            <w:tcW w:w="1878"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387" w:type="pct"/>
            <w:vAlign w:val="center"/>
          </w:tcPr>
          <w:p w:rsidR="000E3F83" w:rsidRPr="00C159E2" w:rsidRDefault="000E3F83" w:rsidP="000E3F83">
            <w:pPr>
              <w:rPr>
                <w:rFonts w:cstheme="minorHAnsi"/>
                <w:sz w:val="20"/>
                <w:szCs w:val="20"/>
              </w:rPr>
            </w:pPr>
            <w:r w:rsidRPr="00C159E2">
              <w:rPr>
                <w:rFonts w:cstheme="minorHAnsi"/>
                <w:sz w:val="20"/>
                <w:szCs w:val="20"/>
              </w:rPr>
              <w:t>30 (10+20+0)</w:t>
            </w:r>
          </w:p>
        </w:tc>
      </w:tr>
    </w:tbl>
    <w:p w:rsidR="000E3F83" w:rsidRPr="00C159E2" w:rsidRDefault="000E3F83" w:rsidP="000E3F83">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552"/>
        <w:gridCol w:w="1329"/>
        <w:gridCol w:w="140"/>
        <w:gridCol w:w="678"/>
        <w:gridCol w:w="1348"/>
        <w:gridCol w:w="275"/>
        <w:gridCol w:w="606"/>
        <w:gridCol w:w="1686"/>
        <w:gridCol w:w="1346"/>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1. OPIS PREDMETA</w:t>
            </w:r>
          </w:p>
          <w:p w:rsidR="000E3F83" w:rsidRPr="00C159E2" w:rsidRDefault="000E3F83" w:rsidP="000E3F83">
            <w:pPr>
              <w:rPr>
                <w:rFonts w:cstheme="minorHAnsi"/>
                <w:sz w:val="20"/>
                <w:szCs w:val="20"/>
              </w:rPr>
            </w:pPr>
          </w:p>
        </w:tc>
      </w:tr>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 okviru ovoga kolegija osnovni je cilj upoznati studente s osnovnim načelima grupne komunikacije, kao i tehnikama uvjeravanja sugovornika i publike. Ciljevi su i osposobiti studente za detekciju i primjenu svih aspekata verbalne, neverbalne i paraverbalne komunikacije, kao i dodatnih persuazivnih tehnika; kao i osposobiti ih za učinkovito (spo)razumijevanje i razmjenu informacija, kulturno i etično komuniciranje te prilagođavanje vrste razgovora situaciji, sugovorniku i željenom cilju.</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188"/>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Nakon odslušanoga kolegija i položenoga ispita studenti će moći: </w:t>
            </w: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Prepoznati i primijeniti asertivne, kooperacijske i (ko)orijentacijske metode i tehnike upravljanja komunikacijskim procesom </w:t>
            </w:r>
          </w:p>
          <w:p w:rsidR="000E3F83" w:rsidRPr="00C159E2" w:rsidRDefault="000E3F83" w:rsidP="000E3F83">
            <w:pPr>
              <w:rPr>
                <w:rFonts w:cstheme="minorHAnsi"/>
                <w:sz w:val="20"/>
                <w:szCs w:val="20"/>
              </w:rPr>
            </w:pPr>
            <w:r w:rsidRPr="00C159E2">
              <w:rPr>
                <w:rFonts w:cstheme="minorHAnsi"/>
                <w:sz w:val="20"/>
                <w:szCs w:val="20"/>
              </w:rPr>
              <w:t xml:space="preserve">Kvalitetno i pravilno primiti poruku i aktivno slušati s razumijevanjem </w:t>
            </w:r>
          </w:p>
          <w:p w:rsidR="000E3F83" w:rsidRPr="00C159E2" w:rsidRDefault="000E3F83" w:rsidP="000E3F83">
            <w:pPr>
              <w:rPr>
                <w:rFonts w:cstheme="minorHAnsi"/>
                <w:sz w:val="20"/>
                <w:szCs w:val="20"/>
              </w:rPr>
            </w:pPr>
            <w:r w:rsidRPr="00C159E2">
              <w:rPr>
                <w:rFonts w:cstheme="minorHAnsi"/>
                <w:sz w:val="20"/>
                <w:szCs w:val="20"/>
              </w:rPr>
              <w:t xml:space="preserve">Kvalitetno i pravilno odaslati željenu poruku u javnosti i prema javnosti  </w:t>
            </w:r>
          </w:p>
          <w:p w:rsidR="000E3F83" w:rsidRPr="00C159E2" w:rsidRDefault="000E3F83" w:rsidP="000E3F83">
            <w:pPr>
              <w:rPr>
                <w:rFonts w:cstheme="minorHAnsi"/>
                <w:sz w:val="20"/>
                <w:szCs w:val="20"/>
              </w:rPr>
            </w:pPr>
            <w:r w:rsidRPr="00C159E2">
              <w:rPr>
                <w:rFonts w:cstheme="minorHAnsi"/>
                <w:sz w:val="20"/>
                <w:szCs w:val="20"/>
              </w:rPr>
              <w:t>Prepoznati i efikasno spriječiti pokušaje manipulirajuće komunikacije</w:t>
            </w:r>
          </w:p>
          <w:p w:rsidR="000E3F83" w:rsidRPr="00C159E2" w:rsidRDefault="000E3F83" w:rsidP="000E3F83">
            <w:pPr>
              <w:rPr>
                <w:rFonts w:cstheme="minorHAnsi"/>
                <w:sz w:val="20"/>
                <w:szCs w:val="20"/>
              </w:rPr>
            </w:pPr>
            <w:r w:rsidRPr="00C159E2">
              <w:rPr>
                <w:rFonts w:cstheme="minorHAnsi"/>
                <w:sz w:val="20"/>
                <w:szCs w:val="20"/>
              </w:rPr>
              <w:t xml:space="preserve">Kvalitetno i pravilno upravljati sukobima i stresom u javnim istupima </w:t>
            </w:r>
          </w:p>
          <w:p w:rsidR="000E3F83" w:rsidRPr="00C159E2" w:rsidRDefault="000E3F83" w:rsidP="000E3F83">
            <w:pPr>
              <w:rPr>
                <w:rFonts w:cstheme="minorHAnsi"/>
                <w:sz w:val="20"/>
                <w:szCs w:val="20"/>
              </w:rPr>
            </w:pPr>
            <w:r w:rsidRPr="00C159E2">
              <w:rPr>
                <w:rFonts w:cstheme="minorHAnsi"/>
                <w:sz w:val="20"/>
                <w:szCs w:val="20"/>
              </w:rPr>
              <w:t xml:space="preserve">Kvalitetno i pravilno primijeniti osnovne i dodatne persuazivne tehnike u individualnoj i grupnoj komunikaciji </w:t>
            </w:r>
          </w:p>
        </w:tc>
      </w:tr>
      <w:tr w:rsidR="000E3F83" w:rsidRPr="00C159E2" w:rsidTr="000E3F83">
        <w:trPr>
          <w:trHeight w:val="323"/>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Javna komunikacija u poslovnom i marketinškom okruženju </w:t>
            </w:r>
          </w:p>
          <w:p w:rsidR="000E3F83" w:rsidRPr="00C159E2" w:rsidRDefault="000E3F83" w:rsidP="000E3F83">
            <w:pPr>
              <w:rPr>
                <w:rFonts w:cstheme="minorHAnsi"/>
                <w:sz w:val="20"/>
                <w:szCs w:val="20"/>
              </w:rPr>
            </w:pPr>
            <w:r w:rsidRPr="00C159E2">
              <w:rPr>
                <w:rFonts w:cstheme="minorHAnsi"/>
                <w:sz w:val="20"/>
                <w:szCs w:val="20"/>
              </w:rPr>
              <w:t>Zakonitosti komuniciranja</w:t>
            </w:r>
          </w:p>
          <w:p w:rsidR="000E3F83" w:rsidRPr="00C159E2" w:rsidRDefault="000E3F83" w:rsidP="000E3F83">
            <w:pPr>
              <w:rPr>
                <w:rFonts w:cstheme="minorHAnsi"/>
                <w:sz w:val="20"/>
                <w:szCs w:val="20"/>
              </w:rPr>
            </w:pPr>
            <w:r w:rsidRPr="00C159E2">
              <w:rPr>
                <w:rFonts w:cstheme="minorHAnsi"/>
                <w:sz w:val="20"/>
                <w:szCs w:val="20"/>
              </w:rPr>
              <w:t xml:space="preserve">Komunikacijski proces i njegovi elementi, razine komuniciranja. Komunikacijske barijere </w:t>
            </w:r>
          </w:p>
          <w:p w:rsidR="000E3F83" w:rsidRPr="00C159E2" w:rsidRDefault="000E3F83" w:rsidP="000E3F83">
            <w:pPr>
              <w:rPr>
                <w:rFonts w:cstheme="minorHAnsi"/>
                <w:sz w:val="20"/>
                <w:szCs w:val="20"/>
              </w:rPr>
            </w:pPr>
            <w:r w:rsidRPr="00C159E2">
              <w:rPr>
                <w:rFonts w:cstheme="minorHAnsi"/>
                <w:sz w:val="20"/>
                <w:szCs w:val="20"/>
              </w:rPr>
              <w:t xml:space="preserve">Razumijevanje sadržajne komunikacije  </w:t>
            </w:r>
          </w:p>
          <w:p w:rsidR="000E3F83" w:rsidRPr="00C159E2" w:rsidRDefault="000E3F83" w:rsidP="000E3F83">
            <w:pPr>
              <w:rPr>
                <w:rFonts w:cstheme="minorHAnsi"/>
                <w:sz w:val="20"/>
                <w:szCs w:val="20"/>
              </w:rPr>
            </w:pPr>
            <w:r w:rsidRPr="00C159E2">
              <w:rPr>
                <w:rFonts w:cstheme="minorHAnsi"/>
                <w:sz w:val="20"/>
                <w:szCs w:val="20"/>
              </w:rPr>
              <w:t xml:space="preserve">Razumijevanje nesvjesne komunikacije </w:t>
            </w:r>
          </w:p>
          <w:p w:rsidR="000E3F83" w:rsidRPr="00C159E2" w:rsidRDefault="000E3F83" w:rsidP="000E3F83">
            <w:pPr>
              <w:rPr>
                <w:rFonts w:cstheme="minorHAnsi"/>
                <w:sz w:val="20"/>
                <w:szCs w:val="20"/>
              </w:rPr>
            </w:pPr>
            <w:r w:rsidRPr="00C159E2">
              <w:rPr>
                <w:rFonts w:cstheme="minorHAnsi"/>
                <w:sz w:val="20"/>
                <w:szCs w:val="20"/>
              </w:rPr>
              <w:t xml:space="preserve">Razumijevanje odnosne komunikacije </w:t>
            </w:r>
          </w:p>
          <w:p w:rsidR="000E3F83" w:rsidRPr="00C159E2" w:rsidRDefault="000E3F83" w:rsidP="000E3F83">
            <w:pPr>
              <w:rPr>
                <w:rFonts w:cstheme="minorHAnsi"/>
                <w:sz w:val="20"/>
                <w:szCs w:val="20"/>
              </w:rPr>
            </w:pPr>
            <w:r w:rsidRPr="00C159E2">
              <w:rPr>
                <w:rFonts w:cstheme="minorHAnsi"/>
                <w:sz w:val="20"/>
                <w:szCs w:val="20"/>
              </w:rPr>
              <w:t xml:space="preserve">Razumijevanje dijaloške komunikacije </w:t>
            </w:r>
          </w:p>
          <w:p w:rsidR="000E3F83" w:rsidRPr="00C159E2" w:rsidRDefault="000E3F83" w:rsidP="000E3F83">
            <w:pPr>
              <w:rPr>
                <w:rFonts w:cstheme="minorHAnsi"/>
                <w:sz w:val="20"/>
                <w:szCs w:val="20"/>
              </w:rPr>
            </w:pPr>
            <w:r w:rsidRPr="00C159E2">
              <w:rPr>
                <w:rFonts w:cstheme="minorHAnsi"/>
                <w:sz w:val="20"/>
                <w:szCs w:val="20"/>
              </w:rPr>
              <w:t xml:space="preserve">Slušanje i šutnja u komunikaciji </w:t>
            </w:r>
          </w:p>
          <w:p w:rsidR="000E3F83" w:rsidRPr="00C159E2" w:rsidRDefault="000E3F83" w:rsidP="000E3F83">
            <w:pPr>
              <w:rPr>
                <w:rFonts w:cstheme="minorHAnsi"/>
                <w:sz w:val="20"/>
                <w:szCs w:val="20"/>
              </w:rPr>
            </w:pPr>
            <w:r w:rsidRPr="00C159E2">
              <w:rPr>
                <w:rFonts w:cstheme="minorHAnsi"/>
                <w:sz w:val="20"/>
                <w:szCs w:val="20"/>
              </w:rPr>
              <w:t>Asertivnost, etičnost i kvalitetna komunikacija</w:t>
            </w:r>
          </w:p>
          <w:p w:rsidR="000E3F83" w:rsidRPr="00C159E2" w:rsidRDefault="000E3F83" w:rsidP="000E3F83">
            <w:pPr>
              <w:rPr>
                <w:rFonts w:cstheme="minorHAnsi"/>
                <w:sz w:val="20"/>
                <w:szCs w:val="20"/>
              </w:rPr>
            </w:pPr>
            <w:r w:rsidRPr="00C159E2">
              <w:rPr>
                <w:rFonts w:cstheme="minorHAnsi"/>
                <w:sz w:val="20"/>
                <w:szCs w:val="20"/>
              </w:rPr>
              <w:t xml:space="preserve">Manipulirajuća, agresivna i skrivajuća komunikacija. Komunikacijske igre moći </w:t>
            </w:r>
          </w:p>
          <w:p w:rsidR="000E3F83" w:rsidRPr="00C159E2" w:rsidRDefault="000E3F83" w:rsidP="000E3F83">
            <w:pPr>
              <w:rPr>
                <w:rFonts w:cstheme="minorHAnsi"/>
                <w:sz w:val="20"/>
                <w:szCs w:val="20"/>
              </w:rPr>
            </w:pPr>
            <w:r w:rsidRPr="00C159E2">
              <w:rPr>
                <w:rFonts w:cstheme="minorHAnsi"/>
                <w:sz w:val="20"/>
                <w:szCs w:val="20"/>
              </w:rPr>
              <w:t xml:space="preserve">Oblici i funkcije neverbalne komunikacije </w:t>
            </w:r>
          </w:p>
          <w:p w:rsidR="000E3F83" w:rsidRPr="00C159E2" w:rsidRDefault="000E3F83" w:rsidP="000E3F83">
            <w:pPr>
              <w:rPr>
                <w:rFonts w:cstheme="minorHAnsi"/>
                <w:sz w:val="20"/>
                <w:szCs w:val="20"/>
              </w:rPr>
            </w:pPr>
            <w:r w:rsidRPr="00C159E2">
              <w:rPr>
                <w:rFonts w:cstheme="minorHAnsi"/>
                <w:sz w:val="20"/>
                <w:szCs w:val="20"/>
              </w:rPr>
              <w:t xml:space="preserve">Teorije i strategije persuazije </w:t>
            </w:r>
          </w:p>
          <w:p w:rsidR="000E3F83" w:rsidRPr="00C159E2" w:rsidRDefault="000E3F83" w:rsidP="000E3F83">
            <w:pPr>
              <w:rPr>
                <w:rFonts w:cstheme="minorHAnsi"/>
                <w:sz w:val="20"/>
                <w:szCs w:val="20"/>
              </w:rPr>
            </w:pPr>
            <w:r w:rsidRPr="00C159E2">
              <w:rPr>
                <w:rFonts w:cstheme="minorHAnsi"/>
                <w:sz w:val="20"/>
                <w:szCs w:val="20"/>
              </w:rPr>
              <w:t xml:space="preserve">Persuazivna komunikacija, metode i tehnike </w:t>
            </w:r>
          </w:p>
          <w:p w:rsidR="000E3F83" w:rsidRPr="00C159E2" w:rsidRDefault="000E3F83" w:rsidP="000E3F83">
            <w:pPr>
              <w:rPr>
                <w:rFonts w:cstheme="minorHAnsi"/>
                <w:sz w:val="20"/>
                <w:szCs w:val="20"/>
              </w:rPr>
            </w:pPr>
            <w:r w:rsidRPr="00C159E2">
              <w:rPr>
                <w:rFonts w:cstheme="minorHAnsi"/>
                <w:sz w:val="20"/>
                <w:szCs w:val="20"/>
              </w:rPr>
              <w:t>Primjena persuazivnih tehnika u individualnoj i grupnoj komunikaciji</w:t>
            </w:r>
          </w:p>
          <w:p w:rsidR="000E3F83" w:rsidRPr="00C159E2" w:rsidRDefault="000E3F83" w:rsidP="000E3F83">
            <w:pPr>
              <w:rPr>
                <w:rFonts w:cstheme="minorHAnsi"/>
                <w:sz w:val="20"/>
                <w:szCs w:val="20"/>
              </w:rPr>
            </w:pPr>
            <w:r w:rsidRPr="00C159E2">
              <w:rPr>
                <w:rFonts w:cstheme="minorHAnsi"/>
                <w:sz w:val="20"/>
                <w:szCs w:val="20"/>
              </w:rPr>
              <w:t xml:space="preserve">Primjena persuazivnih tehnika u javnom nastupu </w:t>
            </w:r>
          </w:p>
          <w:p w:rsidR="000E3F83" w:rsidRPr="00C159E2" w:rsidRDefault="000E3F83" w:rsidP="000E3F83">
            <w:pPr>
              <w:rPr>
                <w:rFonts w:cstheme="minorHAnsi"/>
                <w:sz w:val="20"/>
                <w:szCs w:val="20"/>
              </w:rPr>
            </w:pPr>
            <w:r w:rsidRPr="00C159E2">
              <w:rPr>
                <w:rFonts w:cstheme="minorHAnsi"/>
                <w:sz w:val="20"/>
                <w:szCs w:val="20"/>
              </w:rPr>
              <w:t xml:space="preserve">Duhovitost u komunikaciji </w:t>
            </w:r>
          </w:p>
          <w:p w:rsidR="000E3F83" w:rsidRPr="00C159E2" w:rsidRDefault="000E3F83" w:rsidP="000E3F83">
            <w:pPr>
              <w:rPr>
                <w:rFonts w:cstheme="minorHAnsi"/>
                <w:sz w:val="20"/>
                <w:szCs w:val="20"/>
              </w:rPr>
            </w:pPr>
            <w:r w:rsidRPr="00C159E2">
              <w:rPr>
                <w:rFonts w:cstheme="minorHAnsi"/>
                <w:sz w:val="20"/>
                <w:szCs w:val="20"/>
              </w:rPr>
              <w:t xml:space="preserve">Upravljanje stresom i konfliktom u javnoj komunikaciji.  </w:t>
            </w:r>
          </w:p>
        </w:tc>
      </w:tr>
      <w:tr w:rsidR="000E3F83" w:rsidRPr="00C159E2" w:rsidTr="000E3F83">
        <w:trPr>
          <w:trHeight w:val="432"/>
        </w:trPr>
        <w:tc>
          <w:tcPr>
            <w:tcW w:w="1798" w:type="pct"/>
            <w:gridSpan w:val="3"/>
            <w:vAlign w:val="center"/>
          </w:tcPr>
          <w:p w:rsidR="000E3F83" w:rsidRPr="00C159E2" w:rsidRDefault="000E3F83" w:rsidP="000E3F83">
            <w:pPr>
              <w:rPr>
                <w:rFonts w:cstheme="minorHAnsi"/>
                <w:sz w:val="20"/>
                <w:szCs w:val="20"/>
              </w:rPr>
            </w:pPr>
            <w:r w:rsidRPr="00C159E2">
              <w:rPr>
                <w:rFonts w:cstheme="minorHAnsi"/>
                <w:sz w:val="20"/>
                <w:szCs w:val="20"/>
              </w:rPr>
              <w:lastRenderedPageBreak/>
              <w:t xml:space="preserve">Vrste izvođenja nastave </w:t>
            </w:r>
          </w:p>
        </w:tc>
        <w:tc>
          <w:tcPr>
            <w:tcW w:w="1286" w:type="pct"/>
            <w:gridSpan w:val="4"/>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2"/>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1915" w:type="pct"/>
            <w:gridSpan w:val="3"/>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1798" w:type="pct"/>
            <w:gridSpan w:val="3"/>
            <w:vAlign w:val="center"/>
          </w:tcPr>
          <w:p w:rsidR="000E3F83" w:rsidRPr="00C159E2" w:rsidRDefault="000E3F83" w:rsidP="000E3F83">
            <w:pPr>
              <w:rPr>
                <w:rFonts w:cstheme="minorHAnsi"/>
                <w:sz w:val="20"/>
                <w:szCs w:val="20"/>
              </w:rPr>
            </w:pPr>
            <w:r w:rsidRPr="00C159E2">
              <w:rPr>
                <w:rFonts w:cstheme="minorHAnsi"/>
                <w:sz w:val="20"/>
                <w:szCs w:val="20"/>
              </w:rPr>
              <w:t>Komentari</w:t>
            </w:r>
          </w:p>
        </w:tc>
        <w:tc>
          <w:tcPr>
            <w:tcW w:w="3202" w:type="pct"/>
            <w:gridSpan w:val="7"/>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publikom i glavnoga, grupnoga praktičnoga dijela ispita u kojima trebaju na konkretnom primjeru, odnosno na dva javna nastupa na zadane teme, pokazati jesu li i u kojoj mjeri usvojili nastavni sadržaj iz ovoga kolegija, usmjeren na persuazivne tehnike u grupnoj komunikaciji, odnosno grupnim javnim nastupima.  </w:t>
            </w:r>
          </w:p>
          <w:p w:rsidR="000E3F83" w:rsidRPr="00C159E2" w:rsidRDefault="000E3F83" w:rsidP="000E3F83">
            <w:pPr>
              <w:rPr>
                <w:rFonts w:cstheme="minorHAnsi"/>
                <w:sz w:val="20"/>
                <w:szCs w:val="20"/>
              </w:rPr>
            </w:pPr>
            <w:r w:rsidRPr="00C159E2">
              <w:rPr>
                <w:rFonts w:cstheme="minorHAnsi"/>
                <w:sz w:val="20"/>
                <w:szCs w:val="20"/>
              </w:rPr>
              <w:t>Nakon izvršavanja svih prethodnih obveza student može pristupiti glavnom, praktičnom dijelu ispita. Za njegovo uspješno polaganje student treba realizirati praktični rad u dogovoru s nastavnikom. Studenti koji prethodno ne polože praktični kolokvij pred publikom i ne pokažu usvojeno teorijsko znanje, ne mogu  pristupiti glavnom, praktičnom dijelu ispita iz ovoga kolegija.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807" w:type="pct"/>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291" w:type="pct"/>
            <w:vAlign w:val="center"/>
          </w:tcPr>
          <w:p w:rsidR="000E3F83" w:rsidRPr="00C159E2" w:rsidRDefault="000E3F83" w:rsidP="000E3F83">
            <w:pPr>
              <w:rPr>
                <w:rFonts w:cstheme="minorHAnsi"/>
                <w:sz w:val="20"/>
                <w:szCs w:val="20"/>
              </w:rPr>
            </w:pPr>
            <w:r w:rsidRPr="00C159E2">
              <w:rPr>
                <w:rFonts w:cstheme="minorHAnsi"/>
                <w:sz w:val="20"/>
                <w:szCs w:val="20"/>
              </w:rPr>
              <w:t>0,45</w:t>
            </w:r>
          </w:p>
        </w:tc>
        <w:tc>
          <w:tcPr>
            <w:tcW w:w="774" w:type="pct"/>
            <w:gridSpan w:val="2"/>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357" w:type="pct"/>
            <w:vAlign w:val="center"/>
          </w:tcPr>
          <w:p w:rsidR="000E3F83" w:rsidRPr="00C159E2" w:rsidRDefault="000E3F83" w:rsidP="000E3F83">
            <w:pPr>
              <w:rPr>
                <w:rFonts w:cstheme="minorHAnsi"/>
                <w:sz w:val="20"/>
                <w:szCs w:val="20"/>
              </w:rPr>
            </w:pPr>
            <w:r w:rsidRPr="00C159E2">
              <w:rPr>
                <w:rFonts w:cstheme="minorHAnsi"/>
                <w:sz w:val="20"/>
                <w:szCs w:val="20"/>
              </w:rPr>
              <w:t>0,45</w:t>
            </w:r>
          </w:p>
        </w:tc>
        <w:tc>
          <w:tcPr>
            <w:tcW w:w="710" w:type="pct"/>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464" w:type="pct"/>
            <w:gridSpan w:val="2"/>
            <w:vAlign w:val="center"/>
          </w:tcPr>
          <w:p w:rsidR="000E3F83" w:rsidRPr="00C159E2" w:rsidRDefault="000E3F83" w:rsidP="000E3F83">
            <w:pPr>
              <w:rPr>
                <w:rFonts w:cstheme="minorHAnsi"/>
                <w:sz w:val="20"/>
                <w:szCs w:val="20"/>
              </w:rPr>
            </w:pPr>
          </w:p>
        </w:tc>
        <w:tc>
          <w:tcPr>
            <w:tcW w:w="888" w:type="pct"/>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70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Text3"/>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07" w:type="pct"/>
            <w:vAlign w:val="center"/>
          </w:tcPr>
          <w:p w:rsidR="000E3F83" w:rsidRPr="00C159E2" w:rsidRDefault="000E3F83" w:rsidP="000E3F83">
            <w:pPr>
              <w:rPr>
                <w:rFonts w:cstheme="minorHAnsi"/>
                <w:sz w:val="20"/>
                <w:szCs w:val="20"/>
              </w:rPr>
            </w:pPr>
            <w:r w:rsidRPr="00C159E2">
              <w:rPr>
                <w:rFonts w:cstheme="minorHAnsi"/>
                <w:sz w:val="20"/>
                <w:szCs w:val="20"/>
              </w:rPr>
              <w:t>Pisani ispit</w:t>
            </w:r>
          </w:p>
        </w:tc>
        <w:tc>
          <w:tcPr>
            <w:tcW w:w="291" w:type="pct"/>
            <w:vAlign w:val="center"/>
          </w:tcPr>
          <w:p w:rsidR="000E3F83" w:rsidRPr="00C159E2" w:rsidRDefault="000E3F83" w:rsidP="000E3F83">
            <w:pPr>
              <w:rPr>
                <w:rFonts w:cstheme="minorHAnsi"/>
                <w:sz w:val="20"/>
                <w:szCs w:val="20"/>
              </w:rPr>
            </w:pPr>
          </w:p>
        </w:tc>
        <w:tc>
          <w:tcPr>
            <w:tcW w:w="774" w:type="pct"/>
            <w:gridSpan w:val="2"/>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357"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10" w:type="pct"/>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46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88" w:type="pct"/>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70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07" w:type="pct"/>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291"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w:t>
            </w:r>
          </w:p>
        </w:tc>
        <w:tc>
          <w:tcPr>
            <w:tcW w:w="357" w:type="pct"/>
            <w:vAlign w:val="center"/>
          </w:tcPr>
          <w:p w:rsidR="000E3F83" w:rsidRPr="00C159E2" w:rsidRDefault="000E3F83" w:rsidP="000E3F83">
            <w:pPr>
              <w:rPr>
                <w:rFonts w:cstheme="minorHAnsi"/>
                <w:sz w:val="20"/>
                <w:szCs w:val="20"/>
              </w:rPr>
            </w:pPr>
            <w:r w:rsidRPr="00C159E2">
              <w:rPr>
                <w:rFonts w:cstheme="minorHAnsi"/>
                <w:sz w:val="20"/>
                <w:szCs w:val="20"/>
              </w:rPr>
              <w:t xml:space="preserve">   0,6</w:t>
            </w:r>
          </w:p>
        </w:tc>
        <w:tc>
          <w:tcPr>
            <w:tcW w:w="710" w:type="pct"/>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46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88" w:type="pct"/>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708" w:type="pct"/>
            <w:vAlign w:val="center"/>
          </w:tcPr>
          <w:p w:rsidR="000E3F83" w:rsidRPr="00C159E2" w:rsidRDefault="000E3F83" w:rsidP="000E3F83">
            <w:pPr>
              <w:rPr>
                <w:rFonts w:cstheme="minorHAnsi"/>
                <w:sz w:val="20"/>
                <w:szCs w:val="20"/>
              </w:rPr>
            </w:pPr>
            <w:r w:rsidRPr="00C159E2">
              <w:rPr>
                <w:rFonts w:cstheme="minorHAnsi"/>
                <w:sz w:val="20"/>
                <w:szCs w:val="20"/>
              </w:rPr>
              <w:t>1,5</w:t>
            </w:r>
          </w:p>
        </w:tc>
      </w:tr>
      <w:tr w:rsidR="000E3F83" w:rsidRPr="00C159E2" w:rsidTr="000E3F83">
        <w:trPr>
          <w:trHeight w:val="108"/>
        </w:trPr>
        <w:tc>
          <w:tcPr>
            <w:tcW w:w="807" w:type="pct"/>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291"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74" w:type="pct"/>
            <w:gridSpan w:val="2"/>
            <w:vAlign w:val="center"/>
          </w:tcPr>
          <w:p w:rsidR="000E3F83" w:rsidRPr="00C159E2" w:rsidRDefault="000E3F83" w:rsidP="000E3F83">
            <w:pPr>
              <w:rPr>
                <w:rFonts w:cstheme="minorHAnsi"/>
                <w:sz w:val="20"/>
                <w:szCs w:val="20"/>
              </w:rPr>
            </w:pPr>
          </w:p>
        </w:tc>
        <w:tc>
          <w:tcPr>
            <w:tcW w:w="357"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10" w:type="pct"/>
            <w:vAlign w:val="center"/>
          </w:tcPr>
          <w:p w:rsidR="000E3F83" w:rsidRPr="00C159E2" w:rsidRDefault="000E3F83" w:rsidP="000E3F83">
            <w:pPr>
              <w:rPr>
                <w:rFonts w:cstheme="minorHAnsi"/>
                <w:sz w:val="20"/>
                <w:szCs w:val="20"/>
              </w:rPr>
            </w:pPr>
          </w:p>
        </w:tc>
        <w:tc>
          <w:tcPr>
            <w:tcW w:w="46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88" w:type="pct"/>
            <w:vAlign w:val="center"/>
          </w:tcPr>
          <w:p w:rsidR="000E3F83" w:rsidRPr="00C159E2" w:rsidRDefault="000E3F83" w:rsidP="000E3F83">
            <w:pPr>
              <w:rPr>
                <w:rFonts w:cstheme="minorHAnsi"/>
                <w:sz w:val="20"/>
                <w:szCs w:val="20"/>
              </w:rPr>
            </w:pPr>
          </w:p>
        </w:tc>
        <w:tc>
          <w:tcPr>
            <w:tcW w:w="70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Povezivanje ishoda učenja, nastavnih metoda i ocjenjivanja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978"/>
              <w:gridCol w:w="567"/>
              <w:gridCol w:w="567"/>
            </w:tblGrid>
            <w:tr w:rsidR="000E3F83" w:rsidRPr="00C159E2"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97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15</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0,45</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nastavnom procesu - uključivanje u raspravu, rješavanje postavljenih zadataka</w:t>
                  </w: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15</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Priprema za provjeru znanja</w:t>
                  </w: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Praktični javni kolokvij pred publikom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20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Priprema za ispitni javni nastup, ispitni javni nastup </w:t>
                  </w: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97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1.10. Obvezatna literatura (u trenutku prijave prijedloga studijskog programa)</w:t>
            </w:r>
          </w:p>
        </w:tc>
      </w:tr>
      <w:tr w:rsidR="000E3F83" w:rsidRPr="00C159E2" w:rsidTr="000E3F83">
        <w:trPr>
          <w:trHeight w:val="169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 xml:space="preserve">Španjol Marković, Mirela (2016) Moć uvjeravanja: Govorništvo za menadžere i one koji to tek žele postati (drugo i dopunjeno izdanje). Zagreb: Profil  </w:t>
            </w:r>
          </w:p>
          <w:p w:rsidR="000E3F83" w:rsidRPr="00C159E2" w:rsidRDefault="000E3F83" w:rsidP="000E3F83">
            <w:pPr>
              <w:rPr>
                <w:rFonts w:cstheme="minorHAnsi"/>
                <w:sz w:val="20"/>
                <w:szCs w:val="20"/>
              </w:rPr>
            </w:pPr>
            <w:r w:rsidRPr="00C159E2">
              <w:rPr>
                <w:rFonts w:cstheme="minorHAnsi"/>
                <w:sz w:val="20"/>
                <w:szCs w:val="20"/>
              </w:rPr>
              <w:t xml:space="preserve">Readon, K.K. (1998) Interpersonalna komunikacija. Zagreb: Alinea </w:t>
            </w:r>
          </w:p>
          <w:p w:rsidR="000E3F83" w:rsidRPr="00C159E2" w:rsidRDefault="000E3F83" w:rsidP="000E3F83">
            <w:pPr>
              <w:rPr>
                <w:rFonts w:cstheme="minorHAnsi"/>
                <w:sz w:val="20"/>
                <w:szCs w:val="20"/>
              </w:rPr>
            </w:pPr>
            <w:r w:rsidRPr="00C159E2">
              <w:rPr>
                <w:rFonts w:cstheme="minorHAnsi"/>
                <w:sz w:val="20"/>
                <w:szCs w:val="20"/>
              </w:rPr>
              <w:t xml:space="preserve">Schultz von Thun, F. (2002) Kako međusobno razgovaramo 2 - Stilovi, vrijednosti i razvitak ličnosti. Zagreb: Erudita </w:t>
            </w:r>
          </w:p>
          <w:p w:rsidR="000E3F83" w:rsidRPr="00C159E2" w:rsidRDefault="000E3F83" w:rsidP="000E3F83">
            <w:pPr>
              <w:rPr>
                <w:rFonts w:cstheme="minorHAnsi"/>
                <w:sz w:val="20"/>
                <w:szCs w:val="20"/>
              </w:rPr>
            </w:pPr>
            <w:r w:rsidRPr="00C159E2">
              <w:rPr>
                <w:rFonts w:cstheme="minorHAnsi"/>
                <w:sz w:val="20"/>
                <w:szCs w:val="20"/>
              </w:rPr>
              <w:t>Morris, D. (2000) Govor tijela. Zagreb: August Cesarec</w:t>
            </w:r>
          </w:p>
          <w:p w:rsidR="000E3F83" w:rsidRPr="00C159E2" w:rsidRDefault="000E3F83" w:rsidP="000E3F83">
            <w:pPr>
              <w:rPr>
                <w:rFonts w:cstheme="minorHAnsi"/>
                <w:sz w:val="20"/>
                <w:szCs w:val="20"/>
              </w:rPr>
            </w:pPr>
            <w:r w:rsidRPr="00C159E2">
              <w:rPr>
                <w:rFonts w:cstheme="minorHAnsi"/>
                <w:sz w:val="20"/>
                <w:szCs w:val="20"/>
              </w:rPr>
              <w:t>(*** u dogovoru sa studentima izabrat će se pojedina poglavlja)</w:t>
            </w:r>
          </w:p>
          <w:p w:rsidR="000E3F83" w:rsidRPr="00C159E2" w:rsidRDefault="000E3F83" w:rsidP="000E3F83">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1.11. Dopunska literatura (u trenutku prijave prijedloga studijskog programa)</w:t>
            </w:r>
          </w:p>
          <w:p w:rsidR="000E3F83" w:rsidRPr="00C159E2" w:rsidRDefault="000E3F83" w:rsidP="000E3F83">
            <w:pPr>
              <w:rPr>
                <w:rFonts w:cstheme="minorHAnsi"/>
                <w:sz w:val="20"/>
                <w:szCs w:val="20"/>
              </w:rPr>
            </w:pPr>
            <w:r w:rsidRPr="00C159E2">
              <w:rPr>
                <w:rFonts w:cstheme="minorHAnsi"/>
                <w:sz w:val="20"/>
                <w:szCs w:val="20"/>
              </w:rPr>
              <w:t xml:space="preserve">Pease, Allan; Pease, Barbara (2008) Velika škola govora tijela. Zagreb: Mozaik knjiga </w:t>
            </w:r>
          </w:p>
          <w:p w:rsidR="000E3F83" w:rsidRPr="00C159E2" w:rsidRDefault="000E3F83" w:rsidP="000E3F83">
            <w:pPr>
              <w:rPr>
                <w:rFonts w:cstheme="minorHAnsi"/>
                <w:sz w:val="20"/>
                <w:szCs w:val="20"/>
              </w:rPr>
            </w:pPr>
            <w:r w:rsidRPr="00C159E2">
              <w:rPr>
                <w:rFonts w:cstheme="minorHAnsi"/>
                <w:sz w:val="20"/>
                <w:szCs w:val="20"/>
              </w:rPr>
              <w:t xml:space="preserve">Uvodić-Vranić, Lj. (2002) Kako se dobro posvađati. Zagreb: Alinea </w:t>
            </w:r>
          </w:p>
          <w:p w:rsidR="000E3F83" w:rsidRPr="00C159E2" w:rsidRDefault="000E3F83" w:rsidP="000E3F83">
            <w:pPr>
              <w:rPr>
                <w:rFonts w:cstheme="minorHAnsi"/>
                <w:sz w:val="20"/>
                <w:szCs w:val="20"/>
              </w:rPr>
            </w:pPr>
            <w:r w:rsidRPr="00C159E2">
              <w:rPr>
                <w:rFonts w:cstheme="minorHAnsi"/>
                <w:sz w:val="20"/>
                <w:szCs w:val="20"/>
              </w:rPr>
              <w:t xml:space="preserve">Hall, Judith A., Knapp, Mark L. (2007) Neverbalna komunikacija u ljudskoj interakciji. Zagreb: Naklada Slap </w:t>
            </w:r>
          </w:p>
          <w:p w:rsidR="000E3F83" w:rsidRPr="00C159E2" w:rsidRDefault="000E3F83" w:rsidP="000E3F83">
            <w:pPr>
              <w:rPr>
                <w:rFonts w:cstheme="minorHAnsi"/>
                <w:sz w:val="20"/>
                <w:szCs w:val="20"/>
              </w:rPr>
            </w:pPr>
            <w:r w:rsidRPr="00C159E2">
              <w:rPr>
                <w:rFonts w:cstheme="minorHAnsi"/>
                <w:sz w:val="20"/>
                <w:szCs w:val="20"/>
              </w:rPr>
              <w:t>Rouse, Michael J.; Rouse, Sandra (2005) Poslovne komunikacije. Zagreb: Masmedia</w:t>
            </w:r>
          </w:p>
          <w:p w:rsidR="000E3F83" w:rsidRPr="00C159E2" w:rsidRDefault="000E3F83" w:rsidP="000E3F83">
            <w:pPr>
              <w:rPr>
                <w:rFonts w:cstheme="minorHAnsi"/>
                <w:sz w:val="20"/>
                <w:szCs w:val="20"/>
              </w:rPr>
            </w:pPr>
            <w:r w:rsidRPr="00C159E2">
              <w:rPr>
                <w:rFonts w:cstheme="minorHAnsi"/>
                <w:sz w:val="20"/>
                <w:szCs w:val="20"/>
              </w:rPr>
              <w:t>(*** detaljnija izborna literatura polaznicima kolegija osigurat će se naknadno, na predavanjima, ovisno o interesima)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Interna evaluacija na razini Sveučilišta Josipa Jurja Strossmayera u Osijeku </w:t>
            </w:r>
          </w:p>
          <w:p w:rsidR="000E3F83" w:rsidRPr="00C159E2" w:rsidRDefault="000E3F83" w:rsidP="000E3F83">
            <w:pPr>
              <w:rPr>
                <w:rFonts w:cstheme="minorHAnsi"/>
                <w:sz w:val="20"/>
                <w:szCs w:val="20"/>
              </w:rPr>
            </w:pPr>
            <w:r w:rsidRPr="00C159E2">
              <w:rPr>
                <w:rFonts w:cstheme="minorHAnsi"/>
                <w:sz w:val="20"/>
                <w:szCs w:val="20"/>
              </w:rPr>
              <w:t>Ažurno vođenje evidencije o studentskom pohađanju kolegijskih predavanja, izvršenim obvezama te rezultatima praktičnoga javnog kolokvija i  vježbi</w:t>
            </w:r>
          </w:p>
          <w:p w:rsidR="000E3F83" w:rsidRPr="00C159E2" w:rsidRDefault="000E3F83" w:rsidP="000E3F83">
            <w:pPr>
              <w:rPr>
                <w:rFonts w:cstheme="minorHAnsi"/>
                <w:sz w:val="20"/>
                <w:szCs w:val="20"/>
              </w:rPr>
            </w:pPr>
            <w:r w:rsidRPr="00C159E2">
              <w:rPr>
                <w:rFonts w:cstheme="minorHAnsi"/>
                <w:sz w:val="20"/>
                <w:szCs w:val="20"/>
              </w:rPr>
              <w:t>Primjena stečenoga znanja u okviru ovoga kolegija, kroz definiranje, predstavljanje, praktičnu realizaciju i završnu analizu grupnoga persuazivnog javnog nastupa</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tbl>
      <w:tblPr>
        <w:tblW w:w="505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5"/>
        <w:gridCol w:w="3555"/>
        <w:gridCol w:w="2492"/>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lastRenderedPageBreak/>
              <w:t>Opće informacije</w:t>
            </w: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40" w:type="pct"/>
            <w:gridSpan w:val="2"/>
            <w:vAlign w:val="center"/>
          </w:tcPr>
          <w:p w:rsidR="000E3F83" w:rsidRPr="00C159E2" w:rsidRDefault="000E3F83" w:rsidP="000E3F83">
            <w:pPr>
              <w:rPr>
                <w:rFonts w:cstheme="minorHAnsi"/>
                <w:sz w:val="20"/>
                <w:szCs w:val="20"/>
              </w:rPr>
            </w:pPr>
            <w:r w:rsidRPr="00C159E2">
              <w:rPr>
                <w:rFonts w:cstheme="minorHAnsi"/>
                <w:sz w:val="20"/>
                <w:szCs w:val="20"/>
              </w:rPr>
              <w:t>Dokumentarna reportaža</w:t>
            </w:r>
          </w:p>
        </w:tc>
      </w:tr>
      <w:tr w:rsidR="000E3F83" w:rsidRPr="00C159E2" w:rsidTr="000E3F83">
        <w:trPr>
          <w:trHeight w:val="259"/>
        </w:trPr>
        <w:tc>
          <w:tcPr>
            <w:tcW w:w="1760"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40"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Kristina Raspudić Kumrić, predavačica</w:t>
            </w: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40" w:type="pct"/>
            <w:gridSpan w:val="2"/>
            <w:vAlign w:val="center"/>
          </w:tcPr>
          <w:p w:rsidR="000E3F83" w:rsidRPr="00C159E2" w:rsidRDefault="000E3F83" w:rsidP="000E3F83">
            <w:pPr>
              <w:rPr>
                <w:rFonts w:cstheme="minorHAnsi"/>
                <w:sz w:val="20"/>
                <w:szCs w:val="20"/>
              </w:rPr>
            </w:pP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40" w:type="pct"/>
            <w:gridSpan w:val="2"/>
            <w:vAlign w:val="center"/>
          </w:tcPr>
          <w:p w:rsidR="000E3F83" w:rsidRPr="00C159E2" w:rsidRDefault="000E3F83" w:rsidP="000E3F83">
            <w:pPr>
              <w:rPr>
                <w:rFonts w:cstheme="minorHAnsi"/>
                <w:sz w:val="20"/>
                <w:szCs w:val="20"/>
              </w:rPr>
            </w:pPr>
            <w:r w:rsidRPr="00C159E2">
              <w:rPr>
                <w:rFonts w:cstheme="minorHAnsi"/>
                <w:sz w:val="20"/>
                <w:szCs w:val="20"/>
              </w:rPr>
              <w:t>Preddiplomski studij Kultura, mediji i menadžment</w:t>
            </w: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40"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BAKM-IZ-57</w:t>
            </w: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40" w:type="pct"/>
            <w:gridSpan w:val="2"/>
            <w:vAlign w:val="center"/>
          </w:tcPr>
          <w:p w:rsidR="000E3F83" w:rsidRPr="00C159E2" w:rsidRDefault="000E3F83" w:rsidP="000E3F83">
            <w:pPr>
              <w:rPr>
                <w:rFonts w:cstheme="minorHAnsi"/>
                <w:sz w:val="20"/>
                <w:szCs w:val="20"/>
              </w:rPr>
            </w:pPr>
            <w:r w:rsidRPr="00C159E2">
              <w:rPr>
                <w:rFonts w:cstheme="minorHAnsi"/>
                <w:sz w:val="20"/>
                <w:szCs w:val="20"/>
              </w:rPr>
              <w:t>Izborni stručni kolegij</w:t>
            </w:r>
          </w:p>
        </w:tc>
      </w:tr>
      <w:tr w:rsidR="000E3F83" w:rsidRPr="00C159E2" w:rsidTr="000E3F83">
        <w:trPr>
          <w:trHeight w:val="405"/>
        </w:trPr>
        <w:tc>
          <w:tcPr>
            <w:tcW w:w="1760"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40"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60"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905"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336"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60" w:type="pct"/>
            <w:vMerge/>
            <w:vAlign w:val="center"/>
          </w:tcPr>
          <w:p w:rsidR="000E3F83" w:rsidRPr="00C159E2" w:rsidRDefault="000E3F83" w:rsidP="000E3F83">
            <w:pPr>
              <w:rPr>
                <w:rFonts w:cstheme="minorHAnsi"/>
                <w:sz w:val="20"/>
                <w:szCs w:val="20"/>
              </w:rPr>
            </w:pPr>
          </w:p>
        </w:tc>
        <w:tc>
          <w:tcPr>
            <w:tcW w:w="1905"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336" w:type="pct"/>
            <w:vAlign w:val="center"/>
          </w:tcPr>
          <w:p w:rsidR="000E3F83" w:rsidRPr="00C159E2" w:rsidRDefault="000E3F83" w:rsidP="000E3F83">
            <w:pPr>
              <w:rPr>
                <w:rFonts w:cstheme="minorHAnsi"/>
                <w:sz w:val="20"/>
                <w:szCs w:val="20"/>
              </w:rPr>
            </w:pPr>
            <w:r w:rsidRPr="00C159E2">
              <w:rPr>
                <w:rFonts w:cstheme="minorHAnsi"/>
                <w:sz w:val="20"/>
                <w:szCs w:val="20"/>
              </w:rPr>
              <w:t>60 (30+30+0)</w:t>
            </w:r>
          </w:p>
        </w:tc>
      </w:tr>
    </w:tbl>
    <w:p w:rsidR="000E3F83" w:rsidRPr="00C159E2" w:rsidRDefault="000E3F83" w:rsidP="000E3F83">
      <w:pPr>
        <w:rPr>
          <w:rFonts w:cstheme="minorHAnsi"/>
          <w:sz w:val="20"/>
          <w:szCs w:val="20"/>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534"/>
        <w:gridCol w:w="1845"/>
        <w:gridCol w:w="166"/>
        <w:gridCol w:w="508"/>
        <w:gridCol w:w="1406"/>
        <w:gridCol w:w="199"/>
        <w:gridCol w:w="183"/>
        <w:gridCol w:w="1919"/>
        <w:gridCol w:w="748"/>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OPIS PREDMETA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Cilj ove radionice je senzibilizirati studente za kritičko promatranje okoline u kojoj žive i djeluju, te ih poučiti kako prepoznati događaj vrijedan bilježenja. Kroz vježbe koje se izvode tijekom semestra, poticati studente na razvijanje vještina slikovnog i tzv. montažnog razmišljanja.</w:t>
            </w:r>
          </w:p>
        </w:tc>
      </w:tr>
      <w:tr w:rsidR="000E3F83" w:rsidRPr="00C159E2" w:rsidTr="000E3F83">
        <w:trPr>
          <w:trHeight w:val="90"/>
        </w:trPr>
        <w:tc>
          <w:tcPr>
            <w:tcW w:w="5000" w:type="pct"/>
            <w:gridSpan w:val="10"/>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Nakon položenog kolegija student će moći:</w:t>
            </w:r>
          </w:p>
          <w:p w:rsidR="000E3F83" w:rsidRPr="00C159E2" w:rsidRDefault="000E3F83" w:rsidP="000E3F83">
            <w:pPr>
              <w:rPr>
                <w:rFonts w:cstheme="minorHAnsi"/>
                <w:sz w:val="20"/>
                <w:szCs w:val="20"/>
              </w:rPr>
            </w:pPr>
            <w:r w:rsidRPr="00C159E2">
              <w:rPr>
                <w:rFonts w:cstheme="minorHAnsi"/>
                <w:sz w:val="20"/>
                <w:szCs w:val="20"/>
              </w:rPr>
              <w:t xml:space="preserve">Objasniti temeljne značajke reportaže, te definirati tipove izlaganja </w:t>
            </w:r>
          </w:p>
          <w:p w:rsidR="000E3F83" w:rsidRPr="00C159E2" w:rsidRDefault="000E3F83" w:rsidP="000E3F83">
            <w:pPr>
              <w:rPr>
                <w:rFonts w:cstheme="minorHAnsi"/>
                <w:sz w:val="20"/>
                <w:szCs w:val="20"/>
              </w:rPr>
            </w:pPr>
            <w:r w:rsidRPr="00C159E2">
              <w:rPr>
                <w:rFonts w:cstheme="minorHAnsi"/>
                <w:sz w:val="20"/>
                <w:szCs w:val="20"/>
              </w:rPr>
              <w:t>Razviti vještine procjene sadržaja reportaže, njenu relevantnost i aktualnost (kroz zajedničke evaluacije vježbe)</w:t>
            </w:r>
          </w:p>
          <w:p w:rsidR="000E3F83" w:rsidRPr="00C159E2" w:rsidRDefault="000E3F83" w:rsidP="000E3F83">
            <w:pPr>
              <w:rPr>
                <w:rFonts w:cstheme="minorHAnsi"/>
                <w:sz w:val="20"/>
                <w:szCs w:val="20"/>
              </w:rPr>
            </w:pPr>
            <w:r w:rsidRPr="00C159E2">
              <w:rPr>
                <w:rFonts w:cstheme="minorHAnsi"/>
                <w:sz w:val="20"/>
                <w:szCs w:val="20"/>
              </w:rPr>
              <w:t>Provesti produkcijsku pripremu za snimanje reportaže ili kraćeg dokumentarnog filma</w:t>
            </w:r>
          </w:p>
          <w:p w:rsidR="000E3F83" w:rsidRPr="00C159E2" w:rsidRDefault="000E3F83" w:rsidP="000E3F83">
            <w:pPr>
              <w:rPr>
                <w:rFonts w:cstheme="minorHAnsi"/>
                <w:sz w:val="20"/>
                <w:szCs w:val="20"/>
              </w:rPr>
            </w:pPr>
            <w:r w:rsidRPr="00C159E2">
              <w:rPr>
                <w:rFonts w:cstheme="minorHAnsi"/>
                <w:sz w:val="20"/>
                <w:szCs w:val="20"/>
              </w:rPr>
              <w:t>Kreirati redateljsku i producentsku razradu</w:t>
            </w:r>
          </w:p>
          <w:p w:rsidR="000E3F83" w:rsidRPr="00C159E2" w:rsidRDefault="000E3F83" w:rsidP="000E3F83">
            <w:pPr>
              <w:rPr>
                <w:rFonts w:cstheme="minorHAnsi"/>
                <w:sz w:val="20"/>
                <w:szCs w:val="20"/>
              </w:rPr>
            </w:pPr>
            <w:r w:rsidRPr="00C159E2">
              <w:rPr>
                <w:rFonts w:cstheme="minorHAnsi"/>
                <w:sz w:val="20"/>
                <w:szCs w:val="20"/>
              </w:rPr>
              <w:t xml:space="preserve">Konkretno primijeniti osnovna novinarska znanja </w:t>
            </w:r>
          </w:p>
          <w:p w:rsidR="000E3F83" w:rsidRPr="00C159E2" w:rsidRDefault="000E3F83" w:rsidP="000E3F83">
            <w:pPr>
              <w:rPr>
                <w:rFonts w:cstheme="minorHAnsi"/>
                <w:sz w:val="20"/>
                <w:szCs w:val="20"/>
              </w:rPr>
            </w:pPr>
            <w:r w:rsidRPr="00C159E2">
              <w:rPr>
                <w:rFonts w:cstheme="minorHAnsi"/>
                <w:sz w:val="20"/>
                <w:szCs w:val="20"/>
              </w:rPr>
              <w:t xml:space="preserve">Samostalno snimiti i montirati reportažu u trajanju do 3 minute </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Odabir tema za dokumentarnu reportažu</w:t>
            </w:r>
          </w:p>
          <w:p w:rsidR="000E3F83" w:rsidRPr="00C159E2" w:rsidRDefault="000E3F83" w:rsidP="000E3F83">
            <w:pPr>
              <w:rPr>
                <w:rFonts w:cstheme="minorHAnsi"/>
                <w:sz w:val="20"/>
                <w:szCs w:val="20"/>
              </w:rPr>
            </w:pPr>
            <w:r w:rsidRPr="00C159E2">
              <w:rPr>
                <w:rFonts w:cstheme="minorHAnsi"/>
                <w:sz w:val="20"/>
                <w:szCs w:val="20"/>
              </w:rPr>
              <w:t xml:space="preserve">Komunikološki uvjeti reportaže: relevantnost teme, jasni ciljevi. Vjerodostojnost i istinoljubivost - ključne norme reportaže. </w:t>
            </w:r>
          </w:p>
          <w:p w:rsidR="000E3F83" w:rsidRPr="00C159E2" w:rsidRDefault="000E3F83" w:rsidP="000E3F83">
            <w:pPr>
              <w:rPr>
                <w:rFonts w:cstheme="minorHAnsi"/>
                <w:sz w:val="20"/>
                <w:szCs w:val="20"/>
              </w:rPr>
            </w:pPr>
            <w:r w:rsidRPr="00C159E2">
              <w:rPr>
                <w:rFonts w:cstheme="minorHAnsi"/>
                <w:sz w:val="20"/>
                <w:szCs w:val="20"/>
              </w:rPr>
              <w:t>Razlika između izvještaja i reportaže; reportaža kao proširena vijest. Relevantnost i aktualnost reportaže; događajna važnost. Aktualistička reportaža i reportaža iz svakodnevnog života</w:t>
            </w:r>
          </w:p>
          <w:p w:rsidR="000E3F83" w:rsidRPr="00C159E2" w:rsidRDefault="000E3F83" w:rsidP="000E3F83">
            <w:pPr>
              <w:rPr>
                <w:rFonts w:cstheme="minorHAnsi"/>
                <w:sz w:val="20"/>
                <w:szCs w:val="20"/>
              </w:rPr>
            </w:pPr>
            <w:r w:rsidRPr="00C159E2">
              <w:rPr>
                <w:rFonts w:cstheme="minorHAnsi"/>
                <w:sz w:val="20"/>
                <w:szCs w:val="20"/>
              </w:rPr>
              <w:t>Istraživanje teme i odabir sugovornika. Priprema snimanja, izrada dispozicije, odabir objekata i lokacija snimanja</w:t>
            </w:r>
          </w:p>
          <w:p w:rsidR="000E3F83" w:rsidRPr="00C159E2" w:rsidRDefault="000E3F83" w:rsidP="000E3F83">
            <w:pPr>
              <w:rPr>
                <w:rFonts w:cstheme="minorHAnsi"/>
                <w:sz w:val="20"/>
                <w:szCs w:val="20"/>
              </w:rPr>
            </w:pPr>
            <w:r w:rsidRPr="00C159E2">
              <w:rPr>
                <w:rFonts w:cstheme="minorHAnsi"/>
                <w:sz w:val="20"/>
                <w:szCs w:val="20"/>
              </w:rPr>
              <w:t>Očekivane kvalitete reportaže: novo, autentično, izravno, vjerodostojno, ekonomično, objektivno, nepristrano, kritično, empatično, provokativno</w:t>
            </w:r>
          </w:p>
          <w:p w:rsidR="000E3F83" w:rsidRPr="00C159E2" w:rsidRDefault="000E3F83" w:rsidP="000E3F83">
            <w:pPr>
              <w:rPr>
                <w:rFonts w:cstheme="minorHAnsi"/>
                <w:sz w:val="20"/>
                <w:szCs w:val="20"/>
              </w:rPr>
            </w:pPr>
            <w:r w:rsidRPr="00C159E2">
              <w:rPr>
                <w:rFonts w:cstheme="minorHAnsi"/>
                <w:sz w:val="20"/>
                <w:szCs w:val="20"/>
              </w:rPr>
              <w:t>Filmska izražajna sredstva karakteristična za reportažu</w:t>
            </w:r>
          </w:p>
          <w:p w:rsidR="000E3F83" w:rsidRPr="00C159E2" w:rsidRDefault="000E3F83" w:rsidP="000E3F83">
            <w:pPr>
              <w:rPr>
                <w:rFonts w:cstheme="minorHAnsi"/>
                <w:sz w:val="20"/>
                <w:szCs w:val="20"/>
              </w:rPr>
            </w:pPr>
            <w:r w:rsidRPr="00C159E2">
              <w:rPr>
                <w:rFonts w:cstheme="minorHAnsi"/>
                <w:sz w:val="20"/>
                <w:szCs w:val="20"/>
              </w:rPr>
              <w:t>Vježba – Strip priča (zadaća studenata je poredati kartice s fotografijama u logičan slijed, smislenu cjelinu)</w:t>
            </w:r>
          </w:p>
          <w:p w:rsidR="000E3F83" w:rsidRPr="00C159E2" w:rsidRDefault="000E3F83" w:rsidP="000E3F83">
            <w:pPr>
              <w:rPr>
                <w:rFonts w:cstheme="minorHAnsi"/>
                <w:sz w:val="20"/>
                <w:szCs w:val="20"/>
              </w:rPr>
            </w:pPr>
            <w:r w:rsidRPr="00C159E2">
              <w:rPr>
                <w:rFonts w:cstheme="minorHAnsi"/>
                <w:sz w:val="20"/>
                <w:szCs w:val="20"/>
              </w:rPr>
              <w:t>Reportaže obzirom na područje “građe“; situacijska i istraživačka reportaža. Vrste reportaže obzirom na dominantni način izlaganja. Opis – temeljni oblik izlaganja</w:t>
            </w:r>
          </w:p>
          <w:p w:rsidR="000E3F83" w:rsidRPr="00C159E2" w:rsidRDefault="000E3F83" w:rsidP="000E3F83">
            <w:pPr>
              <w:rPr>
                <w:rFonts w:cstheme="minorHAnsi"/>
                <w:sz w:val="20"/>
                <w:szCs w:val="20"/>
              </w:rPr>
            </w:pPr>
            <w:r w:rsidRPr="00C159E2">
              <w:rPr>
                <w:rFonts w:cstheme="minorHAnsi"/>
                <w:sz w:val="20"/>
                <w:szCs w:val="20"/>
              </w:rPr>
              <w:t xml:space="preserve">Vježba – Prilog u trajanju od 1 minute bez tona </w:t>
            </w:r>
          </w:p>
          <w:p w:rsidR="000E3F83" w:rsidRPr="00C159E2" w:rsidRDefault="000E3F83" w:rsidP="000E3F83">
            <w:pPr>
              <w:rPr>
                <w:rFonts w:cstheme="minorHAnsi"/>
                <w:sz w:val="20"/>
                <w:szCs w:val="20"/>
              </w:rPr>
            </w:pPr>
            <w:r w:rsidRPr="00C159E2">
              <w:rPr>
                <w:rFonts w:cstheme="minorHAnsi"/>
                <w:sz w:val="20"/>
                <w:szCs w:val="20"/>
              </w:rPr>
              <w:t xml:space="preserve">Narativno, argumentacijsko i poetsko izlaganje. Narativna struktura reportaže. Pisanje sinopsisa i scenarija za televiziju. Načini verbalnog izlaganja u reportaži. Neprizorni komentar (off), prizorni komentar “u kameru“, </w:t>
            </w:r>
            <w:r w:rsidRPr="00C159E2">
              <w:rPr>
                <w:rFonts w:cstheme="minorHAnsi"/>
                <w:sz w:val="20"/>
                <w:szCs w:val="20"/>
              </w:rPr>
              <w:lastRenderedPageBreak/>
              <w:t>rekonstruktivni slijed izjava “u kameru“ (anketni iskazi). Kako verbalno izlaganje što izdašnije i bliže povezati s audio-vizualno predočenim prizorima</w:t>
            </w:r>
          </w:p>
          <w:p w:rsidR="000E3F83" w:rsidRPr="00C159E2" w:rsidRDefault="000E3F83" w:rsidP="000E3F83">
            <w:pPr>
              <w:rPr>
                <w:rFonts w:cstheme="minorHAnsi"/>
                <w:sz w:val="20"/>
                <w:szCs w:val="20"/>
              </w:rPr>
            </w:pPr>
            <w:r w:rsidRPr="00C159E2">
              <w:rPr>
                <w:rFonts w:cstheme="minorHAnsi"/>
                <w:sz w:val="20"/>
                <w:szCs w:val="20"/>
              </w:rPr>
              <w:t>Vježba – Prilog od šest kadrova (vježba razvija sposobnost razrade teme kroz konkretne slike, kadrove)</w:t>
            </w:r>
          </w:p>
          <w:p w:rsidR="000E3F83" w:rsidRPr="00C159E2" w:rsidRDefault="000E3F83" w:rsidP="000E3F83">
            <w:pPr>
              <w:rPr>
                <w:rFonts w:cstheme="minorHAnsi"/>
                <w:sz w:val="20"/>
                <w:szCs w:val="20"/>
              </w:rPr>
            </w:pPr>
            <w:r w:rsidRPr="00C159E2">
              <w:rPr>
                <w:rFonts w:cstheme="minorHAnsi"/>
                <w:sz w:val="20"/>
                <w:szCs w:val="20"/>
              </w:rPr>
              <w:t>Vježba – Reportaža u trajanju od 3 do 5 minuta</w:t>
            </w:r>
          </w:p>
          <w:p w:rsidR="000E3F83" w:rsidRPr="00C159E2" w:rsidRDefault="000E3F83" w:rsidP="000E3F83">
            <w:pPr>
              <w:rPr>
                <w:rFonts w:cstheme="minorHAnsi"/>
                <w:sz w:val="20"/>
                <w:szCs w:val="20"/>
              </w:rPr>
            </w:pPr>
          </w:p>
        </w:tc>
      </w:tr>
      <w:tr w:rsidR="000E3F83" w:rsidRPr="00C159E2" w:rsidTr="000E3F83">
        <w:trPr>
          <w:trHeight w:val="432"/>
        </w:trPr>
        <w:tc>
          <w:tcPr>
            <w:tcW w:w="2223" w:type="pct"/>
            <w:gridSpan w:val="3"/>
            <w:vAlign w:val="center"/>
          </w:tcPr>
          <w:p w:rsidR="000E3F83" w:rsidRPr="00C159E2" w:rsidRDefault="000E3F83" w:rsidP="000E3F83">
            <w:pPr>
              <w:rPr>
                <w:rFonts w:cstheme="minorHAnsi"/>
                <w:sz w:val="20"/>
                <w:szCs w:val="20"/>
              </w:rPr>
            </w:pPr>
            <w:r w:rsidRPr="00C159E2">
              <w:rPr>
                <w:rFonts w:cstheme="minorHAnsi"/>
                <w:sz w:val="20"/>
                <w:szCs w:val="20"/>
              </w:rPr>
              <w:lastRenderedPageBreak/>
              <w:t xml:space="preserve">Vrste izvođenja nastave </w:t>
            </w:r>
          </w:p>
        </w:tc>
        <w:tc>
          <w:tcPr>
            <w:tcW w:w="1234" w:type="pct"/>
            <w:gridSpan w:val="4"/>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3"/>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1543" w:type="pct"/>
            <w:gridSpan w:val="3"/>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7"/>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2223" w:type="pct"/>
            <w:gridSpan w:val="3"/>
            <w:vAlign w:val="center"/>
          </w:tcPr>
          <w:p w:rsidR="000E3F83" w:rsidRPr="00C159E2" w:rsidRDefault="000E3F83" w:rsidP="000E3F83">
            <w:pPr>
              <w:rPr>
                <w:rFonts w:cstheme="minorHAnsi"/>
                <w:sz w:val="20"/>
                <w:szCs w:val="20"/>
              </w:rPr>
            </w:pPr>
            <w:r w:rsidRPr="00C159E2">
              <w:rPr>
                <w:rFonts w:cstheme="minorHAnsi"/>
                <w:sz w:val="20"/>
                <w:szCs w:val="20"/>
              </w:rPr>
              <w:t>Komentari</w:t>
            </w:r>
          </w:p>
        </w:tc>
        <w:tc>
          <w:tcPr>
            <w:tcW w:w="2777" w:type="pct"/>
            <w:gridSpan w:val="7"/>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Obveze studenata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Obveze studenata u okviru kolegija odnose se na redovito pohađanje nastave, izradu seminarskog zadatka u kojim će prikazati i primijeniti stečena znanja iz kolegija te ispunjenje ostalih zadataka definiranih u okviru kolegija.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93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289"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1089" w:type="pct"/>
            <w:gridSpan w:val="2"/>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27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761"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207" w:type="pct"/>
            <w:gridSpan w:val="2"/>
            <w:tcMar>
              <w:left w:w="28" w:type="dxa"/>
              <w:right w:w="28" w:type="dxa"/>
            </w:tcMar>
            <w:vAlign w:val="center"/>
          </w:tcPr>
          <w:p w:rsidR="000E3F83" w:rsidRPr="00C159E2" w:rsidRDefault="000E3F83" w:rsidP="000E3F83">
            <w:pPr>
              <w:rPr>
                <w:rFonts w:cstheme="minorHAnsi"/>
                <w:sz w:val="20"/>
                <w:szCs w:val="20"/>
              </w:rPr>
            </w:pPr>
          </w:p>
        </w:tc>
        <w:tc>
          <w:tcPr>
            <w:tcW w:w="1039"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405"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Text3"/>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93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Pismeni ispit</w:t>
            </w:r>
          </w:p>
        </w:tc>
        <w:tc>
          <w:tcPr>
            <w:tcW w:w="289" w:type="pct"/>
            <w:tcMar>
              <w:left w:w="28" w:type="dxa"/>
              <w:right w:w="28" w:type="dxa"/>
            </w:tcMar>
            <w:vAlign w:val="center"/>
          </w:tcPr>
          <w:p w:rsidR="000E3F83" w:rsidRPr="00C159E2" w:rsidRDefault="000E3F83" w:rsidP="000E3F83">
            <w:pPr>
              <w:rPr>
                <w:rFonts w:cstheme="minorHAnsi"/>
                <w:sz w:val="20"/>
                <w:szCs w:val="20"/>
              </w:rPr>
            </w:pPr>
          </w:p>
        </w:tc>
        <w:tc>
          <w:tcPr>
            <w:tcW w:w="1089" w:type="pct"/>
            <w:gridSpan w:val="2"/>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27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761"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207" w:type="pct"/>
            <w:gridSpan w:val="2"/>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039"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405"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93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289"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089" w:type="pct"/>
            <w:gridSpan w:val="2"/>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w:t>
            </w:r>
          </w:p>
        </w:tc>
        <w:tc>
          <w:tcPr>
            <w:tcW w:w="275" w:type="pct"/>
            <w:tcMar>
              <w:left w:w="28" w:type="dxa"/>
              <w:right w:w="28" w:type="dxa"/>
            </w:tcMar>
            <w:vAlign w:val="center"/>
          </w:tcPr>
          <w:p w:rsidR="000E3F83" w:rsidRPr="00C159E2" w:rsidRDefault="000E3F83" w:rsidP="000E3F83">
            <w:pPr>
              <w:rPr>
                <w:rFonts w:cstheme="minorHAnsi"/>
                <w:sz w:val="20"/>
                <w:szCs w:val="20"/>
              </w:rPr>
            </w:pPr>
          </w:p>
        </w:tc>
        <w:tc>
          <w:tcPr>
            <w:tcW w:w="761"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207" w:type="pct"/>
            <w:gridSpan w:val="2"/>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039"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40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0,9</w:t>
            </w:r>
          </w:p>
        </w:tc>
      </w:tr>
      <w:tr w:rsidR="000E3F83" w:rsidRPr="00C159E2" w:rsidTr="000E3F83">
        <w:trPr>
          <w:trHeight w:val="108"/>
        </w:trPr>
        <w:tc>
          <w:tcPr>
            <w:tcW w:w="935" w:type="pct"/>
            <w:tcMar>
              <w:left w:w="28" w:type="dxa"/>
              <w:right w:w="28" w:type="dxa"/>
            </w:tcMar>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289"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089" w:type="pct"/>
            <w:gridSpan w:val="2"/>
            <w:tcMar>
              <w:left w:w="28" w:type="dxa"/>
              <w:right w:w="28" w:type="dxa"/>
            </w:tcMar>
            <w:vAlign w:val="center"/>
          </w:tcPr>
          <w:p w:rsidR="000E3F83" w:rsidRPr="00C159E2" w:rsidRDefault="000E3F83" w:rsidP="000E3F83">
            <w:pPr>
              <w:rPr>
                <w:rFonts w:cstheme="minorHAnsi"/>
                <w:sz w:val="20"/>
                <w:szCs w:val="20"/>
              </w:rPr>
            </w:pPr>
          </w:p>
        </w:tc>
        <w:tc>
          <w:tcPr>
            <w:tcW w:w="275"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61" w:type="pct"/>
            <w:tcMar>
              <w:left w:w="28" w:type="dxa"/>
              <w:right w:w="28" w:type="dxa"/>
            </w:tcMar>
            <w:vAlign w:val="center"/>
          </w:tcPr>
          <w:p w:rsidR="000E3F83" w:rsidRPr="00C159E2" w:rsidRDefault="000E3F83" w:rsidP="000E3F83">
            <w:pPr>
              <w:rPr>
                <w:rFonts w:cstheme="minorHAnsi"/>
                <w:sz w:val="20"/>
                <w:szCs w:val="20"/>
              </w:rPr>
            </w:pPr>
          </w:p>
        </w:tc>
        <w:tc>
          <w:tcPr>
            <w:tcW w:w="207" w:type="pct"/>
            <w:gridSpan w:val="2"/>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039" w:type="pct"/>
            <w:tcMar>
              <w:left w:w="28" w:type="dxa"/>
              <w:right w:w="28" w:type="dxa"/>
            </w:tcMar>
            <w:vAlign w:val="center"/>
          </w:tcPr>
          <w:p w:rsidR="000E3F83" w:rsidRPr="00C159E2" w:rsidRDefault="000E3F83" w:rsidP="000E3F83">
            <w:pPr>
              <w:rPr>
                <w:rFonts w:cstheme="minorHAnsi"/>
                <w:sz w:val="20"/>
                <w:szCs w:val="20"/>
              </w:rPr>
            </w:pPr>
          </w:p>
        </w:tc>
        <w:tc>
          <w:tcPr>
            <w:tcW w:w="405" w:type="pct"/>
            <w:tcMar>
              <w:left w:w="28" w:type="dxa"/>
              <w:right w:w="28" w:type="dxa"/>
            </w:tcMar>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58"/>
        </w:trPr>
        <w:tc>
          <w:tcPr>
            <w:tcW w:w="5000" w:type="pct"/>
            <w:gridSpan w:val="10"/>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Ocjenjivanje i vrednovanje rada studenata tijekom nastave i na završnom ispitu</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926"/>
              <w:gridCol w:w="2440"/>
              <w:gridCol w:w="567"/>
              <w:gridCol w:w="567"/>
            </w:tblGrid>
            <w:tr w:rsidR="000E3F83" w:rsidRPr="00C159E2" w:rsidTr="000E3F83">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0E3F83">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92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0E3F83">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r>
            <w:tr w:rsidR="000E3F83" w:rsidRPr="00C159E2" w:rsidTr="000E3F83">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nastavi (uključivanje u raspravu, kritičko prosuđivanje)</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2,3,5,6</w:t>
                  </w: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Istraživanje, izrada i prezentacija projektnog  zadatka</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r>
            <w:tr w:rsidR="000E3F83" w:rsidRPr="00C159E2" w:rsidTr="000E3F83">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Provjera  znanja – usmeni ispit</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1-6</w:t>
                  </w: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Demonstracija usvojenog gradiva</w:t>
                  </w: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50</w:t>
                  </w:r>
                </w:p>
              </w:tc>
            </w:tr>
            <w:tr w:rsidR="000E3F83" w:rsidRPr="00C159E2" w:rsidTr="000E3F83">
              <w:trPr>
                <w:trHeight w:val="70"/>
              </w:trPr>
              <w:tc>
                <w:tcPr>
                  <w:tcW w:w="1872"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92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Obvezatna literatura (u trenutku prijave prijedloga studijskog programa)</w:t>
            </w:r>
          </w:p>
        </w:tc>
      </w:tr>
      <w:tr w:rsidR="000E3F83" w:rsidRPr="00C159E2" w:rsidTr="000E3F83">
        <w:trPr>
          <w:trHeight w:val="1479"/>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Babac, Marko (ur).  Leksikon filmskih i televizijskih pojmova, Naučna knjiga, Univerzitet umetnosti u Beogradu 1993.</w:t>
            </w:r>
          </w:p>
          <w:p w:rsidR="000E3F83" w:rsidRPr="00C159E2" w:rsidRDefault="000E3F83" w:rsidP="000E3F83">
            <w:pPr>
              <w:rPr>
                <w:rFonts w:cstheme="minorHAnsi"/>
                <w:sz w:val="20"/>
                <w:szCs w:val="20"/>
              </w:rPr>
            </w:pPr>
            <w:r w:rsidRPr="00C159E2">
              <w:rPr>
                <w:rFonts w:cstheme="minorHAnsi"/>
                <w:sz w:val="20"/>
                <w:szCs w:val="20"/>
              </w:rPr>
              <w:t>Turković, Hrvoje. 1994. Pojmovni iskaz: od slikovnog do govornoga i natrag; Republika, br. 9-10, rujan-listopad Zagreb</w:t>
            </w:r>
          </w:p>
          <w:p w:rsidR="000E3F83" w:rsidRPr="00C159E2" w:rsidRDefault="000E3F83" w:rsidP="000E3F83">
            <w:pPr>
              <w:rPr>
                <w:rFonts w:cstheme="minorHAnsi"/>
                <w:sz w:val="20"/>
                <w:szCs w:val="20"/>
              </w:rPr>
            </w:pPr>
            <w:r w:rsidRPr="00C159E2">
              <w:rPr>
                <w:rFonts w:cstheme="minorHAnsi"/>
                <w:sz w:val="20"/>
                <w:szCs w:val="20"/>
              </w:rPr>
              <w:t>Turković, Hrvoje. 2008. Narav televizije. Zagreb: Meandar media</w:t>
            </w:r>
          </w:p>
          <w:p w:rsidR="000E3F83" w:rsidRPr="00C159E2" w:rsidRDefault="000E3F83" w:rsidP="000E3F83">
            <w:pPr>
              <w:rPr>
                <w:rFonts w:cstheme="minorHAnsi"/>
                <w:sz w:val="20"/>
                <w:szCs w:val="20"/>
              </w:rPr>
            </w:pPr>
            <w:r w:rsidRPr="00C159E2">
              <w:rPr>
                <w:rFonts w:cstheme="minorHAnsi"/>
                <w:sz w:val="20"/>
                <w:szCs w:val="20"/>
              </w:rPr>
              <w:t xml:space="preserve">Turković, Hrvoje. Što je reportaža. </w:t>
            </w:r>
            <w:hyperlink r:id="rId26" w:history="1">
              <w:r w:rsidRPr="00C159E2">
                <w:rPr>
                  <w:rFonts w:cstheme="minorHAnsi"/>
                  <w:sz w:val="20"/>
                  <w:szCs w:val="20"/>
                </w:rPr>
                <w:t>https://bib.irb.hr/datoteka/239547.Sto_je_reportaza.doc</w:t>
              </w:r>
            </w:hyperlink>
          </w:p>
          <w:p w:rsidR="000E3F83" w:rsidRPr="00C159E2" w:rsidRDefault="000E3F83" w:rsidP="000E3F83">
            <w:pPr>
              <w:rPr>
                <w:rFonts w:cstheme="minorHAnsi"/>
                <w:sz w:val="20"/>
                <w:szCs w:val="20"/>
              </w:rPr>
            </w:pPr>
            <w:r w:rsidRPr="00C159E2">
              <w:rPr>
                <w:rFonts w:cstheme="minorHAnsi"/>
                <w:sz w:val="20"/>
                <w:szCs w:val="20"/>
              </w:rPr>
              <w:t>Rotha, Paul. 1968. Documentary Film. London: Faber and Faber</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Dopunska literatura (u trenutku prijave prijedloga studijskog programa)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Carroll, Noël. 1997. Fiction, Non-fiction, and the Film of Presumptive Assertion: A Conceptual Analysis, u: Allen i Smith, ur.</w:t>
            </w:r>
          </w:p>
          <w:p w:rsidR="000E3F83" w:rsidRPr="00C159E2" w:rsidRDefault="000E3F83" w:rsidP="000E3F83">
            <w:pPr>
              <w:rPr>
                <w:rFonts w:cstheme="minorHAnsi"/>
                <w:sz w:val="20"/>
                <w:szCs w:val="20"/>
              </w:rPr>
            </w:pPr>
            <w:r w:rsidRPr="00C159E2">
              <w:rPr>
                <w:rFonts w:cstheme="minorHAnsi"/>
                <w:sz w:val="20"/>
                <w:szCs w:val="20"/>
              </w:rPr>
              <w:t>Čačinović, Nadežda. 2001. Doba slike u teoriji medija. Zagreb: Jesenski i Turk</w:t>
            </w:r>
          </w:p>
          <w:p w:rsidR="000E3F83" w:rsidRPr="00C159E2" w:rsidRDefault="000E3F83" w:rsidP="000E3F83">
            <w:pPr>
              <w:rPr>
                <w:rFonts w:cstheme="minorHAnsi"/>
                <w:sz w:val="20"/>
                <w:szCs w:val="20"/>
              </w:rPr>
            </w:pPr>
            <w:r w:rsidRPr="00C159E2">
              <w:rPr>
                <w:rFonts w:cstheme="minorHAnsi"/>
                <w:sz w:val="20"/>
                <w:szCs w:val="20"/>
              </w:rPr>
              <w:lastRenderedPageBreak/>
              <w:t>Jenks, Chris (ur). 2002. Vizualna kultura. Zagreb: Jesenski i Turk</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Interna evaluacija na razini Sveučilišta J. J. Strossmayera u Osijeku</w:t>
            </w:r>
          </w:p>
          <w:p w:rsidR="000E3F83" w:rsidRPr="00C159E2" w:rsidRDefault="000E3F83" w:rsidP="000E3F83">
            <w:pPr>
              <w:rPr>
                <w:rFonts w:cstheme="minorHAnsi"/>
                <w:sz w:val="20"/>
                <w:szCs w:val="20"/>
              </w:rPr>
            </w:pPr>
            <w:r w:rsidRPr="00C159E2">
              <w:rPr>
                <w:rFonts w:cstheme="minorHAnsi"/>
                <w:sz w:val="20"/>
                <w:szCs w:val="20"/>
              </w:rPr>
              <w:t>Vođenje evidencije o studentskom pohađanju kolegijskih predavanja, izvršenim obvezama te rezultatima kolokvija i/ili usmenog dijela ispita</w:t>
            </w:r>
          </w:p>
          <w:p w:rsidR="000E3F83" w:rsidRPr="00C159E2" w:rsidRDefault="000E3F83" w:rsidP="000E3F83">
            <w:pPr>
              <w:rPr>
                <w:rFonts w:cstheme="minorHAnsi"/>
                <w:sz w:val="20"/>
                <w:szCs w:val="20"/>
              </w:rPr>
            </w:pPr>
            <w:r w:rsidRPr="00C159E2">
              <w:rPr>
                <w:rFonts w:cstheme="minorHAnsi"/>
                <w:sz w:val="20"/>
                <w:szCs w:val="20"/>
              </w:rPr>
              <w:t>Primjena stečenog znanja u okviru ovog kolegija, kroz izradu i prezentaciju projektnog zadatka</w:t>
            </w:r>
          </w:p>
          <w:p w:rsidR="000E3F83" w:rsidRPr="00C159E2" w:rsidRDefault="000E3F83" w:rsidP="000E3F83">
            <w:pPr>
              <w:rPr>
                <w:rFonts w:cstheme="minorHAnsi"/>
                <w:sz w:val="20"/>
                <w:szCs w:val="20"/>
              </w:rPr>
            </w:pP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p w:rsidR="000E3F83" w:rsidRPr="00C159E2" w:rsidRDefault="000E3F83" w:rsidP="000E3F83">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Opće informacije</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Pravni temelji javnog menadžmenta</w:t>
            </w:r>
          </w:p>
        </w:tc>
      </w:tr>
      <w:tr w:rsidR="000E3F83" w:rsidRPr="00C159E2" w:rsidTr="000E3F83">
        <w:trPr>
          <w:trHeight w:val="259"/>
        </w:trPr>
        <w:tc>
          <w:tcPr>
            <w:tcW w:w="1715"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Izv. prof. dr. sc. Ivana Tucak</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Marina Čepo, asistentica</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Preddiplomski studij Kultura, mediji i menadžment</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BAKM-IZ-49</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Izborni kolegij</w:t>
            </w:r>
          </w:p>
        </w:tc>
      </w:tr>
      <w:tr w:rsidR="000E3F83" w:rsidRPr="00C159E2" w:rsidTr="000E3F83">
        <w:trPr>
          <w:trHeight w:val="336"/>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85"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15"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15" w:type="pct"/>
            <w:vMerge/>
            <w:vAlign w:val="center"/>
          </w:tcPr>
          <w:p w:rsidR="000E3F83" w:rsidRPr="00C159E2" w:rsidRDefault="000E3F83" w:rsidP="000E3F83">
            <w:pPr>
              <w:rPr>
                <w:rFonts w:cstheme="minorHAnsi"/>
                <w:sz w:val="20"/>
                <w:szCs w:val="20"/>
              </w:rPr>
            </w:pP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45 (30+0+15)</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6"/>
        <w:gridCol w:w="844"/>
        <w:gridCol w:w="1275"/>
        <w:gridCol w:w="666"/>
        <w:gridCol w:w="831"/>
        <w:gridCol w:w="967"/>
        <w:gridCol w:w="417"/>
        <w:gridCol w:w="614"/>
        <w:gridCol w:w="1799"/>
        <w:gridCol w:w="371"/>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OPIS PREDMETA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Ciljevi predmeta su:</w:t>
            </w:r>
          </w:p>
          <w:p w:rsidR="000E3F83" w:rsidRPr="00C159E2" w:rsidRDefault="000E3F83" w:rsidP="000E3F83">
            <w:pPr>
              <w:rPr>
                <w:rFonts w:cstheme="minorHAnsi"/>
                <w:sz w:val="20"/>
                <w:szCs w:val="20"/>
              </w:rPr>
            </w:pPr>
            <w:r w:rsidRPr="00C159E2">
              <w:rPr>
                <w:rFonts w:cstheme="minorHAnsi"/>
                <w:sz w:val="20"/>
                <w:szCs w:val="20"/>
              </w:rPr>
              <w:t>Razviti kod studenata svijest o značenju javnog menadžmenta, javne uprave i upravljanja.</w:t>
            </w:r>
          </w:p>
          <w:p w:rsidR="000E3F83" w:rsidRPr="00C159E2" w:rsidRDefault="000E3F83" w:rsidP="000E3F83">
            <w:pPr>
              <w:rPr>
                <w:rFonts w:cstheme="minorHAnsi"/>
                <w:sz w:val="20"/>
                <w:szCs w:val="20"/>
              </w:rPr>
            </w:pPr>
            <w:r w:rsidRPr="00C159E2">
              <w:rPr>
                <w:rFonts w:cstheme="minorHAnsi"/>
                <w:sz w:val="20"/>
                <w:szCs w:val="20"/>
              </w:rPr>
              <w:t>Osposobiti studente za praktični rad u  upravnim ustrojstvima države, lokalne i područne (regionalne) samouprave te osoba javnoga i privatnog prava.</w:t>
            </w:r>
          </w:p>
          <w:p w:rsidR="000E3F83" w:rsidRPr="00C159E2" w:rsidRDefault="000E3F83" w:rsidP="000E3F83">
            <w:pPr>
              <w:rPr>
                <w:rFonts w:cstheme="minorHAnsi"/>
                <w:sz w:val="20"/>
                <w:szCs w:val="20"/>
              </w:rPr>
            </w:pPr>
            <w:r w:rsidRPr="00C159E2">
              <w:rPr>
                <w:rFonts w:cstheme="minorHAnsi"/>
                <w:sz w:val="20"/>
                <w:szCs w:val="20"/>
              </w:rPr>
              <w:t>Razviti kod studenata interdisciplinarni način mišljenja.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 Nema uvjeta</w:t>
            </w:r>
          </w:p>
        </w:tc>
      </w:tr>
      <w:tr w:rsidR="000E3F83" w:rsidRPr="00C159E2" w:rsidTr="000E3F83">
        <w:trPr>
          <w:trHeight w:val="400"/>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Nakon uspješno završenog kolegija student će moći:</w:t>
            </w:r>
          </w:p>
          <w:p w:rsidR="000E3F83" w:rsidRPr="00C159E2" w:rsidRDefault="000E3F83" w:rsidP="000E3F83">
            <w:pPr>
              <w:rPr>
                <w:rFonts w:cstheme="minorHAnsi"/>
                <w:sz w:val="20"/>
                <w:szCs w:val="20"/>
              </w:rPr>
            </w:pPr>
            <w:r w:rsidRPr="00C159E2">
              <w:rPr>
                <w:rFonts w:cstheme="minorHAnsi"/>
                <w:sz w:val="20"/>
                <w:szCs w:val="20"/>
              </w:rPr>
              <w:t>Definirati i razlikovati temeljne pravne pojmove vezane uz državu i državnu upravu.</w:t>
            </w:r>
          </w:p>
          <w:p w:rsidR="000E3F83" w:rsidRPr="00C159E2" w:rsidRDefault="000E3F83" w:rsidP="000E3F83">
            <w:pPr>
              <w:rPr>
                <w:rFonts w:cstheme="minorHAnsi"/>
                <w:sz w:val="20"/>
                <w:szCs w:val="20"/>
              </w:rPr>
            </w:pPr>
            <w:r w:rsidRPr="00C159E2">
              <w:rPr>
                <w:rFonts w:cstheme="minorHAnsi"/>
                <w:sz w:val="20"/>
                <w:szCs w:val="20"/>
              </w:rPr>
              <w:t>Usporediti različite modele reformi javne uprave</w:t>
            </w:r>
          </w:p>
          <w:p w:rsidR="000E3F83" w:rsidRPr="00C159E2" w:rsidRDefault="000E3F83" w:rsidP="000E3F83">
            <w:pPr>
              <w:rPr>
                <w:rFonts w:cstheme="minorHAnsi"/>
                <w:sz w:val="20"/>
                <w:szCs w:val="20"/>
              </w:rPr>
            </w:pPr>
            <w:r w:rsidRPr="00C159E2">
              <w:rPr>
                <w:rFonts w:cstheme="minorHAnsi"/>
                <w:sz w:val="20"/>
                <w:szCs w:val="20"/>
              </w:rPr>
              <w:t>Kritički ocijeniti menadžerski pristup javnoj upravi.</w:t>
            </w:r>
          </w:p>
          <w:p w:rsidR="000E3F83" w:rsidRPr="00C159E2" w:rsidRDefault="000E3F83" w:rsidP="000E3F83">
            <w:pPr>
              <w:rPr>
                <w:rFonts w:cstheme="minorHAnsi"/>
                <w:sz w:val="20"/>
                <w:szCs w:val="20"/>
              </w:rPr>
            </w:pPr>
            <w:r w:rsidRPr="00C159E2">
              <w:rPr>
                <w:rFonts w:cstheme="minorHAnsi"/>
                <w:sz w:val="20"/>
                <w:szCs w:val="20"/>
              </w:rPr>
              <w:t>Pojasniti javnu upravu u Republici Hrvatskoj.</w:t>
            </w:r>
          </w:p>
          <w:p w:rsidR="000E3F83" w:rsidRPr="00C159E2" w:rsidRDefault="000E3F83" w:rsidP="000E3F83">
            <w:pPr>
              <w:rPr>
                <w:rFonts w:cstheme="minorHAnsi"/>
                <w:sz w:val="20"/>
                <w:szCs w:val="20"/>
              </w:rPr>
            </w:pPr>
            <w:r w:rsidRPr="00C159E2">
              <w:rPr>
                <w:rFonts w:cstheme="minorHAnsi"/>
                <w:sz w:val="20"/>
                <w:szCs w:val="20"/>
              </w:rPr>
              <w:t>Analizirati postojeće izvore pozitivnog prava.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država</w:t>
            </w:r>
          </w:p>
          <w:p w:rsidR="000E3F83" w:rsidRPr="00C159E2" w:rsidRDefault="000E3F83" w:rsidP="000E3F83">
            <w:pPr>
              <w:rPr>
                <w:rFonts w:cstheme="minorHAnsi"/>
                <w:sz w:val="20"/>
                <w:szCs w:val="20"/>
              </w:rPr>
            </w:pPr>
            <w:r w:rsidRPr="00C159E2">
              <w:rPr>
                <w:rFonts w:cstheme="minorHAnsi"/>
                <w:sz w:val="20"/>
                <w:szCs w:val="20"/>
              </w:rPr>
              <w:t>uprava i upravljanje</w:t>
            </w:r>
          </w:p>
          <w:p w:rsidR="000E3F83" w:rsidRPr="00C159E2" w:rsidRDefault="000E3F83" w:rsidP="000E3F83">
            <w:pPr>
              <w:rPr>
                <w:rFonts w:cstheme="minorHAnsi"/>
                <w:sz w:val="20"/>
                <w:szCs w:val="20"/>
              </w:rPr>
            </w:pPr>
            <w:r w:rsidRPr="00C159E2">
              <w:rPr>
                <w:rFonts w:cstheme="minorHAnsi"/>
                <w:sz w:val="20"/>
                <w:szCs w:val="20"/>
              </w:rPr>
              <w:t>riza države blagostanja.</w:t>
            </w:r>
          </w:p>
          <w:p w:rsidR="000E3F83" w:rsidRPr="00C159E2" w:rsidRDefault="000E3F83" w:rsidP="000E3F83">
            <w:pPr>
              <w:rPr>
                <w:rFonts w:cstheme="minorHAnsi"/>
                <w:sz w:val="20"/>
                <w:szCs w:val="20"/>
              </w:rPr>
            </w:pPr>
            <w:r w:rsidRPr="00C159E2">
              <w:rPr>
                <w:rFonts w:cstheme="minorHAnsi"/>
                <w:sz w:val="20"/>
                <w:szCs w:val="20"/>
              </w:rPr>
              <w:t xml:space="preserve">nova javna uprava </w:t>
            </w:r>
          </w:p>
          <w:p w:rsidR="000E3F83" w:rsidRPr="00C159E2" w:rsidRDefault="000E3F83" w:rsidP="000E3F83">
            <w:pPr>
              <w:rPr>
                <w:rFonts w:cstheme="minorHAnsi"/>
                <w:sz w:val="20"/>
                <w:szCs w:val="20"/>
              </w:rPr>
            </w:pPr>
            <w:r w:rsidRPr="00C159E2">
              <w:rPr>
                <w:rFonts w:cstheme="minorHAnsi"/>
                <w:sz w:val="20"/>
                <w:szCs w:val="20"/>
              </w:rPr>
              <w:t>javni menadžment (menadžerski pristupi javnom sektoru)</w:t>
            </w:r>
          </w:p>
          <w:p w:rsidR="000E3F83" w:rsidRPr="00C159E2" w:rsidRDefault="000E3F83" w:rsidP="000E3F83">
            <w:pPr>
              <w:rPr>
                <w:rFonts w:cstheme="minorHAnsi"/>
                <w:sz w:val="20"/>
                <w:szCs w:val="20"/>
              </w:rPr>
            </w:pPr>
            <w:r w:rsidRPr="00C159E2">
              <w:rPr>
                <w:rFonts w:cstheme="minorHAnsi"/>
                <w:sz w:val="20"/>
                <w:szCs w:val="20"/>
              </w:rPr>
              <w:t>novi javni menadžment (nova javni menadžment)</w:t>
            </w:r>
          </w:p>
          <w:p w:rsidR="000E3F83" w:rsidRPr="00C159E2" w:rsidRDefault="000E3F83" w:rsidP="000E3F83">
            <w:pPr>
              <w:rPr>
                <w:rFonts w:cstheme="minorHAnsi"/>
                <w:sz w:val="20"/>
                <w:szCs w:val="20"/>
              </w:rPr>
            </w:pPr>
            <w:r w:rsidRPr="00C159E2">
              <w:rPr>
                <w:rFonts w:cstheme="minorHAnsi"/>
                <w:sz w:val="20"/>
                <w:szCs w:val="20"/>
              </w:rPr>
              <w:t>dobro upravljanje</w:t>
            </w:r>
          </w:p>
          <w:p w:rsidR="000E3F83" w:rsidRPr="00C159E2" w:rsidRDefault="000E3F83" w:rsidP="000E3F83">
            <w:pPr>
              <w:rPr>
                <w:rFonts w:cstheme="minorHAnsi"/>
                <w:sz w:val="20"/>
                <w:szCs w:val="20"/>
              </w:rPr>
            </w:pPr>
            <w:r w:rsidRPr="00C159E2">
              <w:rPr>
                <w:rFonts w:cstheme="minorHAnsi"/>
                <w:sz w:val="20"/>
                <w:szCs w:val="20"/>
              </w:rPr>
              <w:t>javna uprava u Republici Hrvatskoj</w:t>
            </w:r>
          </w:p>
          <w:p w:rsidR="000E3F83" w:rsidRPr="00C159E2" w:rsidRDefault="000E3F83" w:rsidP="000E3F83">
            <w:pPr>
              <w:rPr>
                <w:rFonts w:cstheme="minorHAnsi"/>
                <w:sz w:val="20"/>
                <w:szCs w:val="20"/>
              </w:rPr>
            </w:pPr>
            <w:r w:rsidRPr="00C159E2">
              <w:rPr>
                <w:rFonts w:cstheme="minorHAnsi"/>
                <w:sz w:val="20"/>
                <w:szCs w:val="20"/>
              </w:rPr>
              <w:t>europeizacija javne uprave</w:t>
            </w:r>
          </w:p>
          <w:p w:rsidR="000E3F83" w:rsidRPr="00C159E2" w:rsidRDefault="000E3F83" w:rsidP="000E3F83">
            <w:pPr>
              <w:rPr>
                <w:rFonts w:cstheme="minorHAnsi"/>
                <w:sz w:val="20"/>
                <w:szCs w:val="20"/>
              </w:rPr>
            </w:pPr>
            <w:r w:rsidRPr="00C159E2">
              <w:rPr>
                <w:rFonts w:cstheme="minorHAnsi"/>
                <w:sz w:val="20"/>
                <w:szCs w:val="20"/>
              </w:rPr>
              <w:t>javne službe i javne ustanove</w:t>
            </w:r>
          </w:p>
        </w:tc>
      </w:tr>
      <w:tr w:rsidR="000E3F83" w:rsidRPr="00C159E2" w:rsidTr="000E3F83">
        <w:trPr>
          <w:trHeight w:val="432"/>
        </w:trPr>
        <w:tc>
          <w:tcPr>
            <w:tcW w:w="2040" w:type="pct"/>
            <w:gridSpan w:val="3"/>
            <w:tcBorders>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Vrste izvođenja nastave</w:t>
            </w:r>
          </w:p>
          <w:p w:rsidR="000E3F83" w:rsidRPr="00C159E2" w:rsidRDefault="000E3F83" w:rsidP="000E3F83">
            <w:pPr>
              <w:rPr>
                <w:rFonts w:cstheme="minorHAnsi"/>
                <w:sz w:val="20"/>
                <w:szCs w:val="20"/>
              </w:rPr>
            </w:pPr>
          </w:p>
        </w:tc>
        <w:tc>
          <w:tcPr>
            <w:tcW w:w="1287" w:type="pct"/>
            <w:gridSpan w:val="3"/>
            <w:tcBorders>
              <w:top w:val="single" w:sz="4" w:space="0" w:color="auto"/>
              <w:left w:val="single" w:sz="4" w:space="0" w:color="auto"/>
              <w:bottom w:val="single" w:sz="4" w:space="0" w:color="auto"/>
              <w:right w:val="single" w:sz="4" w:space="0" w:color="auto"/>
            </w:tcBorders>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X"/>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X"/>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val="0"/>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1673" w:type="pct"/>
            <w:gridSpan w:val="4"/>
            <w:tcBorders>
              <w:left w:val="single" w:sz="4" w:space="0" w:color="auto"/>
              <w:bottom w:val="single" w:sz="4" w:space="0" w:color="auto"/>
            </w:tcBorders>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X"/>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0"/>
                    <w:checked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X"/>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2040" w:type="pct"/>
            <w:gridSpan w:val="3"/>
            <w:tcBorders>
              <w:top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Komentari</w:t>
            </w:r>
          </w:p>
        </w:tc>
        <w:tc>
          <w:tcPr>
            <w:tcW w:w="2960" w:type="pct"/>
            <w:gridSpan w:val="7"/>
            <w:tcBorders>
              <w:top w:val="single" w:sz="4" w:space="0" w:color="auto"/>
            </w:tcBorders>
            <w:vAlign w:val="center"/>
          </w:tcPr>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933" w:type="pct"/>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441"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1014" w:type="pct"/>
            <w:gridSpan w:val="2"/>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434" w:type="pct"/>
            <w:vAlign w:val="center"/>
          </w:tcPr>
          <w:p w:rsidR="000E3F83" w:rsidRPr="00C159E2" w:rsidRDefault="000E3F83" w:rsidP="000E3F83">
            <w:pPr>
              <w:rPr>
                <w:rFonts w:cstheme="minorHAnsi"/>
                <w:sz w:val="20"/>
                <w:szCs w:val="20"/>
              </w:rPr>
            </w:pPr>
            <w:r w:rsidRPr="00C159E2">
              <w:rPr>
                <w:rFonts w:cstheme="minorHAnsi"/>
                <w:sz w:val="20"/>
                <w:szCs w:val="20"/>
              </w:rPr>
              <w:t>0,30</w:t>
            </w:r>
          </w:p>
        </w:tc>
        <w:tc>
          <w:tcPr>
            <w:tcW w:w="723" w:type="pct"/>
            <w:gridSpan w:val="2"/>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321" w:type="pct"/>
            <w:vAlign w:val="center"/>
          </w:tcPr>
          <w:p w:rsidR="000E3F83" w:rsidRPr="00C159E2" w:rsidRDefault="000E3F83" w:rsidP="000E3F83">
            <w:pPr>
              <w:rPr>
                <w:rFonts w:cstheme="minorHAnsi"/>
                <w:sz w:val="20"/>
                <w:szCs w:val="20"/>
              </w:rPr>
            </w:pPr>
            <w:r w:rsidRPr="00C159E2">
              <w:rPr>
                <w:rFonts w:cstheme="minorHAnsi"/>
                <w:sz w:val="20"/>
                <w:szCs w:val="20"/>
              </w:rPr>
              <w:t xml:space="preserve"> 0,9</w:t>
            </w:r>
          </w:p>
        </w:tc>
        <w:tc>
          <w:tcPr>
            <w:tcW w:w="940" w:type="pct"/>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194" w:type="pct"/>
            <w:vAlign w:val="center"/>
          </w:tcPr>
          <w:p w:rsidR="000E3F83" w:rsidRPr="00C159E2" w:rsidRDefault="000E3F83" w:rsidP="000E3F83">
            <w:pPr>
              <w:rPr>
                <w:rFonts w:cstheme="minorHAnsi"/>
                <w:sz w:val="20"/>
                <w:szCs w:val="20"/>
              </w:rPr>
            </w:pPr>
          </w:p>
        </w:tc>
      </w:tr>
      <w:tr w:rsidR="000E3F83" w:rsidRPr="00C159E2" w:rsidTr="000E3F83">
        <w:trPr>
          <w:trHeight w:val="108"/>
        </w:trPr>
        <w:tc>
          <w:tcPr>
            <w:tcW w:w="933" w:type="pct"/>
            <w:vAlign w:val="center"/>
          </w:tcPr>
          <w:p w:rsidR="000E3F83" w:rsidRPr="00C159E2" w:rsidRDefault="000E3F83" w:rsidP="000E3F83">
            <w:pPr>
              <w:rPr>
                <w:rFonts w:cstheme="minorHAnsi"/>
                <w:sz w:val="20"/>
                <w:szCs w:val="20"/>
              </w:rPr>
            </w:pPr>
            <w:r w:rsidRPr="00C159E2">
              <w:rPr>
                <w:rFonts w:cstheme="minorHAnsi"/>
                <w:sz w:val="20"/>
                <w:szCs w:val="20"/>
              </w:rPr>
              <w:t>Pismeni ispit</w:t>
            </w:r>
          </w:p>
        </w:tc>
        <w:tc>
          <w:tcPr>
            <w:tcW w:w="441" w:type="pct"/>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1014" w:type="pct"/>
            <w:gridSpan w:val="2"/>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434" w:type="pct"/>
            <w:vAlign w:val="center"/>
          </w:tcPr>
          <w:p w:rsidR="000E3F83" w:rsidRPr="00C159E2" w:rsidRDefault="000E3F83" w:rsidP="000E3F83">
            <w:pPr>
              <w:rPr>
                <w:rFonts w:cstheme="minorHAnsi"/>
                <w:sz w:val="20"/>
                <w:szCs w:val="20"/>
              </w:rPr>
            </w:pPr>
          </w:p>
        </w:tc>
        <w:tc>
          <w:tcPr>
            <w:tcW w:w="723" w:type="pct"/>
            <w:gridSpan w:val="2"/>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321" w:type="pct"/>
            <w:vAlign w:val="center"/>
          </w:tcPr>
          <w:p w:rsidR="000E3F83" w:rsidRPr="00C159E2" w:rsidRDefault="000E3F83" w:rsidP="000E3F83">
            <w:pPr>
              <w:rPr>
                <w:rFonts w:cstheme="minorHAnsi"/>
                <w:sz w:val="20"/>
                <w:szCs w:val="20"/>
              </w:rPr>
            </w:pPr>
          </w:p>
        </w:tc>
        <w:tc>
          <w:tcPr>
            <w:tcW w:w="940" w:type="pct"/>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194" w:type="pct"/>
            <w:vAlign w:val="center"/>
          </w:tcPr>
          <w:p w:rsidR="000E3F83" w:rsidRPr="00C159E2" w:rsidRDefault="000E3F83" w:rsidP="000E3F83">
            <w:pPr>
              <w:rPr>
                <w:rFonts w:cstheme="minorHAnsi"/>
                <w:sz w:val="20"/>
                <w:szCs w:val="20"/>
              </w:rPr>
            </w:pPr>
          </w:p>
        </w:tc>
      </w:tr>
      <w:tr w:rsidR="000E3F83" w:rsidRPr="00C159E2" w:rsidTr="000E3F83">
        <w:trPr>
          <w:trHeight w:val="108"/>
        </w:trPr>
        <w:tc>
          <w:tcPr>
            <w:tcW w:w="933" w:type="pct"/>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441" w:type="pct"/>
            <w:vAlign w:val="center"/>
          </w:tcPr>
          <w:p w:rsidR="000E3F83" w:rsidRPr="00C159E2" w:rsidRDefault="000E3F83" w:rsidP="000E3F83">
            <w:pPr>
              <w:rPr>
                <w:rFonts w:cstheme="minorHAnsi"/>
                <w:sz w:val="20"/>
                <w:szCs w:val="20"/>
              </w:rPr>
            </w:pPr>
          </w:p>
        </w:tc>
        <w:tc>
          <w:tcPr>
            <w:tcW w:w="1014" w:type="pct"/>
            <w:gridSpan w:val="2"/>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 (2 kolokvija)</w:t>
            </w:r>
          </w:p>
        </w:tc>
        <w:tc>
          <w:tcPr>
            <w:tcW w:w="434" w:type="pct"/>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723" w:type="pct"/>
            <w:gridSpan w:val="2"/>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321" w:type="pct"/>
            <w:vAlign w:val="center"/>
          </w:tcPr>
          <w:p w:rsidR="000E3F83" w:rsidRPr="00C159E2" w:rsidRDefault="000E3F83" w:rsidP="000E3F83">
            <w:pPr>
              <w:rPr>
                <w:rFonts w:cstheme="minorHAnsi"/>
                <w:sz w:val="20"/>
                <w:szCs w:val="20"/>
              </w:rPr>
            </w:pPr>
          </w:p>
        </w:tc>
        <w:tc>
          <w:tcPr>
            <w:tcW w:w="940" w:type="pct"/>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194" w:type="pct"/>
            <w:vAlign w:val="center"/>
          </w:tcPr>
          <w:p w:rsidR="000E3F83" w:rsidRPr="00C159E2" w:rsidRDefault="000E3F83" w:rsidP="000E3F83">
            <w:pPr>
              <w:rPr>
                <w:rFonts w:cstheme="minorHAnsi"/>
                <w:sz w:val="20"/>
                <w:szCs w:val="20"/>
              </w:rPr>
            </w:pPr>
          </w:p>
        </w:tc>
      </w:tr>
      <w:tr w:rsidR="000E3F83" w:rsidRPr="00C159E2" w:rsidTr="000E3F83">
        <w:trPr>
          <w:trHeight w:val="108"/>
        </w:trPr>
        <w:tc>
          <w:tcPr>
            <w:tcW w:w="933" w:type="pct"/>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441" w:type="pct"/>
            <w:vAlign w:val="center"/>
          </w:tcPr>
          <w:p w:rsidR="000E3F83" w:rsidRPr="00C159E2" w:rsidRDefault="000E3F83" w:rsidP="000E3F83">
            <w:pPr>
              <w:rPr>
                <w:rFonts w:cstheme="minorHAnsi"/>
                <w:sz w:val="20"/>
                <w:szCs w:val="20"/>
              </w:rPr>
            </w:pPr>
          </w:p>
        </w:tc>
        <w:tc>
          <w:tcPr>
            <w:tcW w:w="1014" w:type="pct"/>
            <w:gridSpan w:val="2"/>
            <w:vAlign w:val="center"/>
          </w:tcPr>
          <w:p w:rsidR="000E3F83" w:rsidRPr="00C159E2" w:rsidRDefault="000E3F83" w:rsidP="000E3F83">
            <w:pPr>
              <w:rPr>
                <w:rFonts w:cstheme="minorHAnsi"/>
                <w:sz w:val="20"/>
                <w:szCs w:val="20"/>
              </w:rPr>
            </w:pPr>
          </w:p>
        </w:tc>
        <w:tc>
          <w:tcPr>
            <w:tcW w:w="434" w:type="pct"/>
            <w:vAlign w:val="center"/>
          </w:tcPr>
          <w:p w:rsidR="000E3F83" w:rsidRPr="00C159E2" w:rsidRDefault="000E3F83" w:rsidP="000E3F83">
            <w:pPr>
              <w:rPr>
                <w:rFonts w:cstheme="minorHAnsi"/>
                <w:sz w:val="20"/>
                <w:szCs w:val="20"/>
              </w:rPr>
            </w:pPr>
          </w:p>
        </w:tc>
        <w:tc>
          <w:tcPr>
            <w:tcW w:w="723" w:type="pct"/>
            <w:gridSpan w:val="2"/>
            <w:vAlign w:val="center"/>
          </w:tcPr>
          <w:p w:rsidR="000E3F83" w:rsidRPr="00C159E2" w:rsidRDefault="000E3F83" w:rsidP="000E3F83">
            <w:pPr>
              <w:rPr>
                <w:rFonts w:cstheme="minorHAnsi"/>
                <w:sz w:val="20"/>
                <w:szCs w:val="20"/>
              </w:rPr>
            </w:pPr>
          </w:p>
        </w:tc>
        <w:tc>
          <w:tcPr>
            <w:tcW w:w="321" w:type="pct"/>
            <w:vAlign w:val="center"/>
          </w:tcPr>
          <w:p w:rsidR="000E3F83" w:rsidRPr="00C159E2" w:rsidRDefault="000E3F83" w:rsidP="000E3F83">
            <w:pPr>
              <w:rPr>
                <w:rFonts w:cstheme="minorHAnsi"/>
                <w:sz w:val="20"/>
                <w:szCs w:val="20"/>
              </w:rPr>
            </w:pPr>
          </w:p>
        </w:tc>
        <w:tc>
          <w:tcPr>
            <w:tcW w:w="940" w:type="pct"/>
            <w:vAlign w:val="center"/>
          </w:tcPr>
          <w:p w:rsidR="000E3F83" w:rsidRPr="00C159E2" w:rsidRDefault="000E3F83" w:rsidP="000E3F83">
            <w:pPr>
              <w:rPr>
                <w:rFonts w:cstheme="minorHAnsi"/>
                <w:sz w:val="20"/>
                <w:szCs w:val="20"/>
              </w:rPr>
            </w:pPr>
          </w:p>
        </w:tc>
        <w:tc>
          <w:tcPr>
            <w:tcW w:w="194" w:type="pct"/>
            <w:vAlign w:val="center"/>
          </w:tcPr>
          <w:p w:rsidR="000E3F83" w:rsidRPr="00C159E2" w:rsidRDefault="000E3F83" w:rsidP="000E3F83">
            <w:pPr>
              <w:rPr>
                <w:rFonts w:cstheme="minorHAnsi"/>
                <w:sz w:val="20"/>
                <w:szCs w:val="20"/>
              </w:rPr>
            </w:pPr>
          </w:p>
        </w:tc>
      </w:tr>
      <w:tr w:rsidR="000E3F83" w:rsidRPr="00C159E2" w:rsidTr="000E3F83">
        <w:trPr>
          <w:trHeight w:val="108"/>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*Ukoliko student položi kolokvije oslobođen je polaganja pismenog ispita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    1.9.  Ocjenjivanje i vrednovanje rada studenata tijekom nastave i na završnom ispitu</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31"/>
              <w:gridCol w:w="709"/>
              <w:gridCol w:w="901"/>
              <w:gridCol w:w="2411"/>
              <w:gridCol w:w="2357"/>
              <w:gridCol w:w="709"/>
              <w:gridCol w:w="709"/>
            </w:tblGrid>
            <w:tr w:rsidR="000E3F83" w:rsidRPr="00C159E2" w:rsidTr="00356819">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356819">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nastavnom procesu (uključivanje u raspravu, rješavanje problemskih zadataka)</w:t>
                  </w: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Istraživanje, sistematizacija i analiza podataka, izrada seminarskog zadatka.</w:t>
                  </w: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Evaluacija kvalitete seminarskog zadatka, prezentacije i argumentacije donesenih zaključaka</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Priprema za provjeru znanja, pisana provjera</w:t>
                  </w: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50</w:t>
                  </w:r>
                </w:p>
              </w:tc>
            </w:tr>
            <w:tr w:rsidR="000E3F83" w:rsidRPr="00C159E2" w:rsidTr="00356819">
              <w:tc>
                <w:tcPr>
                  <w:tcW w:w="173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35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1.10. Obvezatna literatura  (u trenutku prijave prijedloga studijskog programa)</w:t>
            </w:r>
          </w:p>
        </w:tc>
      </w:tr>
      <w:tr w:rsidR="000E3F83" w:rsidRPr="00C159E2" w:rsidTr="000E3F83">
        <w:trPr>
          <w:trHeight w:val="432"/>
        </w:trPr>
        <w:tc>
          <w:tcPr>
            <w:tcW w:w="5000" w:type="pct"/>
            <w:gridSpan w:val="10"/>
          </w:tcPr>
          <w:p w:rsidR="000E3F83" w:rsidRPr="00C159E2" w:rsidRDefault="000E3F83" w:rsidP="000E3F83">
            <w:pPr>
              <w:rPr>
                <w:rFonts w:cstheme="minorHAnsi"/>
                <w:sz w:val="20"/>
                <w:szCs w:val="20"/>
              </w:rPr>
            </w:pPr>
            <w:r w:rsidRPr="00C159E2">
              <w:rPr>
                <w:rFonts w:cstheme="minorHAnsi"/>
                <w:sz w:val="20"/>
                <w:szCs w:val="20"/>
              </w:rPr>
              <w:t>VRBAN, Duško. Država i pravo, Golden Marketing, Zagreb, 2003. (str. 11.-35., 64.-101.)</w:t>
            </w:r>
          </w:p>
          <w:p w:rsidR="000E3F83" w:rsidRPr="00C159E2" w:rsidRDefault="000E3F83" w:rsidP="000E3F83">
            <w:pPr>
              <w:rPr>
                <w:rFonts w:cstheme="minorHAnsi"/>
                <w:sz w:val="20"/>
                <w:szCs w:val="20"/>
              </w:rPr>
            </w:pPr>
            <w:r w:rsidRPr="00C159E2">
              <w:rPr>
                <w:rFonts w:cstheme="minorHAnsi"/>
                <w:sz w:val="20"/>
                <w:szCs w:val="20"/>
              </w:rPr>
              <w:t>PERKO ŠEPAROVIĆ, Inge. Izazovi javnog menadžmenta, dileme javne uprave. Golden marketing, Zagreb, 2006.</w:t>
            </w:r>
          </w:p>
          <w:p w:rsidR="000E3F83" w:rsidRPr="00C159E2" w:rsidRDefault="000E3F83" w:rsidP="000E3F83">
            <w:pPr>
              <w:rPr>
                <w:rFonts w:cstheme="minorHAnsi"/>
                <w:sz w:val="20"/>
                <w:szCs w:val="20"/>
              </w:rPr>
            </w:pPr>
            <w:r w:rsidRPr="00C159E2">
              <w:rPr>
                <w:rFonts w:cstheme="minorHAnsi"/>
                <w:sz w:val="20"/>
                <w:szCs w:val="20"/>
              </w:rPr>
              <w:t>PUSIĆ, Eugen. Država i državna uprava, Pravni fakultet, Zagreb, 1999. (str. 330.-407., 427.-451.)</w:t>
            </w:r>
          </w:p>
          <w:p w:rsidR="000E3F83" w:rsidRPr="00C159E2" w:rsidRDefault="000E3F83" w:rsidP="000E3F83">
            <w:pPr>
              <w:rPr>
                <w:rFonts w:cstheme="minorHAnsi"/>
                <w:sz w:val="20"/>
                <w:szCs w:val="20"/>
              </w:rPr>
            </w:pPr>
            <w:r w:rsidRPr="00C159E2">
              <w:rPr>
                <w:rFonts w:cstheme="minorHAnsi"/>
                <w:sz w:val="20"/>
                <w:szCs w:val="20"/>
              </w:rPr>
              <w:t>PUSIĆ, Eugen. Hrvatska središnja državna uprava i usporedni upravni sustavi, Školska knjiga, Zagreb, 1997. (str. 281.-294.)</w:t>
            </w:r>
          </w:p>
          <w:p w:rsidR="000E3F83" w:rsidRPr="00C159E2" w:rsidRDefault="000E3F83" w:rsidP="000E3F83">
            <w:pPr>
              <w:rPr>
                <w:rFonts w:cstheme="minorHAnsi"/>
                <w:sz w:val="20"/>
                <w:szCs w:val="20"/>
              </w:rPr>
            </w:pPr>
            <w:r w:rsidRPr="00C159E2">
              <w:rPr>
                <w:rFonts w:cstheme="minorHAnsi"/>
                <w:sz w:val="20"/>
                <w:szCs w:val="20"/>
              </w:rPr>
              <w:t>PUSIĆ, Eugen. Nauka o upravi. Školska knjiga, Zagreb, 2002. (samo krupni slog) - pozitivni propisi</w:t>
            </w:r>
          </w:p>
          <w:p w:rsidR="000E3F83" w:rsidRPr="00C159E2" w:rsidRDefault="000E3F83" w:rsidP="000E3F83">
            <w:pPr>
              <w:rPr>
                <w:rFonts w:cstheme="minorHAnsi"/>
                <w:sz w:val="20"/>
                <w:szCs w:val="20"/>
              </w:rPr>
            </w:pPr>
            <w:r w:rsidRPr="00C159E2">
              <w:rPr>
                <w:rFonts w:cstheme="minorHAnsi"/>
                <w:sz w:val="20"/>
                <w:szCs w:val="20"/>
              </w:rPr>
              <w:t>Tucak, Ivana. Globalizacija i državni suverenitet, Hrvatska javna uprava, Vol. 7 (2007), No. 1, str. 139-170.</w:t>
            </w:r>
          </w:p>
        </w:tc>
      </w:tr>
      <w:tr w:rsidR="000E3F83" w:rsidRPr="00C159E2" w:rsidTr="000E3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0E3F83" w:rsidRPr="00C159E2" w:rsidRDefault="000E3F83" w:rsidP="000E3F83">
            <w:pPr>
              <w:rPr>
                <w:rFonts w:cstheme="minorHAnsi"/>
                <w:sz w:val="20"/>
                <w:szCs w:val="20"/>
              </w:rPr>
            </w:pPr>
            <w:r w:rsidRPr="00C159E2">
              <w:rPr>
                <w:rFonts w:cstheme="minorHAnsi"/>
                <w:sz w:val="20"/>
                <w:szCs w:val="20"/>
              </w:rPr>
              <w:t xml:space="preserve">1.11. Dopunska literatura (u trenutku prijave prijedloga studijskog programa)       </w:t>
            </w:r>
          </w:p>
          <w:p w:rsidR="000E3F83" w:rsidRPr="00C159E2" w:rsidRDefault="000E3F83" w:rsidP="000E3F83">
            <w:pPr>
              <w:rPr>
                <w:rFonts w:cstheme="minorHAnsi"/>
                <w:sz w:val="20"/>
                <w:szCs w:val="20"/>
              </w:rPr>
            </w:pPr>
            <w:r w:rsidRPr="00C159E2">
              <w:rPr>
                <w:rFonts w:cstheme="minorHAnsi"/>
                <w:sz w:val="20"/>
                <w:szCs w:val="20"/>
              </w:rPr>
              <w:t>HUGHES, Owen E. Public management &amp; administration: an imtroduction. The Macmillan Press Ltd, London, 1994.</w:t>
            </w:r>
          </w:p>
          <w:p w:rsidR="000E3F83" w:rsidRPr="00C159E2" w:rsidRDefault="000E3F83" w:rsidP="000E3F83">
            <w:pPr>
              <w:rPr>
                <w:rFonts w:cstheme="minorHAnsi"/>
                <w:sz w:val="20"/>
                <w:szCs w:val="20"/>
              </w:rPr>
            </w:pPr>
            <w:r w:rsidRPr="00C159E2">
              <w:rPr>
                <w:rFonts w:cstheme="minorHAnsi"/>
                <w:sz w:val="20"/>
                <w:szCs w:val="20"/>
              </w:rPr>
              <w:t>KOPRIĆ,  Ivan  (ur.). Europeizacija hrvatske javne uprave, Zagreb, Pravni fakultet Sveučilišta u Zagrebu, Zagreb, 2014.</w:t>
            </w:r>
          </w:p>
          <w:p w:rsidR="000E3F83" w:rsidRPr="00C159E2" w:rsidRDefault="000E3F83" w:rsidP="000E3F83">
            <w:pPr>
              <w:rPr>
                <w:rFonts w:cstheme="minorHAnsi"/>
                <w:sz w:val="20"/>
                <w:szCs w:val="20"/>
              </w:rPr>
            </w:pPr>
            <w:r w:rsidRPr="00C159E2">
              <w:rPr>
                <w:rFonts w:cstheme="minorHAnsi"/>
                <w:sz w:val="20"/>
                <w:szCs w:val="20"/>
              </w:rPr>
              <w:lastRenderedPageBreak/>
              <w:t>KOPRIĆ, I, MARČETIĆ G, MUSA A, ĐULABIĆ V, LALIĆ N. G. Upravna znanost-javna uprava u suvremenom europskom kontekstu, Zagreb, 2014.</w:t>
            </w:r>
          </w:p>
          <w:p w:rsidR="000E3F83" w:rsidRPr="00C159E2" w:rsidRDefault="000E3F83" w:rsidP="000E3F83">
            <w:pPr>
              <w:rPr>
                <w:rFonts w:cstheme="minorHAnsi"/>
                <w:sz w:val="20"/>
                <w:szCs w:val="20"/>
              </w:rPr>
            </w:pPr>
            <w:r w:rsidRPr="00C159E2">
              <w:rPr>
                <w:rFonts w:cstheme="minorHAnsi"/>
                <w:sz w:val="20"/>
                <w:szCs w:val="20"/>
              </w:rPr>
              <w:t>LOZINA, Duško. KLARIĆ, Mirko. Nova javna uprava, Sveučilište u Splitu, Pravni fakultet, Split, 2003. (str. 22.-64.)</w:t>
            </w:r>
          </w:p>
          <w:p w:rsidR="000E3F83" w:rsidRPr="00C159E2" w:rsidRDefault="000E3F83" w:rsidP="000E3F83">
            <w:pPr>
              <w:rPr>
                <w:rFonts w:cstheme="minorHAnsi"/>
                <w:sz w:val="20"/>
                <w:szCs w:val="20"/>
              </w:rPr>
            </w:pPr>
            <w:r w:rsidRPr="00C159E2">
              <w:rPr>
                <w:rFonts w:cstheme="minorHAnsi"/>
                <w:sz w:val="20"/>
                <w:szCs w:val="20"/>
              </w:rPr>
              <w:t>MANOJLOVIĆ, Romea.  Danski model novog javnog menadžmenta –može li poslužiti kao uzor Hrvatskoj</w:t>
            </w:r>
          </w:p>
          <w:p w:rsidR="000E3F83" w:rsidRPr="00C159E2" w:rsidRDefault="000E3F83" w:rsidP="000E3F83">
            <w:pPr>
              <w:rPr>
                <w:rFonts w:cstheme="minorHAnsi"/>
                <w:sz w:val="20"/>
                <w:szCs w:val="20"/>
              </w:rPr>
            </w:pPr>
            <w:r w:rsidRPr="00C159E2">
              <w:rPr>
                <w:rFonts w:cstheme="minorHAnsi"/>
                <w:sz w:val="20"/>
                <w:szCs w:val="20"/>
              </w:rPr>
              <w:t>Hrvatska i komparativna javna uprava : časopis za teoriju i praksu javne uprave, Vol. 10 No. 4, 2010.</w:t>
            </w:r>
          </w:p>
          <w:p w:rsidR="000E3F83" w:rsidRPr="00C159E2" w:rsidRDefault="000E3F83" w:rsidP="000E3F83">
            <w:pPr>
              <w:rPr>
                <w:rFonts w:cstheme="minorHAnsi"/>
                <w:sz w:val="20"/>
                <w:szCs w:val="20"/>
              </w:rPr>
            </w:pPr>
            <w:r w:rsidRPr="00C159E2">
              <w:rPr>
                <w:rFonts w:cstheme="minorHAnsi"/>
                <w:sz w:val="20"/>
                <w:szCs w:val="20"/>
              </w:rPr>
              <w:t>TUCAK ,Ivana BLAGOJEVIĆ, Anita.  Welfare Rights in the Croatian Constitution u New Developments in EU Labour, Equality and Human Rights Law, Mario Vinković (ur.), Sveučilište u Osijeku, Osijek, 2015, str. 253-279.</w:t>
            </w:r>
          </w:p>
        </w:tc>
      </w:tr>
      <w:tr w:rsidR="000E3F83" w:rsidRPr="00C159E2" w:rsidTr="000E3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0E3F83" w:rsidRPr="00C159E2" w:rsidRDefault="000E3F83" w:rsidP="000E3F83">
            <w:pPr>
              <w:rPr>
                <w:rFonts w:cstheme="minorHAnsi"/>
                <w:sz w:val="20"/>
                <w:szCs w:val="20"/>
              </w:rPr>
            </w:pPr>
            <w:r w:rsidRPr="00C159E2">
              <w:rPr>
                <w:rFonts w:cstheme="minorHAnsi"/>
                <w:sz w:val="20"/>
                <w:szCs w:val="20"/>
              </w:rPr>
              <w:lastRenderedPageBreak/>
              <w:t>1.12.</w:t>
            </w:r>
            <w:r w:rsidRPr="00C159E2">
              <w:rPr>
                <w:rFonts w:cstheme="minorHAnsi"/>
                <w:sz w:val="20"/>
                <w:szCs w:val="20"/>
              </w:rPr>
              <w:tab/>
              <w:t>Načini praćenja kvalitete koji osiguravaju stjecanje izlaznih znanja, vještina i kompetencija</w:t>
            </w:r>
          </w:p>
        </w:tc>
      </w:tr>
      <w:tr w:rsidR="000E3F83" w:rsidRPr="00C159E2" w:rsidTr="000E3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0E3F83" w:rsidRPr="00C159E2" w:rsidRDefault="000E3F83" w:rsidP="000E3F83">
            <w:pPr>
              <w:rPr>
                <w:rFonts w:cstheme="minorHAnsi"/>
                <w:sz w:val="20"/>
                <w:szCs w:val="20"/>
              </w:rPr>
            </w:pPr>
            <w:r w:rsidRPr="00C159E2">
              <w:rPr>
                <w:rFonts w:cstheme="minorHAnsi"/>
                <w:sz w:val="20"/>
                <w:szCs w:val="20"/>
              </w:rPr>
              <w:t>Praćenje kvalitete koja osigurava  stjecanje izlaznih znanja, vještina i kompetencija provodit će se:</w:t>
            </w:r>
          </w:p>
          <w:p w:rsidR="000E3F83" w:rsidRPr="00C159E2" w:rsidRDefault="000E3F83" w:rsidP="000E3F83">
            <w:pPr>
              <w:rPr>
                <w:rFonts w:cstheme="minorHAnsi"/>
                <w:sz w:val="20"/>
                <w:szCs w:val="20"/>
              </w:rPr>
            </w:pPr>
            <w:r w:rsidRPr="00C159E2">
              <w:rPr>
                <w:rFonts w:cstheme="minorHAnsi"/>
                <w:sz w:val="20"/>
                <w:szCs w:val="20"/>
              </w:rPr>
              <w:t>Interna evaluacija na razini Sveučilišta J. J. Strossmayera u Osijeku.</w:t>
            </w:r>
          </w:p>
          <w:p w:rsidR="000E3F83" w:rsidRPr="00C159E2" w:rsidRDefault="000E3F83" w:rsidP="000E3F83">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0E3F83" w:rsidRPr="00C159E2" w:rsidRDefault="000E3F83" w:rsidP="000E3F83">
            <w:pPr>
              <w:rPr>
                <w:rFonts w:cstheme="minorHAnsi"/>
                <w:sz w:val="20"/>
                <w:szCs w:val="20"/>
              </w:rPr>
            </w:pPr>
            <w:r w:rsidRPr="00C159E2">
              <w:rPr>
                <w:rFonts w:cstheme="minorHAnsi"/>
                <w:sz w:val="20"/>
                <w:szCs w:val="20"/>
              </w:rPr>
              <w:t>Primjena stečenog znanja u okviru ovog kolegija, kroz izradu i prezentaciju seminarskog zadatka</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p w:rsidR="000E3F83" w:rsidRPr="00C159E2" w:rsidRDefault="000E3F83" w:rsidP="000E3F83">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Opće informacije</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Kulturni turizam i kulturna baština</w:t>
            </w:r>
          </w:p>
        </w:tc>
      </w:tr>
      <w:tr w:rsidR="000E3F83" w:rsidRPr="00C159E2" w:rsidTr="000E3F83">
        <w:trPr>
          <w:trHeight w:val="259"/>
        </w:trPr>
        <w:tc>
          <w:tcPr>
            <w:tcW w:w="1715"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Doc. dr. sc. Marta Borić Cvenić</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Dr.sc. Igor Mavrin</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Diplomski studij Menadžment u kulturi i kreativnim industrijama</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BAKM-IZ-38</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Izborni opći kolegij</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85"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15"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15" w:type="pct"/>
            <w:vMerge/>
            <w:vAlign w:val="center"/>
          </w:tcPr>
          <w:p w:rsidR="000E3F83" w:rsidRPr="00C159E2" w:rsidRDefault="000E3F83" w:rsidP="000E3F83">
            <w:pPr>
              <w:rPr>
                <w:rFonts w:cstheme="minorHAnsi"/>
                <w:sz w:val="20"/>
                <w:szCs w:val="20"/>
              </w:rPr>
            </w:pP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45 (30+0+15)</w:t>
            </w:r>
          </w:p>
        </w:tc>
      </w:tr>
    </w:tbl>
    <w:p w:rsidR="000E3F83" w:rsidRPr="00C159E2" w:rsidRDefault="000E3F83" w:rsidP="000E3F83">
      <w:pPr>
        <w:rPr>
          <w:rFonts w:cstheme="minorHAnsi"/>
          <w:sz w:val="20"/>
          <w:szCs w:val="20"/>
        </w:rPr>
      </w:pPr>
    </w:p>
    <w:tbl>
      <w:tblPr>
        <w:tblW w:w="537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1"/>
        <w:gridCol w:w="679"/>
        <w:gridCol w:w="1348"/>
        <w:gridCol w:w="276"/>
        <w:gridCol w:w="605"/>
        <w:gridCol w:w="1687"/>
        <w:gridCol w:w="1695"/>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1. OPIS PREDMETA</w:t>
            </w:r>
          </w:p>
          <w:p w:rsidR="000E3F83" w:rsidRPr="00C159E2" w:rsidRDefault="000E3F83" w:rsidP="000E3F83">
            <w:pPr>
              <w:rPr>
                <w:rFonts w:cstheme="minorHAnsi"/>
                <w:sz w:val="20"/>
                <w:szCs w:val="20"/>
              </w:rPr>
            </w:pPr>
          </w:p>
        </w:tc>
      </w:tr>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Kolegijem se nastoji obuhvatiti široki raspon veza turizma i kulture, bilo da se radi o simbiotskom odnosu s kulturnom baštinom ili recentnom kulturnom produkcijom, bilo da je riječ o specifičnim kulturalnim fenomenima koji se javljaju kao popratna pojava turističkog gospodarstva.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188"/>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Nakon položenog kolegija student će moći:</w:t>
            </w:r>
          </w:p>
          <w:p w:rsidR="000E3F83" w:rsidRPr="00C159E2" w:rsidRDefault="000E3F83" w:rsidP="000E3F83">
            <w:pPr>
              <w:rPr>
                <w:rFonts w:cstheme="minorHAnsi"/>
                <w:sz w:val="20"/>
                <w:szCs w:val="20"/>
              </w:rPr>
            </w:pPr>
            <w:r w:rsidRPr="00C159E2">
              <w:rPr>
                <w:rFonts w:cstheme="minorHAnsi"/>
                <w:sz w:val="20"/>
                <w:szCs w:val="20"/>
              </w:rPr>
              <w:t xml:space="preserve">Pravilno tumačiti i interpretirati temeljne pojmove vezane za kulturni turizam i kulturnu baštinu </w:t>
            </w:r>
          </w:p>
          <w:p w:rsidR="000E3F83" w:rsidRPr="00C159E2" w:rsidRDefault="000E3F83" w:rsidP="000E3F83">
            <w:pPr>
              <w:rPr>
                <w:rFonts w:cstheme="minorHAnsi"/>
                <w:sz w:val="20"/>
                <w:szCs w:val="20"/>
              </w:rPr>
            </w:pPr>
            <w:r w:rsidRPr="00C159E2">
              <w:rPr>
                <w:rFonts w:cstheme="minorHAnsi"/>
                <w:sz w:val="20"/>
                <w:szCs w:val="20"/>
              </w:rPr>
              <w:t>Opisati pojam turizma kao specifične ekonomske grane i važnog skupa specifičnih društvenih praksi</w:t>
            </w:r>
          </w:p>
          <w:p w:rsidR="000E3F83" w:rsidRPr="00C159E2" w:rsidRDefault="000E3F83" w:rsidP="000E3F83">
            <w:pPr>
              <w:rPr>
                <w:rFonts w:cstheme="minorHAnsi"/>
                <w:sz w:val="20"/>
                <w:szCs w:val="20"/>
              </w:rPr>
            </w:pPr>
            <w:r w:rsidRPr="00C159E2">
              <w:rPr>
                <w:rFonts w:cstheme="minorHAnsi"/>
                <w:sz w:val="20"/>
                <w:szCs w:val="20"/>
              </w:rPr>
              <w:t>Klasificirati pojedine vrste kulturnih turista</w:t>
            </w:r>
          </w:p>
          <w:p w:rsidR="000E3F83" w:rsidRPr="00C159E2" w:rsidRDefault="000E3F83" w:rsidP="000E3F83">
            <w:pPr>
              <w:rPr>
                <w:rFonts w:cstheme="minorHAnsi"/>
                <w:sz w:val="20"/>
                <w:szCs w:val="20"/>
              </w:rPr>
            </w:pPr>
            <w:r w:rsidRPr="00C159E2">
              <w:rPr>
                <w:rFonts w:cstheme="minorHAnsi"/>
                <w:sz w:val="20"/>
                <w:szCs w:val="20"/>
              </w:rPr>
              <w:t>Protumačiti ulogu i važnost turizma u stvaranju  kulturalnog turističkog proizvoda</w:t>
            </w:r>
          </w:p>
          <w:p w:rsidR="000E3F83" w:rsidRPr="00C159E2" w:rsidRDefault="000E3F83" w:rsidP="000E3F83">
            <w:pPr>
              <w:rPr>
                <w:rFonts w:cstheme="minorHAnsi"/>
                <w:sz w:val="20"/>
                <w:szCs w:val="20"/>
              </w:rPr>
            </w:pPr>
            <w:r w:rsidRPr="00C159E2">
              <w:rPr>
                <w:rFonts w:cstheme="minorHAnsi"/>
                <w:sz w:val="20"/>
                <w:szCs w:val="20"/>
              </w:rPr>
              <w:t>Identificirati ulogu, značaj i ciljeve različitih interesih skupina kada se govori o kulturnom turizmu i kulturnoj baštini</w:t>
            </w:r>
          </w:p>
          <w:p w:rsidR="000E3F83" w:rsidRPr="00C159E2" w:rsidRDefault="000E3F83" w:rsidP="000E3F83">
            <w:pPr>
              <w:rPr>
                <w:rFonts w:cstheme="minorHAnsi"/>
                <w:sz w:val="20"/>
                <w:szCs w:val="20"/>
              </w:rPr>
            </w:pPr>
            <w:r w:rsidRPr="00C159E2">
              <w:rPr>
                <w:rFonts w:cstheme="minorHAnsi"/>
                <w:sz w:val="20"/>
                <w:szCs w:val="20"/>
              </w:rPr>
              <w:t>Objasniti koncept razvoja kulturnog turizma i faktore atraktivnosti kulturne baštine</w:t>
            </w:r>
          </w:p>
          <w:p w:rsidR="000E3F83" w:rsidRPr="00C159E2" w:rsidRDefault="000E3F83" w:rsidP="000E3F83">
            <w:pPr>
              <w:rPr>
                <w:rFonts w:cstheme="minorHAnsi"/>
                <w:sz w:val="20"/>
                <w:szCs w:val="20"/>
              </w:rPr>
            </w:pPr>
            <w:r w:rsidRPr="00C159E2">
              <w:rPr>
                <w:rFonts w:cstheme="minorHAnsi"/>
                <w:sz w:val="20"/>
                <w:szCs w:val="20"/>
              </w:rPr>
              <w:t>Razlikovati procese strateškog i marketinškog planiranja u kulturnom turizmu</w:t>
            </w:r>
          </w:p>
          <w:p w:rsidR="000E3F83" w:rsidRPr="00C159E2" w:rsidRDefault="000E3F83" w:rsidP="000E3F83">
            <w:pPr>
              <w:rPr>
                <w:rFonts w:cstheme="minorHAnsi"/>
                <w:sz w:val="20"/>
                <w:szCs w:val="20"/>
              </w:rPr>
            </w:pPr>
            <w:r w:rsidRPr="00C159E2">
              <w:rPr>
                <w:rFonts w:cstheme="minorHAnsi"/>
                <w:sz w:val="20"/>
                <w:szCs w:val="20"/>
              </w:rPr>
              <w:t>Analizirati konkretne primjere iz prakse koji se odnose na kulturni turizam i kulturnu baštinu</w:t>
            </w:r>
          </w:p>
          <w:p w:rsidR="000E3F83" w:rsidRPr="00C159E2" w:rsidRDefault="000E3F83" w:rsidP="000E3F83">
            <w:pPr>
              <w:rPr>
                <w:rFonts w:cstheme="minorHAnsi"/>
                <w:sz w:val="20"/>
                <w:szCs w:val="20"/>
              </w:rPr>
            </w:pPr>
          </w:p>
        </w:tc>
      </w:tr>
      <w:tr w:rsidR="000E3F83" w:rsidRPr="00C159E2" w:rsidTr="000E3F83">
        <w:trPr>
          <w:trHeight w:val="323"/>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Kultura i turizam vs. kulturni turizam. Putovanje. Spacijalnost – itinerari, rute i destinacije. </w:t>
            </w:r>
          </w:p>
          <w:p w:rsidR="000E3F83" w:rsidRPr="00C159E2" w:rsidRDefault="000E3F83" w:rsidP="000E3F83">
            <w:pPr>
              <w:rPr>
                <w:rFonts w:cstheme="minorHAnsi"/>
                <w:sz w:val="20"/>
                <w:szCs w:val="20"/>
              </w:rPr>
            </w:pPr>
            <w:r w:rsidRPr="00C159E2">
              <w:rPr>
                <w:rFonts w:cstheme="minorHAnsi"/>
                <w:sz w:val="20"/>
                <w:szCs w:val="20"/>
              </w:rPr>
              <w:t>Teorijski temelji, istraživački aspekti, proturječja, prednosti, potrebe i mogućnosti usporednog održivog razvitka kulture i turizma. Harmonizirano upravljanje resursima. Razvitak kulture okoliša kao pretpostavke uravnoteženog turističkog razvoja.</w:t>
            </w:r>
          </w:p>
          <w:p w:rsidR="000E3F83" w:rsidRPr="00C159E2" w:rsidRDefault="000E3F83" w:rsidP="000E3F83">
            <w:pPr>
              <w:rPr>
                <w:rFonts w:cstheme="minorHAnsi"/>
                <w:sz w:val="20"/>
                <w:szCs w:val="20"/>
              </w:rPr>
            </w:pPr>
            <w:r w:rsidRPr="00C159E2">
              <w:rPr>
                <w:rFonts w:cstheme="minorHAnsi"/>
                <w:sz w:val="20"/>
                <w:szCs w:val="20"/>
              </w:rPr>
              <w:t>Kulturna baština – zaštita, upravljanje i revitalizacija</w:t>
            </w:r>
          </w:p>
          <w:p w:rsidR="000E3F83" w:rsidRPr="00C159E2" w:rsidRDefault="000E3F83" w:rsidP="000E3F83">
            <w:pPr>
              <w:rPr>
                <w:rFonts w:cstheme="minorHAnsi"/>
                <w:sz w:val="20"/>
                <w:szCs w:val="20"/>
              </w:rPr>
            </w:pPr>
            <w:r w:rsidRPr="00C159E2">
              <w:rPr>
                <w:rFonts w:cstheme="minorHAnsi"/>
                <w:sz w:val="20"/>
                <w:szCs w:val="20"/>
              </w:rPr>
              <w:t>Turistički vodiči kao profesija za prezentaciju i upoznavanje kulturne baštine</w:t>
            </w:r>
          </w:p>
          <w:p w:rsidR="000E3F83" w:rsidRPr="00C159E2" w:rsidRDefault="000E3F83" w:rsidP="000E3F83">
            <w:pPr>
              <w:rPr>
                <w:rFonts w:cstheme="minorHAnsi"/>
                <w:sz w:val="20"/>
                <w:szCs w:val="20"/>
              </w:rPr>
            </w:pPr>
            <w:r w:rsidRPr="00C159E2">
              <w:rPr>
                <w:rFonts w:cstheme="minorHAnsi"/>
                <w:sz w:val="20"/>
                <w:szCs w:val="20"/>
              </w:rPr>
              <w:t xml:space="preserve">Lokalna zajednica i turizam (društvena pripadnost, kulturni identitet i turističko ponašanje, lokalna zajednica i turisti, verbalna i neverbalna komunikacija u turizmu, kulturno nasljeđe i turistički kapital). </w:t>
            </w:r>
          </w:p>
          <w:p w:rsidR="000E3F83" w:rsidRPr="00C159E2" w:rsidRDefault="000E3F83" w:rsidP="000E3F83">
            <w:pPr>
              <w:rPr>
                <w:rFonts w:cstheme="minorHAnsi"/>
                <w:sz w:val="20"/>
                <w:szCs w:val="20"/>
              </w:rPr>
            </w:pPr>
            <w:r w:rsidRPr="00C159E2">
              <w:rPr>
                <w:rFonts w:cstheme="minorHAnsi"/>
                <w:sz w:val="20"/>
                <w:szCs w:val="20"/>
              </w:rPr>
              <w:t>Globalizacija turističkog prometa i politika očuvanja lokalne baštine. Etičke dileme globalizacije kulture u srazu s turizmom. Turizam i interkulturalizam.</w:t>
            </w:r>
          </w:p>
          <w:p w:rsidR="000E3F83" w:rsidRPr="00C159E2" w:rsidRDefault="000E3F83" w:rsidP="000E3F83">
            <w:pPr>
              <w:rPr>
                <w:rFonts w:cstheme="minorHAnsi"/>
                <w:sz w:val="20"/>
                <w:szCs w:val="20"/>
              </w:rPr>
            </w:pPr>
            <w:r w:rsidRPr="00C159E2">
              <w:rPr>
                <w:rFonts w:cstheme="minorHAnsi"/>
                <w:sz w:val="20"/>
                <w:szCs w:val="20"/>
              </w:rPr>
              <w:t>Kulturni turizam i kulturna baština u upravljanju urbanim i regionalnim razvitkom</w:t>
            </w:r>
          </w:p>
          <w:p w:rsidR="000E3F83" w:rsidRPr="00C159E2" w:rsidRDefault="000E3F83" w:rsidP="000E3F83">
            <w:pPr>
              <w:rPr>
                <w:rFonts w:cstheme="minorHAnsi"/>
                <w:sz w:val="20"/>
                <w:szCs w:val="20"/>
              </w:rPr>
            </w:pPr>
            <w:r w:rsidRPr="00C159E2">
              <w:rPr>
                <w:rFonts w:cstheme="minorHAnsi"/>
                <w:sz w:val="20"/>
                <w:szCs w:val="20"/>
              </w:rPr>
              <w:t>Modernizacijski procesi i kultura putovanja. Razvojni trendovi u suvremenom turizmu.</w:t>
            </w:r>
          </w:p>
          <w:p w:rsidR="000E3F83" w:rsidRPr="00C159E2" w:rsidRDefault="000E3F83" w:rsidP="000E3F83">
            <w:pPr>
              <w:rPr>
                <w:rFonts w:cstheme="minorHAnsi"/>
                <w:sz w:val="20"/>
                <w:szCs w:val="20"/>
              </w:rPr>
            </w:pPr>
            <w:r w:rsidRPr="00C159E2">
              <w:rPr>
                <w:rFonts w:cstheme="minorHAnsi"/>
                <w:sz w:val="20"/>
                <w:szCs w:val="20"/>
              </w:rPr>
              <w:t>Turizam, kulturne djelatnosti i druge društvene prakse i djelatnosti u užem  i širem smislu</w:t>
            </w:r>
          </w:p>
          <w:p w:rsidR="000E3F83" w:rsidRPr="00C159E2" w:rsidRDefault="000E3F83" w:rsidP="000E3F83">
            <w:pPr>
              <w:rPr>
                <w:rFonts w:cstheme="minorHAnsi"/>
                <w:sz w:val="20"/>
                <w:szCs w:val="20"/>
              </w:rPr>
            </w:pPr>
          </w:p>
        </w:tc>
      </w:tr>
      <w:tr w:rsidR="000E3F83" w:rsidRPr="00C159E2" w:rsidTr="000E3F83">
        <w:trPr>
          <w:trHeight w:val="432"/>
        </w:trPr>
        <w:tc>
          <w:tcPr>
            <w:tcW w:w="1760" w:type="pct"/>
            <w:gridSpan w:val="3"/>
            <w:vAlign w:val="center"/>
          </w:tcPr>
          <w:p w:rsidR="000E3F83" w:rsidRPr="00C159E2" w:rsidRDefault="000E3F83" w:rsidP="000E3F83">
            <w:pPr>
              <w:rPr>
                <w:rFonts w:cstheme="minorHAnsi"/>
                <w:sz w:val="20"/>
                <w:szCs w:val="20"/>
              </w:rPr>
            </w:pPr>
            <w:r w:rsidRPr="00C159E2">
              <w:rPr>
                <w:rFonts w:cstheme="minorHAnsi"/>
                <w:sz w:val="20"/>
                <w:szCs w:val="20"/>
              </w:rPr>
              <w:t xml:space="preserve">Vrste izvođenja nastave </w:t>
            </w:r>
          </w:p>
        </w:tc>
        <w:tc>
          <w:tcPr>
            <w:tcW w:w="1231" w:type="pct"/>
            <w:gridSpan w:val="4"/>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lastRenderedPageBreak/>
              <w:fldChar w:fldCharType="begin">
                <w:ffData>
                  <w:name w:val="Check3"/>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2009" w:type="pct"/>
            <w:gridSpan w:val="3"/>
            <w:vAlign w:val="center"/>
          </w:tcPr>
          <w:p w:rsidR="000E3F83" w:rsidRPr="00C159E2" w:rsidRDefault="00522F98" w:rsidP="000E3F83">
            <w:pPr>
              <w:rPr>
                <w:rFonts w:cstheme="minorHAnsi"/>
                <w:sz w:val="20"/>
                <w:szCs w:val="20"/>
              </w:rPr>
            </w:pPr>
            <w:r w:rsidRPr="00C159E2">
              <w:rPr>
                <w:rFonts w:cstheme="minorHAnsi"/>
                <w:sz w:val="20"/>
                <w:szCs w:val="20"/>
              </w:rPr>
              <w:lastRenderedPageBreak/>
              <w:fldChar w:fldCharType="begin">
                <w:ffData>
                  <w:name w:val="Check5"/>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lastRenderedPageBreak/>
              <w:fldChar w:fldCharType="begin">
                <w:ffData>
                  <w:name w:val="Check7"/>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1760" w:type="pct"/>
            <w:gridSpan w:val="3"/>
            <w:vAlign w:val="center"/>
          </w:tcPr>
          <w:p w:rsidR="000E3F83" w:rsidRPr="00C159E2" w:rsidRDefault="000E3F83" w:rsidP="000E3F83">
            <w:pPr>
              <w:rPr>
                <w:rFonts w:cstheme="minorHAnsi"/>
                <w:sz w:val="20"/>
                <w:szCs w:val="20"/>
              </w:rPr>
            </w:pPr>
            <w:r w:rsidRPr="00C159E2">
              <w:rPr>
                <w:rFonts w:cstheme="minorHAnsi"/>
                <w:sz w:val="20"/>
                <w:szCs w:val="20"/>
              </w:rPr>
              <w:lastRenderedPageBreak/>
              <w:t>Komentari</w:t>
            </w:r>
          </w:p>
        </w:tc>
        <w:tc>
          <w:tcPr>
            <w:tcW w:w="3240" w:type="pct"/>
            <w:gridSpan w:val="7"/>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811" w:type="pct"/>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279"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741" w:type="pct"/>
            <w:gridSpan w:val="2"/>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342"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679" w:type="pct"/>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444" w:type="pct"/>
            <w:gridSpan w:val="2"/>
            <w:vAlign w:val="center"/>
          </w:tcPr>
          <w:p w:rsidR="000E3F83" w:rsidRPr="00C159E2" w:rsidRDefault="000E3F83" w:rsidP="000E3F83">
            <w:pPr>
              <w:rPr>
                <w:rFonts w:cstheme="minorHAnsi"/>
                <w:sz w:val="20"/>
                <w:szCs w:val="20"/>
              </w:rPr>
            </w:pPr>
            <w:r w:rsidRPr="00C159E2">
              <w:rPr>
                <w:rFonts w:cstheme="minorHAnsi"/>
                <w:sz w:val="20"/>
                <w:szCs w:val="20"/>
              </w:rPr>
              <w:t>0,9</w:t>
            </w:r>
          </w:p>
        </w:tc>
        <w:tc>
          <w:tcPr>
            <w:tcW w:w="850" w:type="pct"/>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856"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Text3"/>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11" w:type="pct"/>
            <w:vAlign w:val="center"/>
          </w:tcPr>
          <w:p w:rsidR="000E3F83" w:rsidRPr="00C159E2" w:rsidRDefault="000E3F83" w:rsidP="000E3F83">
            <w:pPr>
              <w:rPr>
                <w:rFonts w:cstheme="minorHAnsi"/>
                <w:sz w:val="20"/>
                <w:szCs w:val="20"/>
              </w:rPr>
            </w:pPr>
            <w:r w:rsidRPr="00C159E2">
              <w:rPr>
                <w:rFonts w:cstheme="minorHAnsi"/>
                <w:sz w:val="20"/>
                <w:szCs w:val="20"/>
              </w:rPr>
              <w:t>Pismeni ispit</w:t>
            </w:r>
          </w:p>
        </w:tc>
        <w:tc>
          <w:tcPr>
            <w:tcW w:w="279" w:type="pct"/>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741" w:type="pct"/>
            <w:gridSpan w:val="2"/>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342"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679" w:type="pct"/>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44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50" w:type="pct"/>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856"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11" w:type="pct"/>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27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41" w:type="pct"/>
            <w:gridSpan w:val="2"/>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w:t>
            </w:r>
          </w:p>
        </w:tc>
        <w:tc>
          <w:tcPr>
            <w:tcW w:w="342" w:type="pct"/>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679" w:type="pct"/>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44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50" w:type="pct"/>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856"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811" w:type="pct"/>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27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41" w:type="pct"/>
            <w:gridSpan w:val="2"/>
            <w:vAlign w:val="center"/>
          </w:tcPr>
          <w:p w:rsidR="000E3F83" w:rsidRPr="00C159E2" w:rsidRDefault="000E3F83" w:rsidP="000E3F83">
            <w:pPr>
              <w:rPr>
                <w:rFonts w:cstheme="minorHAnsi"/>
                <w:sz w:val="20"/>
                <w:szCs w:val="20"/>
              </w:rPr>
            </w:pPr>
          </w:p>
        </w:tc>
        <w:tc>
          <w:tcPr>
            <w:tcW w:w="342"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679" w:type="pct"/>
            <w:vAlign w:val="center"/>
          </w:tcPr>
          <w:p w:rsidR="000E3F83" w:rsidRPr="00C159E2" w:rsidRDefault="000E3F83" w:rsidP="000E3F83">
            <w:pPr>
              <w:rPr>
                <w:rFonts w:cstheme="minorHAnsi"/>
                <w:sz w:val="20"/>
                <w:szCs w:val="20"/>
              </w:rPr>
            </w:pPr>
          </w:p>
        </w:tc>
        <w:tc>
          <w:tcPr>
            <w:tcW w:w="444" w:type="pct"/>
            <w:gridSpan w:val="2"/>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50" w:type="pct"/>
            <w:vAlign w:val="center"/>
          </w:tcPr>
          <w:p w:rsidR="000E3F83" w:rsidRPr="00C159E2" w:rsidRDefault="000E3F83" w:rsidP="000E3F83">
            <w:pPr>
              <w:rPr>
                <w:rFonts w:cstheme="minorHAnsi"/>
                <w:sz w:val="20"/>
                <w:szCs w:val="20"/>
              </w:rPr>
            </w:pPr>
          </w:p>
        </w:tc>
        <w:tc>
          <w:tcPr>
            <w:tcW w:w="856"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Povezivanje ishoda učenja, nastavnih metoda i ocjenjivanja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268"/>
              <w:gridCol w:w="567"/>
              <w:gridCol w:w="855"/>
            </w:tblGrid>
            <w:tr w:rsidR="000E3F83" w:rsidRPr="00C159E2"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85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1-8</w:t>
                  </w: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855"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1-8</w:t>
                  </w: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855"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3-8</w:t>
                  </w: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855"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1-8</w:t>
                  </w: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c>
                <w:tcPr>
                  <w:tcW w:w="855"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855"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0E3F83" w:rsidRPr="00C159E2" w:rsidRDefault="000E3F83" w:rsidP="000E3F83">
            <w:pPr>
              <w:rPr>
                <w:rFonts w:cstheme="minorHAnsi"/>
                <w:sz w:val="20"/>
                <w:szCs w:val="20"/>
              </w:rPr>
            </w:pP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1.10. Obvezatna literatura (u trenutku prijave prijedloga studijskog programa)</w:t>
            </w:r>
          </w:p>
        </w:tc>
      </w:tr>
      <w:tr w:rsidR="000E3F83" w:rsidRPr="00C159E2" w:rsidTr="000E3F83">
        <w:trPr>
          <w:trHeight w:val="416"/>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JELINČIĆ, Daniela Angelina. 2008. Abeceda kulturnog turizma. Zagreb: Meandar</w:t>
            </w:r>
          </w:p>
          <w:p w:rsidR="000E3F83" w:rsidRPr="00C159E2" w:rsidRDefault="000E3F83" w:rsidP="000E3F83">
            <w:pPr>
              <w:rPr>
                <w:rFonts w:cstheme="minorHAnsi"/>
                <w:sz w:val="20"/>
                <w:szCs w:val="20"/>
              </w:rPr>
            </w:pPr>
            <w:r w:rsidRPr="00C159E2">
              <w:rPr>
                <w:rFonts w:cstheme="minorHAnsi"/>
                <w:sz w:val="20"/>
                <w:szCs w:val="20"/>
              </w:rPr>
              <w:t xml:space="preserve">KELEMEN, Petra i Nevena ŠKRBIĆ ALEMPIJEVIĆ. 2012. Grad kakav bi trebao biti. Etnološki i kulturnoantropološki osvrti na festivale. Zagreb: Naklada Jesenski i Turk. </w:t>
            </w:r>
          </w:p>
          <w:p w:rsidR="000E3F83" w:rsidRPr="00C159E2" w:rsidRDefault="000E3F83" w:rsidP="000E3F83">
            <w:pPr>
              <w:rPr>
                <w:rFonts w:cstheme="minorHAnsi"/>
                <w:sz w:val="20"/>
                <w:szCs w:val="20"/>
              </w:rPr>
            </w:pPr>
            <w:r w:rsidRPr="00C159E2">
              <w:rPr>
                <w:rFonts w:cstheme="minorHAnsi"/>
                <w:sz w:val="20"/>
                <w:szCs w:val="20"/>
              </w:rPr>
              <w:t>VUKONIĆ, Boris. 2005. Povijest hrvatskog turizma. Zagreb: Prometej.</w:t>
            </w: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Cjelokupni nastavni materijali potrebni za svladavanje predmeta i polaganje ispita biti će izloženi tijekom predavanja i </w:t>
            </w:r>
            <w:r w:rsidRPr="00C159E2">
              <w:rPr>
                <w:rFonts w:cstheme="minorHAnsi"/>
                <w:sz w:val="20"/>
                <w:szCs w:val="20"/>
              </w:rPr>
              <w:lastRenderedPageBreak/>
              <w:t>seminara te objavljeni u okviru e-kolegija na portalu Loomen.</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1.11.Dopunska literatura (u trenutku prijave prijedloga studijskog programa)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DEMONJA, Damir i Pavlo RUŽIĆ. 2010. Ruralni turizam u Hrvatskoj. S hrvatskim primjerima dobre prakse i europskim iskustvima. Zagreb: Meridijani – Institut za međunarodne odnose. </w:t>
            </w:r>
          </w:p>
          <w:p w:rsidR="000E3F83" w:rsidRPr="00C159E2" w:rsidRDefault="000E3F83" w:rsidP="000E3F83">
            <w:pPr>
              <w:rPr>
                <w:rFonts w:cstheme="minorHAnsi"/>
                <w:sz w:val="20"/>
                <w:szCs w:val="20"/>
              </w:rPr>
            </w:pPr>
            <w:r w:rsidRPr="00C159E2">
              <w:rPr>
                <w:rFonts w:cstheme="minorHAnsi"/>
                <w:sz w:val="20"/>
                <w:szCs w:val="20"/>
              </w:rPr>
              <w:t>Geić, S.2002. Turizam i kulturno-civilizacijsko naslijeđe. Split: Veleučilište u Splitu</w:t>
            </w:r>
          </w:p>
          <w:p w:rsidR="000E3F83" w:rsidRPr="00C159E2" w:rsidRDefault="000E3F83" w:rsidP="000E3F83">
            <w:pPr>
              <w:rPr>
                <w:rFonts w:cstheme="minorHAnsi"/>
                <w:sz w:val="20"/>
                <w:szCs w:val="20"/>
              </w:rPr>
            </w:pPr>
            <w:r w:rsidRPr="00C159E2">
              <w:rPr>
                <w:rFonts w:cstheme="minorHAnsi"/>
                <w:sz w:val="20"/>
                <w:szCs w:val="20"/>
              </w:rPr>
              <w:t>Geić, S. 2010. Menadžment selektivnih oblika turizma. Split: Sveučilište u Splitu</w:t>
            </w:r>
          </w:p>
          <w:p w:rsidR="000E3F83" w:rsidRPr="00C159E2" w:rsidRDefault="000E3F83" w:rsidP="000E3F83">
            <w:pPr>
              <w:rPr>
                <w:rFonts w:cstheme="minorHAnsi"/>
                <w:sz w:val="20"/>
                <w:szCs w:val="20"/>
              </w:rPr>
            </w:pPr>
            <w:r w:rsidRPr="00C159E2">
              <w:rPr>
                <w:rFonts w:cstheme="minorHAnsi"/>
                <w:sz w:val="20"/>
                <w:szCs w:val="20"/>
              </w:rPr>
              <w:t>Hitrec, Tomislav. 1995. Kultura - oslonac turističke politike Europske unije, u: Hitrec, T. (ur.), Tourism and hospitality management, g. 1, n. 2</w:t>
            </w:r>
          </w:p>
          <w:p w:rsidR="000E3F83" w:rsidRPr="00C159E2" w:rsidRDefault="000E3F83" w:rsidP="000E3F83">
            <w:pPr>
              <w:rPr>
                <w:rFonts w:cstheme="minorHAnsi"/>
                <w:sz w:val="20"/>
                <w:szCs w:val="20"/>
              </w:rPr>
            </w:pPr>
            <w:r w:rsidRPr="00C159E2">
              <w:rPr>
                <w:rFonts w:cstheme="minorHAnsi"/>
                <w:sz w:val="20"/>
                <w:szCs w:val="20"/>
              </w:rPr>
              <w:t xml:space="preserve">KELEMEN, Petra i Sanja LONČAR. 2011. "'Obično' vs. 'atraktivno': kako priče o načinu života postaju dio turističke ponude". Studia ethnologica Croatica, 23:183–214. </w:t>
            </w:r>
            <w:r w:rsidRPr="00C159E2">
              <w:rPr>
                <w:rFonts w:cstheme="minorHAnsi"/>
                <w:sz w:val="20"/>
                <w:szCs w:val="20"/>
              </w:rPr>
              <w:tab/>
            </w:r>
            <w:r w:rsidRPr="00C159E2">
              <w:rPr>
                <w:rFonts w:cstheme="minorHAnsi"/>
                <w:sz w:val="20"/>
                <w:szCs w:val="20"/>
              </w:rPr>
              <w:tab/>
            </w:r>
          </w:p>
          <w:p w:rsidR="000E3F83" w:rsidRPr="00C159E2" w:rsidRDefault="000E3F83" w:rsidP="000E3F83">
            <w:pPr>
              <w:rPr>
                <w:rFonts w:cstheme="minorHAnsi"/>
                <w:sz w:val="20"/>
                <w:szCs w:val="20"/>
              </w:rPr>
            </w:pPr>
            <w:r w:rsidRPr="00C159E2">
              <w:rPr>
                <w:rFonts w:cstheme="minorHAnsi"/>
                <w:sz w:val="20"/>
                <w:szCs w:val="20"/>
              </w:rPr>
              <w:t xml:space="preserve">PETROVIĆ LEŠ, Tihana i Tomislav PLETENAC, ur. 2006. Etnologija i kulturni turizam. Zagreb: Filozofski fakultet, Odsjek za etnologiju i kulturnu antropologiju. </w:t>
            </w:r>
            <w:r w:rsidRPr="00C159E2">
              <w:rPr>
                <w:rFonts w:cstheme="minorHAnsi"/>
                <w:sz w:val="20"/>
                <w:szCs w:val="20"/>
              </w:rPr>
              <w:tab/>
            </w:r>
          </w:p>
          <w:p w:rsidR="000E3F83" w:rsidRPr="00C159E2" w:rsidRDefault="000E3F83" w:rsidP="000E3F83">
            <w:pPr>
              <w:rPr>
                <w:rFonts w:cstheme="minorHAnsi"/>
                <w:sz w:val="20"/>
                <w:szCs w:val="20"/>
              </w:rPr>
            </w:pPr>
            <w:r w:rsidRPr="00C159E2">
              <w:rPr>
                <w:rFonts w:cstheme="minorHAnsi"/>
                <w:sz w:val="20"/>
                <w:szCs w:val="20"/>
              </w:rPr>
              <w:t>PRICA, Ines i Željka JELAVIĆ, ur. 2009. Destinacije čežnje, lokacije samoće. Uvidi u kulturu i razvojne mogućnosti hrvatskih otoka. Zagreb: Institut za etnologiju i folkloristiku – Hrvatsko etnološko društvo.</w:t>
            </w:r>
          </w:p>
          <w:p w:rsidR="000E3F83" w:rsidRPr="00C159E2" w:rsidRDefault="000E3F83" w:rsidP="000E3F83">
            <w:pPr>
              <w:rPr>
                <w:rFonts w:cstheme="minorHAnsi"/>
                <w:sz w:val="20"/>
                <w:szCs w:val="20"/>
              </w:rPr>
            </w:pPr>
            <w:r w:rsidRPr="00C159E2">
              <w:rPr>
                <w:rFonts w:cstheme="minorHAnsi"/>
                <w:sz w:val="20"/>
                <w:szCs w:val="20"/>
              </w:rPr>
              <w:t>Skupina autora.2006. Hrvatski turizam: plavo, bijelo, zeleno. Zagreb: Institut za turizam</w:t>
            </w:r>
          </w:p>
          <w:p w:rsidR="000E3F83" w:rsidRPr="00C159E2" w:rsidRDefault="000E3F83" w:rsidP="000E3F83">
            <w:pPr>
              <w:rPr>
                <w:rFonts w:cstheme="minorHAnsi"/>
                <w:sz w:val="20"/>
                <w:szCs w:val="20"/>
              </w:rPr>
            </w:pPr>
            <w:r w:rsidRPr="00C159E2">
              <w:rPr>
                <w:rFonts w:cstheme="minorHAnsi"/>
                <w:sz w:val="20"/>
                <w:szCs w:val="20"/>
              </w:rPr>
              <w:t xml:space="preserve">Strategija razvoja turizma Republike Hrvatske do 2020. godine. 2013. http://narodne-novine.nn.hr/clanci/sluzbeni/2013_05_55_1119.html. </w:t>
            </w:r>
            <w:r w:rsidRPr="00C159E2">
              <w:rPr>
                <w:rFonts w:cstheme="minorHAnsi"/>
                <w:sz w:val="20"/>
                <w:szCs w:val="20"/>
              </w:rPr>
              <w:tab/>
            </w:r>
          </w:p>
          <w:p w:rsidR="000E3F83" w:rsidRPr="00C159E2" w:rsidRDefault="000E3F83" w:rsidP="000E3F83">
            <w:pPr>
              <w:rPr>
                <w:rFonts w:cstheme="minorHAnsi"/>
                <w:sz w:val="20"/>
                <w:szCs w:val="20"/>
              </w:rPr>
            </w:pPr>
            <w:r w:rsidRPr="00C159E2">
              <w:rPr>
                <w:rFonts w:cstheme="minorHAnsi"/>
                <w:sz w:val="20"/>
                <w:szCs w:val="20"/>
              </w:rPr>
              <w:t xml:space="preserve">URBANI ŠOKCI  1-9   -ZBORNICI RADOVA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1.12. 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Interna evaluacija na razini Sveučilišta J. J. Strossmayera u Osijeku.</w:t>
            </w:r>
          </w:p>
          <w:p w:rsidR="000E3F83" w:rsidRPr="00C159E2" w:rsidRDefault="000E3F83" w:rsidP="000E3F83">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0E3F83" w:rsidRPr="00C159E2" w:rsidRDefault="000E3F83" w:rsidP="000E3F83">
            <w:pPr>
              <w:rPr>
                <w:rFonts w:cstheme="minorHAnsi"/>
                <w:sz w:val="20"/>
                <w:szCs w:val="20"/>
              </w:rPr>
            </w:pPr>
            <w:r w:rsidRPr="00C159E2">
              <w:rPr>
                <w:rFonts w:cstheme="minorHAnsi"/>
                <w:sz w:val="20"/>
                <w:szCs w:val="20"/>
              </w:rPr>
              <w:t>Primjena stečenog znanja u okviru ovog kolegija, kroz izradu i prezentaciju seminarskog zadatka</w:t>
            </w:r>
          </w:p>
          <w:p w:rsidR="000E3F83" w:rsidRPr="00C159E2" w:rsidRDefault="000E3F83" w:rsidP="000E3F83">
            <w:pPr>
              <w:rPr>
                <w:rFonts w:cstheme="minorHAnsi"/>
                <w:sz w:val="20"/>
                <w:szCs w:val="20"/>
              </w:rPr>
            </w:pP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0E3F83" w:rsidRPr="00C159E2" w:rsidTr="000E3F83">
        <w:trPr>
          <w:trHeight w:hRule="exact" w:val="405"/>
        </w:trPr>
        <w:tc>
          <w:tcPr>
            <w:tcW w:w="5000" w:type="pct"/>
            <w:gridSpan w:val="3"/>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lastRenderedPageBreak/>
              <w:t>Opće informacije</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Naziv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 xml:space="preserve">Menadžment i organizacija civilnog sektora i kulturnih centara </w:t>
            </w:r>
          </w:p>
        </w:tc>
      </w:tr>
      <w:tr w:rsidR="000E3F83" w:rsidRPr="00C159E2" w:rsidTr="000E3F83">
        <w:trPr>
          <w:trHeight w:val="259"/>
        </w:trPr>
        <w:tc>
          <w:tcPr>
            <w:tcW w:w="1715" w:type="pct"/>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Doc. dr. sc. Marta Borić Cvenić</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Suradnik na predmetu</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Dr. sc. Igor Mavrin, poslijedoktorand</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Studijski program</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Preddiplomski studij Kultura, mediji i menadžment</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Šifra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BAKM-IZ-47</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Status predmeta</w:t>
            </w:r>
          </w:p>
        </w:tc>
        <w:tc>
          <w:tcPr>
            <w:tcW w:w="3285" w:type="pct"/>
            <w:gridSpan w:val="2"/>
            <w:vAlign w:val="center"/>
          </w:tcPr>
          <w:p w:rsidR="000E3F83" w:rsidRPr="00C159E2" w:rsidRDefault="000E3F83" w:rsidP="000E3F83">
            <w:pPr>
              <w:rPr>
                <w:rFonts w:cstheme="minorHAnsi"/>
                <w:sz w:val="20"/>
                <w:szCs w:val="20"/>
              </w:rPr>
            </w:pPr>
            <w:r w:rsidRPr="00C159E2">
              <w:rPr>
                <w:rFonts w:cstheme="minorHAnsi"/>
                <w:sz w:val="20"/>
                <w:szCs w:val="20"/>
              </w:rPr>
              <w:t>Izborni opći kolegij</w:t>
            </w:r>
          </w:p>
        </w:tc>
      </w:tr>
      <w:tr w:rsidR="000E3F83" w:rsidRPr="00C159E2" w:rsidTr="000E3F83">
        <w:trPr>
          <w:trHeight w:val="405"/>
        </w:trPr>
        <w:tc>
          <w:tcPr>
            <w:tcW w:w="1715" w:type="pct"/>
            <w:vAlign w:val="center"/>
          </w:tcPr>
          <w:p w:rsidR="000E3F83" w:rsidRPr="00C159E2" w:rsidRDefault="000E3F83" w:rsidP="000E3F83">
            <w:pPr>
              <w:rPr>
                <w:rFonts w:cstheme="minorHAnsi"/>
                <w:sz w:val="20"/>
                <w:szCs w:val="20"/>
              </w:rPr>
            </w:pPr>
            <w:r w:rsidRPr="00C159E2">
              <w:rPr>
                <w:rFonts w:cstheme="minorHAnsi"/>
                <w:sz w:val="20"/>
                <w:szCs w:val="20"/>
              </w:rPr>
              <w:t>Godina</w:t>
            </w:r>
          </w:p>
        </w:tc>
        <w:tc>
          <w:tcPr>
            <w:tcW w:w="3285" w:type="pct"/>
            <w:gridSpan w:val="2"/>
            <w:vAlign w:val="center"/>
          </w:tcPr>
          <w:p w:rsidR="000E3F83" w:rsidRPr="00C159E2" w:rsidRDefault="000E3F83" w:rsidP="000E3F83">
            <w:pPr>
              <w:rPr>
                <w:rFonts w:cstheme="minorHAnsi"/>
                <w:sz w:val="20"/>
                <w:szCs w:val="20"/>
              </w:rPr>
            </w:pPr>
          </w:p>
        </w:tc>
      </w:tr>
      <w:tr w:rsidR="000E3F83" w:rsidRPr="00C159E2" w:rsidTr="000E3F83">
        <w:trPr>
          <w:trHeight w:val="255"/>
        </w:trPr>
        <w:tc>
          <w:tcPr>
            <w:tcW w:w="1715" w:type="pct"/>
            <w:vMerge w:val="restart"/>
            <w:vAlign w:val="center"/>
          </w:tcPr>
          <w:p w:rsidR="000E3F83" w:rsidRPr="00C159E2" w:rsidRDefault="000E3F83" w:rsidP="000E3F83">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ECTS koeficijent opterećenja studenata</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3</w:t>
            </w:r>
          </w:p>
        </w:tc>
      </w:tr>
      <w:tr w:rsidR="000E3F83" w:rsidRPr="00C159E2" w:rsidTr="000E3F83">
        <w:trPr>
          <w:trHeight w:val="255"/>
        </w:trPr>
        <w:tc>
          <w:tcPr>
            <w:tcW w:w="1715" w:type="pct"/>
            <w:vMerge/>
            <w:vAlign w:val="center"/>
          </w:tcPr>
          <w:p w:rsidR="000E3F83" w:rsidRPr="00C159E2" w:rsidRDefault="000E3F83" w:rsidP="000E3F83">
            <w:pPr>
              <w:rPr>
                <w:rFonts w:cstheme="minorHAnsi"/>
                <w:sz w:val="20"/>
                <w:szCs w:val="20"/>
              </w:rPr>
            </w:pPr>
          </w:p>
        </w:tc>
        <w:tc>
          <w:tcPr>
            <w:tcW w:w="1857" w:type="pct"/>
            <w:vAlign w:val="center"/>
          </w:tcPr>
          <w:p w:rsidR="000E3F83" w:rsidRPr="00C159E2" w:rsidRDefault="000E3F83" w:rsidP="000E3F83">
            <w:pPr>
              <w:rPr>
                <w:rFonts w:cstheme="minorHAnsi"/>
                <w:sz w:val="20"/>
                <w:szCs w:val="20"/>
              </w:rPr>
            </w:pPr>
            <w:r w:rsidRPr="00C159E2">
              <w:rPr>
                <w:rFonts w:cstheme="minorHAnsi"/>
                <w:sz w:val="20"/>
                <w:szCs w:val="20"/>
              </w:rPr>
              <w:t>Broj sati (P+V+S)</w:t>
            </w:r>
          </w:p>
        </w:tc>
        <w:tc>
          <w:tcPr>
            <w:tcW w:w="1428" w:type="pct"/>
            <w:vAlign w:val="center"/>
          </w:tcPr>
          <w:p w:rsidR="000E3F83" w:rsidRPr="00C159E2" w:rsidRDefault="000E3F83" w:rsidP="000E3F83">
            <w:pPr>
              <w:rPr>
                <w:rFonts w:cstheme="minorHAnsi"/>
                <w:sz w:val="20"/>
                <w:szCs w:val="20"/>
              </w:rPr>
            </w:pPr>
            <w:r w:rsidRPr="00C159E2">
              <w:rPr>
                <w:rFonts w:cstheme="minorHAnsi"/>
                <w:sz w:val="20"/>
                <w:szCs w:val="20"/>
              </w:rPr>
              <w:t>45 (30+0+15)</w:t>
            </w:r>
          </w:p>
        </w:tc>
      </w:tr>
    </w:tbl>
    <w:p w:rsidR="000E3F83" w:rsidRPr="00C159E2" w:rsidRDefault="000E3F83" w:rsidP="000E3F83">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49"/>
        <w:gridCol w:w="1029"/>
        <w:gridCol w:w="1432"/>
        <w:gridCol w:w="547"/>
        <w:gridCol w:w="463"/>
        <w:gridCol w:w="904"/>
        <w:gridCol w:w="547"/>
        <w:gridCol w:w="1640"/>
        <w:gridCol w:w="547"/>
      </w:tblGrid>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1. OPIS PREDMETA</w:t>
            </w:r>
          </w:p>
          <w:p w:rsidR="000E3F83" w:rsidRPr="00C159E2" w:rsidRDefault="000E3F83" w:rsidP="000E3F83">
            <w:pPr>
              <w:rPr>
                <w:rFonts w:cstheme="minorHAnsi"/>
                <w:sz w:val="20"/>
                <w:szCs w:val="20"/>
              </w:rPr>
            </w:pPr>
          </w:p>
        </w:tc>
      </w:tr>
      <w:tr w:rsidR="000E3F83" w:rsidRPr="00C159E2" w:rsidTr="000E3F83">
        <w:trPr>
          <w:trHeight w:hRule="exact" w:val="288"/>
        </w:trPr>
        <w:tc>
          <w:tcPr>
            <w:tcW w:w="5000" w:type="pct"/>
            <w:gridSpan w:val="10"/>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Ciljevi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 okviru predmeta Menadžment organizacija civilnog sektora i kulturnih centara obrađuju se teme vezane uz organizaciju i upravljanje te marketing organizacija civilnog društva (udruga) i organizacijski oblici te upravljanje društveno-kulturnim centrima.</w:t>
            </w:r>
          </w:p>
          <w:p w:rsidR="000E3F83" w:rsidRPr="00C159E2" w:rsidRDefault="000E3F83" w:rsidP="000E3F83">
            <w:pPr>
              <w:rPr>
                <w:rFonts w:cstheme="minorHAnsi"/>
                <w:sz w:val="20"/>
                <w:szCs w:val="20"/>
              </w:rPr>
            </w:pPr>
            <w:r w:rsidRPr="00C159E2">
              <w:rPr>
                <w:rFonts w:cstheme="minorHAnsi"/>
                <w:sz w:val="20"/>
                <w:szCs w:val="20"/>
              </w:rPr>
              <w:t>Cilj predmeta je osigurati znanja i vještine potrebne za pokretanje i osnivanje udruga, usvojiti osnovna znanja o socijalnom poduzetništvu, upoznati se s modelima osnivanja i funkcioniranja društveno-kulturnih centara te steći osnovne vještine za profesionalnu karijeru u nevladinom sektoru.</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Uvjeti za upis predmeta</w:t>
            </w:r>
          </w:p>
        </w:tc>
      </w:tr>
      <w:tr w:rsidR="000E3F83" w:rsidRPr="00C159E2" w:rsidTr="000E3F83">
        <w:trPr>
          <w:trHeight w:val="188"/>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Očekivani ishodi učenja za predmet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Nakon položenog kolegija student će moći:</w:t>
            </w:r>
          </w:p>
          <w:p w:rsidR="000E3F83" w:rsidRPr="00C159E2" w:rsidRDefault="000E3F83" w:rsidP="000E3F83">
            <w:pPr>
              <w:rPr>
                <w:rFonts w:cstheme="minorHAnsi"/>
                <w:sz w:val="20"/>
                <w:szCs w:val="20"/>
              </w:rPr>
            </w:pPr>
            <w:r w:rsidRPr="00C159E2">
              <w:rPr>
                <w:rFonts w:cstheme="minorHAnsi"/>
                <w:sz w:val="20"/>
                <w:szCs w:val="20"/>
              </w:rPr>
              <w:t>Objasniti specifičnosti upravljanja organizacijama civilnog društva i društveno-kulturnim centrima</w:t>
            </w:r>
          </w:p>
          <w:p w:rsidR="000E3F83" w:rsidRPr="00C159E2" w:rsidRDefault="000E3F83" w:rsidP="000E3F83">
            <w:pPr>
              <w:rPr>
                <w:rFonts w:cstheme="minorHAnsi"/>
                <w:sz w:val="20"/>
                <w:szCs w:val="20"/>
              </w:rPr>
            </w:pPr>
            <w:r w:rsidRPr="00C159E2">
              <w:rPr>
                <w:rFonts w:cstheme="minorHAnsi"/>
                <w:sz w:val="20"/>
                <w:szCs w:val="20"/>
              </w:rPr>
              <w:t>Primijeniti znanja i vještine menadžmenta i marketinga u neprofitnom sektoru</w:t>
            </w:r>
          </w:p>
          <w:p w:rsidR="000E3F83" w:rsidRPr="00C159E2" w:rsidRDefault="000E3F83" w:rsidP="000E3F83">
            <w:pPr>
              <w:rPr>
                <w:rFonts w:cstheme="minorHAnsi"/>
                <w:sz w:val="20"/>
                <w:szCs w:val="20"/>
              </w:rPr>
            </w:pPr>
            <w:r w:rsidRPr="00C159E2">
              <w:rPr>
                <w:rFonts w:cstheme="minorHAnsi"/>
                <w:sz w:val="20"/>
                <w:szCs w:val="20"/>
              </w:rPr>
              <w:t>Kategorizirati i klasificirati tipove društveno-kulturnih centara i njihove organizacijske specifičnosti</w:t>
            </w:r>
          </w:p>
          <w:p w:rsidR="000E3F83" w:rsidRPr="00C159E2" w:rsidRDefault="000E3F83" w:rsidP="000E3F83">
            <w:pPr>
              <w:rPr>
                <w:rFonts w:cstheme="minorHAnsi"/>
                <w:sz w:val="20"/>
                <w:szCs w:val="20"/>
              </w:rPr>
            </w:pPr>
            <w:r w:rsidRPr="00C159E2">
              <w:rPr>
                <w:rFonts w:cstheme="minorHAnsi"/>
                <w:sz w:val="20"/>
                <w:szCs w:val="20"/>
              </w:rPr>
              <w:t>Interpretirati organizacijske specifičnosti neprofitnog kulturnog sektora</w:t>
            </w:r>
          </w:p>
        </w:tc>
      </w:tr>
      <w:tr w:rsidR="000E3F83" w:rsidRPr="00C159E2" w:rsidTr="000E3F83">
        <w:trPr>
          <w:trHeight w:val="323"/>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Sadržaj predmeta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Razvoj organizacija civilnog sektora u Hrvatskoj i Europi – povijest, trendovi i perspektive</w:t>
            </w:r>
          </w:p>
          <w:p w:rsidR="000E3F83" w:rsidRPr="00C159E2" w:rsidRDefault="000E3F83" w:rsidP="000E3F83">
            <w:pPr>
              <w:rPr>
                <w:rFonts w:cstheme="minorHAnsi"/>
                <w:sz w:val="20"/>
                <w:szCs w:val="20"/>
              </w:rPr>
            </w:pPr>
            <w:r w:rsidRPr="00C159E2">
              <w:rPr>
                <w:rFonts w:cstheme="minorHAnsi"/>
                <w:sz w:val="20"/>
                <w:szCs w:val="20"/>
              </w:rPr>
              <w:t>Profili organizacija civilnog sektora – zakonodavni i organizacijski okvir</w:t>
            </w:r>
          </w:p>
          <w:p w:rsidR="000E3F83" w:rsidRPr="00C159E2" w:rsidRDefault="000E3F83" w:rsidP="000E3F83">
            <w:pPr>
              <w:rPr>
                <w:rFonts w:cstheme="minorHAnsi"/>
                <w:sz w:val="20"/>
                <w:szCs w:val="20"/>
              </w:rPr>
            </w:pPr>
            <w:r w:rsidRPr="00C159E2">
              <w:rPr>
                <w:rFonts w:cstheme="minorHAnsi"/>
                <w:sz w:val="20"/>
                <w:szCs w:val="20"/>
              </w:rPr>
              <w:t>Organizacije civilnog sektora u okruženju – globalni, transnacionalni, nacionalni i lokalni kontekst</w:t>
            </w:r>
          </w:p>
          <w:p w:rsidR="000E3F83" w:rsidRPr="00C159E2" w:rsidRDefault="000E3F83" w:rsidP="000E3F83">
            <w:pPr>
              <w:rPr>
                <w:rFonts w:cstheme="minorHAnsi"/>
                <w:sz w:val="20"/>
                <w:szCs w:val="20"/>
              </w:rPr>
            </w:pPr>
            <w:r w:rsidRPr="00C159E2">
              <w:rPr>
                <w:rFonts w:cstheme="minorHAnsi"/>
                <w:sz w:val="20"/>
                <w:szCs w:val="20"/>
              </w:rPr>
              <w:t>Strateško planiranje u organizacijama civilnog sektora</w:t>
            </w:r>
          </w:p>
          <w:p w:rsidR="000E3F83" w:rsidRPr="00C159E2" w:rsidRDefault="000E3F83" w:rsidP="000E3F83">
            <w:pPr>
              <w:rPr>
                <w:rFonts w:cstheme="minorHAnsi"/>
                <w:sz w:val="20"/>
                <w:szCs w:val="20"/>
              </w:rPr>
            </w:pPr>
            <w:r w:rsidRPr="00C159E2">
              <w:rPr>
                <w:rFonts w:cstheme="minorHAnsi"/>
                <w:sz w:val="20"/>
                <w:szCs w:val="20"/>
              </w:rPr>
              <w:t>Upravljanje ljudskim resursima u organizacijama civilnog sektora</w:t>
            </w:r>
          </w:p>
          <w:p w:rsidR="000E3F83" w:rsidRPr="00C159E2" w:rsidRDefault="000E3F83" w:rsidP="000E3F83">
            <w:pPr>
              <w:rPr>
                <w:rFonts w:cstheme="minorHAnsi"/>
                <w:sz w:val="20"/>
                <w:szCs w:val="20"/>
              </w:rPr>
            </w:pPr>
            <w:r w:rsidRPr="00C159E2">
              <w:rPr>
                <w:rFonts w:cstheme="minorHAnsi"/>
                <w:sz w:val="20"/>
                <w:szCs w:val="20"/>
              </w:rPr>
              <w:t>Marketing organizacija civilnog sektora</w:t>
            </w:r>
          </w:p>
          <w:p w:rsidR="000E3F83" w:rsidRPr="00C159E2" w:rsidRDefault="000E3F83" w:rsidP="000E3F83">
            <w:pPr>
              <w:rPr>
                <w:rFonts w:cstheme="minorHAnsi"/>
                <w:sz w:val="20"/>
                <w:szCs w:val="20"/>
              </w:rPr>
            </w:pPr>
            <w:r w:rsidRPr="00C159E2">
              <w:rPr>
                <w:rFonts w:cstheme="minorHAnsi"/>
                <w:sz w:val="20"/>
                <w:szCs w:val="20"/>
              </w:rPr>
              <w:t>Socijalno poduzetništvo</w:t>
            </w:r>
          </w:p>
          <w:p w:rsidR="000E3F83" w:rsidRPr="00C159E2" w:rsidRDefault="000E3F83" w:rsidP="000E3F83">
            <w:pPr>
              <w:rPr>
                <w:rFonts w:cstheme="minorHAnsi"/>
                <w:sz w:val="20"/>
                <w:szCs w:val="20"/>
              </w:rPr>
            </w:pPr>
            <w:r w:rsidRPr="00C159E2">
              <w:rPr>
                <w:rFonts w:cstheme="minorHAnsi"/>
                <w:sz w:val="20"/>
                <w:szCs w:val="20"/>
              </w:rPr>
              <w:t>Izvori financiranja i upravljanje projektima u organizacijama civilnog sektora</w:t>
            </w:r>
          </w:p>
          <w:p w:rsidR="000E3F83" w:rsidRPr="00C159E2" w:rsidRDefault="000E3F83" w:rsidP="000E3F83">
            <w:pPr>
              <w:rPr>
                <w:rFonts w:cstheme="minorHAnsi"/>
                <w:sz w:val="20"/>
                <w:szCs w:val="20"/>
              </w:rPr>
            </w:pPr>
            <w:r w:rsidRPr="00C159E2">
              <w:rPr>
                <w:rFonts w:cstheme="minorHAnsi"/>
                <w:sz w:val="20"/>
                <w:szCs w:val="20"/>
              </w:rPr>
              <w:t>Organizacijske specifičnosti udruga u kulturi i umjetničkih organizacija</w:t>
            </w:r>
          </w:p>
          <w:p w:rsidR="000E3F83" w:rsidRPr="00C159E2" w:rsidRDefault="000E3F83" w:rsidP="000E3F83">
            <w:pPr>
              <w:rPr>
                <w:rFonts w:cstheme="minorHAnsi"/>
                <w:sz w:val="20"/>
                <w:szCs w:val="20"/>
              </w:rPr>
            </w:pPr>
            <w:r w:rsidRPr="00C159E2">
              <w:rPr>
                <w:rFonts w:cstheme="minorHAnsi"/>
                <w:sz w:val="20"/>
                <w:szCs w:val="20"/>
              </w:rPr>
              <w:t>Specifičnosti upravljanja kulturnim centrima i vrste kulturnih centara</w:t>
            </w:r>
          </w:p>
          <w:p w:rsidR="000E3F83" w:rsidRPr="00C159E2" w:rsidRDefault="000E3F83" w:rsidP="000E3F83">
            <w:pPr>
              <w:rPr>
                <w:rFonts w:cstheme="minorHAnsi"/>
                <w:sz w:val="20"/>
                <w:szCs w:val="20"/>
              </w:rPr>
            </w:pPr>
            <w:r w:rsidRPr="00C159E2">
              <w:rPr>
                <w:rFonts w:cstheme="minorHAnsi"/>
                <w:sz w:val="20"/>
                <w:szCs w:val="20"/>
              </w:rPr>
              <w:t>Sudioničko upravljanje u kulturi kao upravljački model za društveno-kulturne centre</w:t>
            </w:r>
          </w:p>
          <w:p w:rsidR="000E3F83" w:rsidRPr="00C159E2" w:rsidRDefault="000E3F83" w:rsidP="000E3F83">
            <w:pPr>
              <w:rPr>
                <w:rFonts w:cstheme="minorHAnsi"/>
                <w:sz w:val="20"/>
                <w:szCs w:val="20"/>
              </w:rPr>
            </w:pPr>
            <w:r w:rsidRPr="00C159E2">
              <w:rPr>
                <w:rFonts w:cstheme="minorHAnsi"/>
                <w:sz w:val="20"/>
                <w:szCs w:val="20"/>
              </w:rPr>
              <w:t>Prostorno planiranje i gradske kulturne politike u razvoju društveno-kulturnih centara</w:t>
            </w:r>
          </w:p>
          <w:p w:rsidR="000E3F83" w:rsidRPr="00C159E2" w:rsidRDefault="000E3F83" w:rsidP="000E3F83">
            <w:pPr>
              <w:rPr>
                <w:rFonts w:cstheme="minorHAnsi"/>
                <w:sz w:val="20"/>
                <w:szCs w:val="20"/>
              </w:rPr>
            </w:pPr>
            <w:r w:rsidRPr="00C159E2">
              <w:rPr>
                <w:rFonts w:cstheme="minorHAnsi"/>
                <w:sz w:val="20"/>
                <w:szCs w:val="20"/>
              </w:rPr>
              <w:t>Nacionalne i europske prakse sudioničkog upravljanja društveno-kulturnim centrima</w:t>
            </w:r>
          </w:p>
          <w:p w:rsidR="000E3F83" w:rsidRPr="00C159E2" w:rsidRDefault="000E3F83" w:rsidP="000E3F83">
            <w:pPr>
              <w:rPr>
                <w:rFonts w:cstheme="minorHAnsi"/>
                <w:sz w:val="20"/>
                <w:szCs w:val="20"/>
              </w:rPr>
            </w:pPr>
            <w:r w:rsidRPr="00C159E2">
              <w:rPr>
                <w:rFonts w:cstheme="minorHAnsi"/>
                <w:sz w:val="20"/>
                <w:szCs w:val="20"/>
              </w:rPr>
              <w:t>Izazovi razvoja jedinica civilnog sektora i društveno-kulturnih centara</w:t>
            </w:r>
          </w:p>
        </w:tc>
      </w:tr>
      <w:tr w:rsidR="000E3F83" w:rsidRPr="00C159E2" w:rsidTr="000E3F83">
        <w:trPr>
          <w:trHeight w:val="432"/>
        </w:trPr>
        <w:tc>
          <w:tcPr>
            <w:tcW w:w="1798" w:type="pct"/>
            <w:gridSpan w:val="3"/>
            <w:vAlign w:val="center"/>
          </w:tcPr>
          <w:p w:rsidR="000E3F83" w:rsidRPr="00C159E2" w:rsidRDefault="000E3F83" w:rsidP="000E3F83">
            <w:pPr>
              <w:rPr>
                <w:rFonts w:cstheme="minorHAnsi"/>
                <w:sz w:val="20"/>
                <w:szCs w:val="20"/>
              </w:rPr>
            </w:pPr>
            <w:r w:rsidRPr="00C159E2">
              <w:rPr>
                <w:rFonts w:cstheme="minorHAnsi"/>
                <w:sz w:val="20"/>
                <w:szCs w:val="20"/>
              </w:rPr>
              <w:t xml:space="preserve">Vrste izvođenja nastave </w:t>
            </w:r>
          </w:p>
        </w:tc>
        <w:tc>
          <w:tcPr>
            <w:tcW w:w="1286" w:type="pct"/>
            <w:gridSpan w:val="3"/>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1"/>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predavanja</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2"/>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seminari i radionice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3"/>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vježbe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4"/>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obrazovanje na daljinu</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9"/>
                  <w:enabled/>
                  <w:calcOnExit w:val="0"/>
                  <w:checkBox>
                    <w:size w:val="20"/>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terenska nastava</w:t>
            </w:r>
          </w:p>
        </w:tc>
        <w:tc>
          <w:tcPr>
            <w:tcW w:w="1916" w:type="pct"/>
            <w:gridSpan w:val="4"/>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Check5"/>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samostalni zadaci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6"/>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multimedija i mreža  </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7"/>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laboratorij</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8"/>
                  <w:enabled/>
                  <w:calcOnExit w:val="0"/>
                  <w:checkBox>
                    <w:sizeAuto/>
                    <w:default w:val="0"/>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mentorski rad</w:t>
            </w:r>
          </w:p>
          <w:p w:rsidR="000E3F83" w:rsidRPr="00C159E2" w:rsidRDefault="00522F98" w:rsidP="000E3F83">
            <w:pPr>
              <w:rPr>
                <w:rFonts w:cstheme="minorHAnsi"/>
                <w:sz w:val="20"/>
                <w:szCs w:val="20"/>
              </w:rPr>
            </w:pPr>
            <w:r w:rsidRPr="00C159E2">
              <w:rPr>
                <w:rFonts w:cstheme="minorHAnsi"/>
                <w:sz w:val="20"/>
                <w:szCs w:val="20"/>
              </w:rPr>
              <w:fldChar w:fldCharType="begin">
                <w:ffData>
                  <w:name w:val="Check10"/>
                  <w:enabled/>
                  <w:calcOnExit w:val="0"/>
                  <w:checkBox>
                    <w:sizeAuto/>
                    <w:default w:val="1"/>
                  </w:checkBox>
                </w:ffData>
              </w:fldChar>
            </w:r>
            <w:r w:rsidR="000E3F83" w:rsidRPr="00C159E2">
              <w:rPr>
                <w:rFonts w:cstheme="minorHAnsi"/>
                <w:sz w:val="20"/>
                <w:szCs w:val="20"/>
              </w:rPr>
              <w:instrText xml:space="preserve"> FORMCHECKBOX </w:instrText>
            </w:r>
            <w:r w:rsidR="00A65C64">
              <w:rPr>
                <w:rFonts w:cstheme="minorHAnsi"/>
                <w:sz w:val="20"/>
                <w:szCs w:val="20"/>
              </w:rPr>
            </w:r>
            <w:r w:rsidR="00A65C64">
              <w:rPr>
                <w:rFonts w:cstheme="minorHAnsi"/>
                <w:sz w:val="20"/>
                <w:szCs w:val="20"/>
              </w:rPr>
              <w:fldChar w:fldCharType="separate"/>
            </w:r>
            <w:r w:rsidRPr="00C159E2">
              <w:rPr>
                <w:rFonts w:cstheme="minorHAnsi"/>
                <w:sz w:val="20"/>
                <w:szCs w:val="20"/>
              </w:rPr>
              <w:fldChar w:fldCharType="end"/>
            </w:r>
            <w:r w:rsidR="000E3F83" w:rsidRPr="00C159E2">
              <w:rPr>
                <w:rFonts w:cstheme="minorHAnsi"/>
                <w:sz w:val="20"/>
                <w:szCs w:val="20"/>
              </w:rPr>
              <w:t xml:space="preserve"> ostalo konzultacije</w:t>
            </w:r>
          </w:p>
        </w:tc>
      </w:tr>
      <w:tr w:rsidR="000E3F83" w:rsidRPr="00C159E2" w:rsidTr="000E3F83">
        <w:trPr>
          <w:trHeight w:val="432"/>
        </w:trPr>
        <w:tc>
          <w:tcPr>
            <w:tcW w:w="1798" w:type="pct"/>
            <w:gridSpan w:val="3"/>
            <w:vAlign w:val="center"/>
          </w:tcPr>
          <w:p w:rsidR="000E3F83" w:rsidRPr="00C159E2" w:rsidRDefault="000E3F83" w:rsidP="000E3F83">
            <w:pPr>
              <w:rPr>
                <w:rFonts w:cstheme="minorHAnsi"/>
                <w:sz w:val="20"/>
                <w:szCs w:val="20"/>
              </w:rPr>
            </w:pPr>
            <w:r w:rsidRPr="00C159E2">
              <w:rPr>
                <w:rFonts w:cstheme="minorHAnsi"/>
                <w:sz w:val="20"/>
                <w:szCs w:val="20"/>
              </w:rPr>
              <w:t>Komentari</w:t>
            </w:r>
          </w:p>
        </w:tc>
        <w:tc>
          <w:tcPr>
            <w:tcW w:w="3202" w:type="pct"/>
            <w:gridSpan w:val="7"/>
            <w:vAlign w:val="center"/>
          </w:tcPr>
          <w:p w:rsidR="000E3F83" w:rsidRPr="00C159E2" w:rsidRDefault="000E3F83" w:rsidP="000E3F83">
            <w:pPr>
              <w:rPr>
                <w:rFonts w:cstheme="minorHAnsi"/>
                <w:sz w:val="20"/>
                <w:szCs w:val="20"/>
              </w:rPr>
            </w:pPr>
            <w:r w:rsidRPr="00C159E2">
              <w:rPr>
                <w:rFonts w:cstheme="minorHAnsi"/>
                <w:sz w:val="20"/>
                <w:szCs w:val="20"/>
              </w:rPr>
              <w:t>-</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Obveze studenata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Praćenje rada studenata</w:t>
            </w:r>
          </w:p>
        </w:tc>
      </w:tr>
      <w:tr w:rsidR="000E3F83" w:rsidRPr="00C159E2" w:rsidTr="000E3F83">
        <w:trPr>
          <w:trHeight w:val="111"/>
        </w:trPr>
        <w:tc>
          <w:tcPr>
            <w:tcW w:w="967" w:type="pct"/>
            <w:vAlign w:val="center"/>
          </w:tcPr>
          <w:p w:rsidR="000E3F83" w:rsidRPr="00C159E2" w:rsidRDefault="000E3F83" w:rsidP="000E3F83">
            <w:pPr>
              <w:rPr>
                <w:rFonts w:cstheme="minorHAnsi"/>
                <w:sz w:val="20"/>
                <w:szCs w:val="20"/>
              </w:rPr>
            </w:pPr>
            <w:r w:rsidRPr="00C159E2">
              <w:rPr>
                <w:rFonts w:cstheme="minorHAnsi"/>
                <w:sz w:val="20"/>
                <w:szCs w:val="20"/>
              </w:rPr>
              <w:t>Pohađanje nastave</w:t>
            </w:r>
          </w:p>
        </w:tc>
        <w:tc>
          <w:tcPr>
            <w:tcW w:w="289"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1296" w:type="pct"/>
            <w:gridSpan w:val="2"/>
            <w:vAlign w:val="center"/>
          </w:tcPr>
          <w:p w:rsidR="000E3F83" w:rsidRPr="00C159E2" w:rsidRDefault="000E3F83" w:rsidP="000E3F83">
            <w:pPr>
              <w:rPr>
                <w:rFonts w:cstheme="minorHAnsi"/>
                <w:sz w:val="20"/>
                <w:szCs w:val="20"/>
              </w:rPr>
            </w:pPr>
            <w:r w:rsidRPr="00C159E2">
              <w:rPr>
                <w:rFonts w:cstheme="minorHAnsi"/>
                <w:sz w:val="20"/>
                <w:szCs w:val="20"/>
              </w:rPr>
              <w:t>Aktivnost u nastavi</w:t>
            </w:r>
          </w:p>
        </w:tc>
        <w:tc>
          <w:tcPr>
            <w:tcW w:w="288" w:type="pct"/>
            <w:vAlign w:val="center"/>
          </w:tcPr>
          <w:p w:rsidR="000E3F83" w:rsidRPr="00C159E2" w:rsidRDefault="000E3F83" w:rsidP="000E3F83">
            <w:pPr>
              <w:rPr>
                <w:rFonts w:cstheme="minorHAnsi"/>
                <w:sz w:val="20"/>
                <w:szCs w:val="20"/>
              </w:rPr>
            </w:pPr>
            <w:r w:rsidRPr="00C159E2">
              <w:rPr>
                <w:rFonts w:cstheme="minorHAnsi"/>
                <w:sz w:val="20"/>
                <w:szCs w:val="20"/>
              </w:rPr>
              <w:t>0,3</w:t>
            </w: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Seminarski rad</w:t>
            </w:r>
          </w:p>
        </w:tc>
        <w:tc>
          <w:tcPr>
            <w:tcW w:w="288" w:type="pct"/>
            <w:vAlign w:val="center"/>
          </w:tcPr>
          <w:p w:rsidR="000E3F83" w:rsidRPr="00C159E2" w:rsidRDefault="000E3F83" w:rsidP="000E3F83">
            <w:pPr>
              <w:rPr>
                <w:rFonts w:cstheme="minorHAnsi"/>
                <w:sz w:val="20"/>
                <w:szCs w:val="20"/>
              </w:rPr>
            </w:pPr>
            <w:r w:rsidRPr="00C159E2">
              <w:rPr>
                <w:rFonts w:cstheme="minorHAnsi"/>
                <w:sz w:val="20"/>
                <w:szCs w:val="20"/>
              </w:rPr>
              <w:t>0,9</w:t>
            </w:r>
          </w:p>
        </w:tc>
        <w:tc>
          <w:tcPr>
            <w:tcW w:w="864" w:type="pct"/>
            <w:vAlign w:val="center"/>
          </w:tcPr>
          <w:p w:rsidR="000E3F83" w:rsidRPr="00C159E2" w:rsidRDefault="000E3F83" w:rsidP="000E3F83">
            <w:pPr>
              <w:rPr>
                <w:rFonts w:cstheme="minorHAnsi"/>
                <w:sz w:val="20"/>
                <w:szCs w:val="20"/>
              </w:rPr>
            </w:pPr>
            <w:r w:rsidRPr="00C159E2">
              <w:rPr>
                <w:rFonts w:cstheme="minorHAnsi"/>
                <w:sz w:val="20"/>
                <w:szCs w:val="20"/>
              </w:rPr>
              <w:t>Eksperimentalni rad</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Text3"/>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967" w:type="pct"/>
            <w:vAlign w:val="center"/>
          </w:tcPr>
          <w:p w:rsidR="000E3F83" w:rsidRPr="00C159E2" w:rsidRDefault="000E3F83" w:rsidP="000E3F83">
            <w:pPr>
              <w:rPr>
                <w:rFonts w:cstheme="minorHAnsi"/>
                <w:sz w:val="20"/>
                <w:szCs w:val="20"/>
              </w:rPr>
            </w:pPr>
            <w:r w:rsidRPr="00C159E2">
              <w:rPr>
                <w:rFonts w:cstheme="minorHAnsi"/>
                <w:sz w:val="20"/>
                <w:szCs w:val="20"/>
              </w:rPr>
              <w:t>Pismeni ispit</w:t>
            </w:r>
          </w:p>
        </w:tc>
        <w:tc>
          <w:tcPr>
            <w:tcW w:w="289" w:type="pct"/>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1296" w:type="pct"/>
            <w:gridSpan w:val="2"/>
            <w:vAlign w:val="center"/>
          </w:tcPr>
          <w:p w:rsidR="000E3F83" w:rsidRPr="00C159E2" w:rsidRDefault="000E3F83" w:rsidP="000E3F83">
            <w:pPr>
              <w:rPr>
                <w:rFonts w:cstheme="minorHAnsi"/>
                <w:sz w:val="20"/>
                <w:szCs w:val="20"/>
              </w:rPr>
            </w:pPr>
            <w:r w:rsidRPr="00C159E2">
              <w:rPr>
                <w:rFonts w:cstheme="minorHAnsi"/>
                <w:sz w:val="20"/>
                <w:szCs w:val="20"/>
              </w:rPr>
              <w:t>Usmeni ispit</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Esej</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4" w:type="pct"/>
            <w:vAlign w:val="center"/>
          </w:tcPr>
          <w:p w:rsidR="000E3F83" w:rsidRPr="00C159E2" w:rsidRDefault="000E3F83" w:rsidP="000E3F83">
            <w:pPr>
              <w:rPr>
                <w:rFonts w:cstheme="minorHAnsi"/>
                <w:sz w:val="20"/>
                <w:szCs w:val="20"/>
              </w:rPr>
            </w:pPr>
            <w:r w:rsidRPr="00C159E2">
              <w:rPr>
                <w:rFonts w:cstheme="minorHAnsi"/>
                <w:sz w:val="20"/>
                <w:szCs w:val="20"/>
              </w:rPr>
              <w:t>Istraživanje</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967" w:type="pct"/>
            <w:vAlign w:val="center"/>
          </w:tcPr>
          <w:p w:rsidR="000E3F83" w:rsidRPr="00C159E2" w:rsidRDefault="000E3F83" w:rsidP="000E3F83">
            <w:pPr>
              <w:rPr>
                <w:rFonts w:cstheme="minorHAnsi"/>
                <w:sz w:val="20"/>
                <w:szCs w:val="20"/>
              </w:rPr>
            </w:pPr>
            <w:r w:rsidRPr="00C159E2">
              <w:rPr>
                <w:rFonts w:cstheme="minorHAnsi"/>
                <w:sz w:val="20"/>
                <w:szCs w:val="20"/>
              </w:rPr>
              <w:t>Projekt</w:t>
            </w:r>
          </w:p>
        </w:tc>
        <w:tc>
          <w:tcPr>
            <w:tcW w:w="28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296" w:type="pct"/>
            <w:gridSpan w:val="2"/>
            <w:vAlign w:val="center"/>
          </w:tcPr>
          <w:p w:rsidR="000E3F83" w:rsidRPr="00C159E2" w:rsidRDefault="000E3F83" w:rsidP="000E3F83">
            <w:pPr>
              <w:rPr>
                <w:rFonts w:cstheme="minorHAnsi"/>
                <w:sz w:val="20"/>
                <w:szCs w:val="20"/>
              </w:rPr>
            </w:pPr>
            <w:r w:rsidRPr="00C159E2">
              <w:rPr>
                <w:rFonts w:cstheme="minorHAnsi"/>
                <w:sz w:val="20"/>
                <w:szCs w:val="20"/>
              </w:rPr>
              <w:t>Kontinuirana provjera znanja</w:t>
            </w:r>
          </w:p>
        </w:tc>
        <w:tc>
          <w:tcPr>
            <w:tcW w:w="288" w:type="pct"/>
            <w:vAlign w:val="center"/>
          </w:tcPr>
          <w:p w:rsidR="000E3F83" w:rsidRPr="00C159E2" w:rsidRDefault="000E3F83" w:rsidP="000E3F83">
            <w:pPr>
              <w:rPr>
                <w:rFonts w:cstheme="minorHAnsi"/>
                <w:sz w:val="20"/>
                <w:szCs w:val="20"/>
              </w:rPr>
            </w:pPr>
          </w:p>
        </w:tc>
        <w:tc>
          <w:tcPr>
            <w:tcW w:w="720" w:type="pct"/>
            <w:gridSpan w:val="2"/>
            <w:vAlign w:val="center"/>
          </w:tcPr>
          <w:p w:rsidR="000E3F83" w:rsidRPr="00C159E2" w:rsidRDefault="000E3F83" w:rsidP="000E3F83">
            <w:pPr>
              <w:rPr>
                <w:rFonts w:cstheme="minorHAnsi"/>
                <w:sz w:val="20"/>
                <w:szCs w:val="20"/>
              </w:rPr>
            </w:pPr>
            <w:r w:rsidRPr="00C159E2">
              <w:rPr>
                <w:rFonts w:cstheme="minorHAnsi"/>
                <w:sz w:val="20"/>
                <w:szCs w:val="20"/>
              </w:rPr>
              <w:t>Referat</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4" w:type="pct"/>
            <w:vAlign w:val="center"/>
          </w:tcPr>
          <w:p w:rsidR="000E3F83" w:rsidRPr="00C159E2" w:rsidRDefault="000E3F83" w:rsidP="000E3F83">
            <w:pPr>
              <w:rPr>
                <w:rFonts w:cstheme="minorHAnsi"/>
                <w:sz w:val="20"/>
                <w:szCs w:val="20"/>
              </w:rPr>
            </w:pPr>
            <w:r w:rsidRPr="00C159E2">
              <w:rPr>
                <w:rFonts w:cstheme="minorHAnsi"/>
                <w:sz w:val="20"/>
                <w:szCs w:val="20"/>
              </w:rPr>
              <w:t>Praktični rad</w:t>
            </w: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108"/>
        </w:trPr>
        <w:tc>
          <w:tcPr>
            <w:tcW w:w="967" w:type="pct"/>
            <w:vAlign w:val="center"/>
          </w:tcPr>
          <w:p w:rsidR="000E3F83" w:rsidRPr="00C159E2" w:rsidRDefault="000E3F83" w:rsidP="000E3F83">
            <w:pPr>
              <w:rPr>
                <w:rFonts w:cstheme="minorHAnsi"/>
                <w:sz w:val="20"/>
                <w:szCs w:val="20"/>
              </w:rPr>
            </w:pPr>
            <w:r w:rsidRPr="00C159E2">
              <w:rPr>
                <w:rFonts w:cstheme="minorHAnsi"/>
                <w:sz w:val="20"/>
                <w:szCs w:val="20"/>
              </w:rPr>
              <w:t>Portfolio</w:t>
            </w:r>
          </w:p>
        </w:tc>
        <w:tc>
          <w:tcPr>
            <w:tcW w:w="289"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1296" w:type="pct"/>
            <w:gridSpan w:val="2"/>
            <w:vAlign w:val="center"/>
          </w:tcPr>
          <w:p w:rsidR="000E3F83" w:rsidRPr="00C159E2" w:rsidRDefault="000E3F83" w:rsidP="000E3F83">
            <w:pPr>
              <w:rPr>
                <w:rFonts w:cstheme="minorHAnsi"/>
                <w:sz w:val="20"/>
                <w:szCs w:val="20"/>
              </w:rPr>
            </w:pP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720" w:type="pct"/>
            <w:gridSpan w:val="2"/>
            <w:vAlign w:val="center"/>
          </w:tcPr>
          <w:p w:rsidR="000E3F83" w:rsidRPr="00C159E2" w:rsidRDefault="000E3F83" w:rsidP="000E3F83">
            <w:pPr>
              <w:rPr>
                <w:rFonts w:cstheme="minorHAnsi"/>
                <w:sz w:val="20"/>
                <w:szCs w:val="20"/>
              </w:rPr>
            </w:pP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c>
          <w:tcPr>
            <w:tcW w:w="864" w:type="pct"/>
            <w:vAlign w:val="center"/>
          </w:tcPr>
          <w:p w:rsidR="000E3F83" w:rsidRPr="00C159E2" w:rsidRDefault="000E3F83" w:rsidP="000E3F83">
            <w:pPr>
              <w:rPr>
                <w:rFonts w:cstheme="minorHAnsi"/>
                <w:sz w:val="20"/>
                <w:szCs w:val="20"/>
              </w:rPr>
            </w:pPr>
          </w:p>
        </w:tc>
        <w:tc>
          <w:tcPr>
            <w:tcW w:w="288" w:type="pct"/>
            <w:vAlign w:val="center"/>
          </w:tcPr>
          <w:p w:rsidR="000E3F83" w:rsidRPr="00C159E2" w:rsidRDefault="00522F98" w:rsidP="000E3F83">
            <w:pPr>
              <w:rPr>
                <w:rFonts w:cstheme="minorHAnsi"/>
                <w:sz w:val="20"/>
                <w:szCs w:val="20"/>
              </w:rPr>
            </w:pPr>
            <w:r w:rsidRPr="00C159E2">
              <w:rPr>
                <w:rFonts w:cstheme="minorHAnsi"/>
                <w:sz w:val="20"/>
                <w:szCs w:val="20"/>
              </w:rPr>
              <w:fldChar w:fldCharType="begin">
                <w:ffData>
                  <w:name w:val=""/>
                  <w:enabled/>
                  <w:calcOnExit w:val="0"/>
                  <w:textInput/>
                </w:ffData>
              </w:fldChar>
            </w:r>
            <w:r w:rsidR="000E3F83" w:rsidRPr="00C159E2">
              <w:rPr>
                <w:rFonts w:cstheme="minorHAnsi"/>
                <w:sz w:val="20"/>
                <w:szCs w:val="20"/>
              </w:rPr>
              <w:instrText xml:space="preserve"> FORMTEXT </w:instrText>
            </w:r>
            <w:r w:rsidRPr="00C159E2">
              <w:rPr>
                <w:rFonts w:cstheme="minorHAnsi"/>
                <w:sz w:val="20"/>
                <w:szCs w:val="20"/>
              </w:rPr>
            </w:r>
            <w:r w:rsidRPr="00C159E2">
              <w:rPr>
                <w:rFonts w:cstheme="minorHAnsi"/>
                <w:sz w:val="20"/>
                <w:szCs w:val="20"/>
              </w:rPr>
              <w:fldChar w:fldCharType="separate"/>
            </w:r>
            <w:r w:rsidR="000E3F83" w:rsidRPr="00C159E2">
              <w:rPr>
                <w:rFonts w:cstheme="minorHAnsi"/>
                <w:sz w:val="20"/>
                <w:szCs w:val="20"/>
              </w:rPr>
              <w:t> </w:t>
            </w:r>
            <w:r w:rsidR="000E3F83" w:rsidRPr="00C159E2">
              <w:rPr>
                <w:rFonts w:cstheme="minorHAnsi"/>
                <w:sz w:val="20"/>
                <w:szCs w:val="20"/>
              </w:rPr>
              <w:t> </w:t>
            </w:r>
            <w:r w:rsidR="000E3F83" w:rsidRPr="00C159E2">
              <w:rPr>
                <w:rFonts w:cstheme="minorHAnsi"/>
                <w:sz w:val="20"/>
                <w:szCs w:val="20"/>
              </w:rPr>
              <w:t> </w:t>
            </w:r>
            <w:r w:rsidRPr="00C159E2">
              <w:rPr>
                <w:rFonts w:cstheme="minorHAnsi"/>
                <w:sz w:val="20"/>
                <w:szCs w:val="20"/>
              </w:rPr>
              <w:fldChar w:fldCharType="end"/>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Povezivanje ishoda učenja, nastavnih metoda i ocjenjivanja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0E3F83" w:rsidRPr="00C159E2"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BODOVI</w:t>
                  </w:r>
                </w:p>
              </w:tc>
            </w:tr>
            <w:tr w:rsidR="000E3F83" w:rsidRPr="00C159E2"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E3F83" w:rsidRPr="00C159E2" w:rsidRDefault="000E3F83" w:rsidP="000E3F83">
                  <w:pPr>
                    <w:rPr>
                      <w:rFonts w:cstheme="minorHAnsi"/>
                      <w:sz w:val="20"/>
                      <w:szCs w:val="20"/>
                    </w:rPr>
                  </w:pPr>
                  <w:r w:rsidRPr="00C159E2">
                    <w:rPr>
                      <w:rFonts w:cstheme="minorHAnsi"/>
                      <w:sz w:val="20"/>
                      <w:szCs w:val="20"/>
                    </w:rPr>
                    <w:t>max</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0,3</w:t>
                  </w:r>
                </w:p>
                <w:p w:rsidR="000E3F83" w:rsidRPr="00C159E2" w:rsidRDefault="000E3F83" w:rsidP="000E3F83">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0E3F83" w:rsidRPr="00C159E2" w:rsidRDefault="000E3F83" w:rsidP="000E3F83">
                  <w:pPr>
                    <w:rPr>
                      <w:rFonts w:cstheme="minorHAnsi"/>
                      <w:sz w:val="20"/>
                      <w:szCs w:val="20"/>
                    </w:rPr>
                  </w:pPr>
                  <w:r w:rsidRPr="00C159E2">
                    <w:rPr>
                      <w:rFonts w:cstheme="minorHAnsi"/>
                      <w:sz w:val="20"/>
                      <w:szCs w:val="20"/>
                    </w:rPr>
                    <w:t>50</w:t>
                  </w:r>
                </w:p>
              </w:tc>
            </w:tr>
            <w:tr w:rsidR="000E3F83" w:rsidRPr="00C159E2" w:rsidTr="000E3F83">
              <w:tc>
                <w:tcPr>
                  <w:tcW w:w="2104"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0E3F83" w:rsidRPr="00C159E2" w:rsidRDefault="000E3F83" w:rsidP="000E3F83">
                  <w:pPr>
                    <w:rPr>
                      <w:rFonts w:cstheme="minorHAnsi"/>
                      <w:sz w:val="20"/>
                      <w:szCs w:val="20"/>
                    </w:rPr>
                  </w:pPr>
                  <w:r w:rsidRPr="00C159E2">
                    <w:rPr>
                      <w:rFonts w:cstheme="minorHAnsi"/>
                      <w:sz w:val="20"/>
                      <w:szCs w:val="20"/>
                    </w:rPr>
                    <w:t>100</w:t>
                  </w:r>
                </w:p>
              </w:tc>
            </w:tr>
          </w:tbl>
          <w:p w:rsidR="000E3F83" w:rsidRPr="00C159E2" w:rsidRDefault="000E3F83" w:rsidP="000E3F83">
            <w:pPr>
              <w:rPr>
                <w:rFonts w:cstheme="minorHAnsi"/>
                <w:sz w:val="20"/>
                <w:szCs w:val="20"/>
              </w:rPr>
            </w:pPr>
          </w:p>
          <w:p w:rsidR="000E3F83" w:rsidRPr="00C159E2" w:rsidRDefault="000E3F83" w:rsidP="00356819">
            <w:pPr>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1.10. Obvezatna literatura (u trenutku prijave prijedloga studijskog programa)</w:t>
            </w:r>
          </w:p>
        </w:tc>
      </w:tr>
      <w:tr w:rsidR="000E3F83" w:rsidRPr="00C159E2" w:rsidTr="000E3F83">
        <w:trPr>
          <w:trHeight w:val="169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Marić, I. (2018.). Menadžment neprofitnih organizacija. Zagreb : Ekonomski fakultet</w:t>
            </w:r>
          </w:p>
          <w:p w:rsidR="000E3F83" w:rsidRPr="00C159E2" w:rsidRDefault="000E3F83" w:rsidP="000E3F83">
            <w:pPr>
              <w:rPr>
                <w:rFonts w:cstheme="minorHAnsi"/>
                <w:sz w:val="20"/>
                <w:szCs w:val="20"/>
              </w:rPr>
            </w:pPr>
            <w:r w:rsidRPr="00C159E2">
              <w:rPr>
                <w:rFonts w:cstheme="minorHAnsi"/>
                <w:sz w:val="20"/>
                <w:szCs w:val="20"/>
              </w:rPr>
              <w:t>Vidović, D. (ur.) (2018.). Uradimo zajedno: Prakse i tendencije sudioničkog upravljanja u kulturi u Republici Hrvatskoj. Zagreb, Zaklada Kultura nova</w:t>
            </w:r>
          </w:p>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1.11.Dopunska literatura (u trenutku prijave prijedloga studijskog programa)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t>Dragićević Šešić, M., Stojković, B. (2013.). Kultura: Menadžment, animacija, marketing. Zagreb, Kulturno informativni centar.</w:t>
            </w:r>
          </w:p>
          <w:p w:rsidR="000E3F83" w:rsidRPr="00C159E2" w:rsidRDefault="000E3F83" w:rsidP="000E3F83">
            <w:pPr>
              <w:rPr>
                <w:rFonts w:cstheme="minorHAnsi"/>
                <w:sz w:val="20"/>
                <w:szCs w:val="20"/>
              </w:rPr>
            </w:pPr>
            <w:r w:rsidRPr="00C159E2">
              <w:rPr>
                <w:rFonts w:cstheme="minorHAnsi"/>
                <w:sz w:val="20"/>
                <w:szCs w:val="20"/>
              </w:rPr>
              <w:t>Dragojević, S., Dragičević Šešić, M. (2008.): Menadžment umjetnosti u turbulentnim vremenima. Zagreb, Naklada Jesenski i Turk.</w:t>
            </w:r>
          </w:p>
          <w:p w:rsidR="000E3F83" w:rsidRPr="00C159E2" w:rsidRDefault="000E3F83" w:rsidP="000E3F83">
            <w:pPr>
              <w:rPr>
                <w:rFonts w:cstheme="minorHAnsi"/>
                <w:sz w:val="20"/>
                <w:szCs w:val="20"/>
              </w:rPr>
            </w:pPr>
            <w:r w:rsidRPr="00C159E2">
              <w:rPr>
                <w:rFonts w:cstheme="minorHAnsi"/>
                <w:sz w:val="20"/>
                <w:szCs w:val="20"/>
              </w:rPr>
              <w:t>Omazić, M.A., Baštijan, R. (ur.) (2017.). Menadžment za neprofitne organizacije - temeljna znanja i vještine. Zagreb, Hrvatske udruge paraplegičara i tetraplegičara</w:t>
            </w:r>
          </w:p>
          <w:p w:rsidR="000E3F83" w:rsidRPr="00C159E2" w:rsidRDefault="000E3F83" w:rsidP="000E3F83">
            <w:pPr>
              <w:rPr>
                <w:rFonts w:cstheme="minorHAnsi"/>
                <w:sz w:val="20"/>
                <w:szCs w:val="20"/>
              </w:rPr>
            </w:pPr>
            <w:r w:rsidRPr="00C159E2">
              <w:rPr>
                <w:rFonts w:cstheme="minorHAnsi"/>
                <w:sz w:val="20"/>
                <w:szCs w:val="20"/>
              </w:rPr>
              <w:lastRenderedPageBreak/>
              <w:t>Lewinsky, T., Muharemovic, A. (2011.). Menadžment za organizacije civilnog društva : praktični alati za analizu organizacijskog razvoja. Sarajevo : Tehnička pomoć organizacijama civilnog društva - TACSO, regionalni ured</w:t>
            </w:r>
          </w:p>
          <w:p w:rsidR="000E3F83" w:rsidRPr="00C159E2" w:rsidRDefault="000E3F83" w:rsidP="000E3F83">
            <w:pPr>
              <w:rPr>
                <w:rFonts w:cstheme="minorHAnsi"/>
                <w:sz w:val="20"/>
                <w:szCs w:val="20"/>
              </w:rPr>
            </w:pPr>
            <w:r w:rsidRPr="00C159E2">
              <w:rPr>
                <w:rFonts w:cstheme="minorHAnsi"/>
                <w:sz w:val="20"/>
                <w:szCs w:val="20"/>
              </w:rPr>
              <w:t>Mišković, D., Vidović, D., Žuvela, A. (2015.). Radna bilježnica za društveno-kulturne centre. Zagreb, Zaklada Kultura nova</w:t>
            </w:r>
          </w:p>
          <w:p w:rsidR="000E3F83" w:rsidRPr="00C159E2" w:rsidRDefault="000E3F83" w:rsidP="000E3F83">
            <w:pPr>
              <w:rPr>
                <w:rFonts w:cstheme="minorHAnsi"/>
                <w:sz w:val="20"/>
                <w:szCs w:val="20"/>
              </w:rPr>
            </w:pPr>
            <w:r w:rsidRPr="00C159E2">
              <w:rPr>
                <w:rFonts w:cstheme="minorHAnsi"/>
                <w:sz w:val="20"/>
                <w:szCs w:val="20"/>
              </w:rPr>
              <w:t>Patti, D., Polyak, L. (2017.). Funding the Cooperative City: Community Finance and the Economy of Civic Spaces. Beč, Cooperative City Books</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r w:rsidRPr="00C159E2">
              <w:rPr>
                <w:rFonts w:cstheme="minorHAnsi"/>
                <w:sz w:val="20"/>
                <w:szCs w:val="20"/>
              </w:rPr>
              <w:lastRenderedPageBreak/>
              <w:t>1.12. Načini praćenja kvalitete koji osiguravaju stjecanje izlaznih znanja, vještina i kompetencija</w:t>
            </w:r>
          </w:p>
        </w:tc>
      </w:tr>
      <w:tr w:rsidR="000E3F83" w:rsidRPr="00C159E2" w:rsidTr="000E3F83">
        <w:trPr>
          <w:trHeight w:val="432"/>
        </w:trPr>
        <w:tc>
          <w:tcPr>
            <w:tcW w:w="5000" w:type="pct"/>
            <w:gridSpan w:val="10"/>
            <w:vAlign w:val="center"/>
          </w:tcPr>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t>Interna evaluacija na razini Sveučilišta J. J. Strossmayera u Osijeku.</w:t>
            </w:r>
          </w:p>
          <w:p w:rsidR="000E3F83" w:rsidRPr="00C159E2" w:rsidRDefault="000E3F83" w:rsidP="000E3F83">
            <w:pPr>
              <w:rPr>
                <w:rFonts w:cstheme="minorHAnsi"/>
                <w:sz w:val="20"/>
                <w:szCs w:val="20"/>
              </w:rPr>
            </w:pPr>
            <w:r w:rsidRPr="00C159E2">
              <w:rPr>
                <w:rFonts w:cstheme="minorHAnsi"/>
                <w:sz w:val="20"/>
                <w:szCs w:val="20"/>
              </w:rPr>
              <w:t>Vođenje evidencije o studentskom pohađanju kolegijskih predavanja, izvršenim obvezama te rezultatima kolokvija i/ili pismenog dijela ispita.</w:t>
            </w:r>
          </w:p>
          <w:p w:rsidR="000E3F83" w:rsidRPr="00C159E2" w:rsidRDefault="000E3F83" w:rsidP="000E3F83">
            <w:pPr>
              <w:rPr>
                <w:rFonts w:cstheme="minorHAnsi"/>
                <w:sz w:val="20"/>
                <w:szCs w:val="20"/>
              </w:rPr>
            </w:pPr>
            <w:r w:rsidRPr="00C159E2">
              <w:rPr>
                <w:rFonts w:cstheme="minorHAnsi"/>
                <w:sz w:val="20"/>
                <w:szCs w:val="20"/>
              </w:rPr>
              <w:t>Primjena stečenog znanja u okviru ovog kolegija, kroz izradu i prezentaciju seminarskog zadatka</w:t>
            </w:r>
          </w:p>
          <w:p w:rsidR="000E3F83" w:rsidRPr="00C159E2" w:rsidRDefault="000E3F83" w:rsidP="000E3F83">
            <w:pPr>
              <w:rPr>
                <w:rFonts w:cstheme="minorHAnsi"/>
                <w:sz w:val="20"/>
                <w:szCs w:val="20"/>
              </w:rPr>
            </w:pPr>
          </w:p>
        </w:tc>
      </w:tr>
    </w:tbl>
    <w:p w:rsidR="000E3F83" w:rsidRPr="00C159E2" w:rsidRDefault="000E3F83" w:rsidP="000E3F83">
      <w:pPr>
        <w:rPr>
          <w:rFonts w:cstheme="minorHAnsi"/>
          <w:sz w:val="20"/>
          <w:szCs w:val="20"/>
        </w:rPr>
      </w:pPr>
    </w:p>
    <w:p w:rsidR="000E3F83" w:rsidRPr="00C159E2" w:rsidRDefault="000E3F83" w:rsidP="000E3F83">
      <w:pPr>
        <w:rPr>
          <w:rFonts w:cstheme="minorHAnsi"/>
          <w:sz w:val="20"/>
          <w:szCs w:val="20"/>
        </w:rPr>
      </w:pPr>
      <w:r w:rsidRPr="00C159E2">
        <w:rPr>
          <w:rFonts w:cstheme="minorHAnsi"/>
          <w:sz w:val="20"/>
          <w:szCs w:val="20"/>
        </w:rPr>
        <w:br w:type="page"/>
      </w:r>
    </w:p>
    <w:p w:rsidR="00D26B1C" w:rsidRPr="00C159E2" w:rsidRDefault="00D26B1C" w:rsidP="00D26B1C">
      <w:pPr>
        <w:pStyle w:val="FreeForm"/>
        <w:rPr>
          <w:rFonts w:asciiTheme="minorHAnsi" w:hAnsiTheme="minorHAnsi" w:cstheme="minorHAnsi"/>
          <w:color w:val="auto"/>
          <w:sz w:val="20"/>
        </w:rPr>
      </w:pPr>
    </w:p>
    <w:p w:rsidR="00D26B1C" w:rsidRPr="00C159E2" w:rsidRDefault="00D26B1C" w:rsidP="00D26B1C">
      <w:pPr>
        <w:pStyle w:val="FreeForm"/>
        <w:rPr>
          <w:rFonts w:asciiTheme="minorHAnsi" w:hAnsiTheme="minorHAnsi" w:cstheme="minorHAnsi"/>
          <w:color w:val="auto"/>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C159E2" w:rsidTr="00D26B1C">
        <w:trPr>
          <w:cantSplit/>
          <w:trHeight w:val="26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naziv kolegija</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POVIJEST FILMA I VIDEA I</w:t>
            </w:r>
          </w:p>
        </w:tc>
      </w:tr>
      <w:tr w:rsidR="00D26B1C" w:rsidRPr="00C159E2" w:rsidTr="00D26B1C">
        <w:trPr>
          <w:cantSplit/>
          <w:trHeight w:val="25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nositelj kolegija</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rPr>
            </w:pPr>
            <w:r w:rsidRPr="00C159E2">
              <w:rPr>
                <w:rFonts w:asciiTheme="minorHAnsi" w:hAnsiTheme="minorHAnsi" w:cstheme="minorHAnsi"/>
                <w:color w:val="auto"/>
                <w:sz w:val="20"/>
              </w:rPr>
              <w:t>Doc.dr.sc.Andrej Mirčev</w:t>
            </w:r>
          </w:p>
        </w:tc>
      </w:tr>
      <w:tr w:rsidR="00D26B1C" w:rsidRPr="00C159E2" w:rsidTr="00D26B1C">
        <w:trPr>
          <w:cantSplit/>
          <w:trHeight w:val="27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suradnik na kolegiju</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Karmela Puljiz, pred.</w:t>
            </w:r>
          </w:p>
        </w:tc>
      </w:tr>
      <w:tr w:rsidR="00D26B1C" w:rsidRPr="00C159E2" w:rsidTr="00D26B1C">
        <w:trPr>
          <w:cantSplit/>
          <w:trHeight w:val="25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kod kolegija</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godina</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semestar</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status</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jezik</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ECTS</w:t>
            </w:r>
          </w:p>
        </w:tc>
      </w:tr>
      <w:tr w:rsidR="00D26B1C" w:rsidRPr="00C159E2" w:rsidTr="00D26B1C">
        <w:trPr>
          <w:cantSplit/>
          <w:trHeight w:val="27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LKBA-321</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zimski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izborni</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hrvatski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2</w:t>
            </w:r>
          </w:p>
        </w:tc>
      </w:tr>
      <w:tr w:rsidR="00D26B1C" w:rsidRPr="00C159E2" w:rsidTr="00D26B1C">
        <w:trPr>
          <w:cantSplit/>
          <w:trHeight w:val="250"/>
        </w:trPr>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napomena</w:t>
            </w:r>
          </w:p>
        </w:tc>
      </w:tr>
      <w:tr w:rsidR="00D26B1C" w:rsidRPr="00C159E2" w:rsidTr="00D26B1C">
        <w:trPr>
          <w:cantSplit/>
          <w:trHeight w:val="26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predavanja</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vježbe</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seminari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ukupno</w:t>
            </w:r>
          </w:p>
        </w:tc>
        <w:tc>
          <w:tcPr>
            <w:tcW w:w="2993" w:type="dxa"/>
            <w:gridSpan w:val="3"/>
            <w:vMerge w:val="restart"/>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preduvjet: osnovno znanje</w:t>
            </w:r>
          </w:p>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engleskog jezika</w:t>
            </w:r>
          </w:p>
        </w:tc>
      </w:tr>
      <w:tr w:rsidR="00D26B1C" w:rsidRPr="00C159E2" w:rsidTr="00D26B1C">
        <w:trPr>
          <w:cantSplit/>
          <w:trHeight w:val="27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30</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30</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60</w:t>
            </w:r>
          </w:p>
        </w:tc>
        <w:tc>
          <w:tcPr>
            <w:tcW w:w="2993" w:type="dxa"/>
            <w:gridSpan w:val="3"/>
            <w:vMerge/>
            <w:shd w:val="clear" w:color="auto" w:fill="auto"/>
            <w:tcMar>
              <w:top w:w="100" w:type="dxa"/>
              <w:left w:w="0" w:type="dxa"/>
              <w:bottom w:w="100" w:type="dxa"/>
              <w:right w:w="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ishodi učenja i studentske kompetencije</w:t>
            </w:r>
          </w:p>
        </w:tc>
      </w:tr>
      <w:tr w:rsidR="00D26B1C" w:rsidRPr="00C159E2" w:rsidTr="00D26B1C">
        <w:trPr>
          <w:cantSplit/>
          <w:trHeight w:val="277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 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sadržaj kolegija</w:t>
            </w:r>
          </w:p>
        </w:tc>
      </w:tr>
      <w:tr w:rsidR="00D26B1C" w:rsidRPr="00C159E2" w:rsidTr="00D26B1C">
        <w:trPr>
          <w:cantSplit/>
          <w:trHeight w:val="2881"/>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Kolegij je strukturan na način da kronlogijski prati razvoj filma od njegovih nastanka (braća Lumiere, G. Melies) sve do suvremenih postmodernističkih narativa. 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 Afirmiranje video umjetnosti promatra se u širokom spektru performativnih, instalativnih i dokumentarističkih praksi (M. Abramović. N.J. Paik, V. Acconci, B. Nauman, Y. Ono, D. Graham). </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način izvođenja nastave</w:t>
            </w:r>
          </w:p>
        </w:tc>
      </w:tr>
      <w:tr w:rsidR="00D26B1C" w:rsidRPr="00C159E2" w:rsidTr="00D26B1C">
        <w:trPr>
          <w:cantSplit/>
          <w:trHeight w:val="260"/>
        </w:trPr>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predavanja</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vježbe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seminari</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mentorski rad</w:t>
            </w:r>
          </w:p>
        </w:tc>
      </w:tr>
      <w:tr w:rsidR="00D26B1C" w:rsidRPr="00C159E2" w:rsidTr="00D26B1C">
        <w:trPr>
          <w:cantSplit/>
          <w:trHeight w:val="270"/>
        </w:trPr>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terenska nastava</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radionice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konzultacije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samostalni zadaci</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praćenje nastave i ocjenjivanje studenata</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pohađanje nastave</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aktivnosti u nastavi</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lastRenderedPageBreak/>
              <w:t>pismeni ispit</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usmeni ispit</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seminarski rad</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kolokvij</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praktični rad</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projekt</w:t>
            </w:r>
          </w:p>
        </w:tc>
      </w:tr>
      <w:tr w:rsidR="00D26B1C" w:rsidRPr="00C159E2" w:rsidTr="00D26B1C">
        <w:trPr>
          <w:cantSplit/>
          <w:trHeight w:val="27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kontinuirana provjera znanja</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esej</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obavezna literatura</w:t>
            </w:r>
          </w:p>
        </w:tc>
      </w:tr>
      <w:tr w:rsidR="00D26B1C" w:rsidRPr="00C159E2" w:rsidTr="00D26B1C">
        <w:trPr>
          <w:cantSplit/>
          <w:trHeight w:val="271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Ante Peterlić, Povijest filma, Hrvatski filmski savez, Zagreb, 2008.</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Dušan Stojanović, Teorija filma, Nolit, Beograd, 1978.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Doug Hall/Sall Jo Fifier, (ured.), Illuminating Video, Aperture, New York, 1990.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Wheeler Dixon/Gwendolyn Foster Audrey (ured.), Experimental Cinema. The Film Reader, Routledge, New York/London, 2002.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Yvonne Spielman, Video: The Reflexive Medium, MIT Press, Cambridge/Masschusetts/London, 2010.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Alexander Graf/Dietrich Scheuneman, Avant-Garde Film, Rodopi, New York/Amsterdam, 2007.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Laura Mulvey, Vizualni užitak i narativni film, u Feministička likovna kritika i teorija likovnih umjetnosti, ur. Ljiljana Kolešnik, Centar za ženske studije, Zagreb, 1999.</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izborna literatura</w:t>
            </w:r>
          </w:p>
        </w:tc>
      </w:tr>
      <w:tr w:rsidR="00D26B1C" w:rsidRPr="00C159E2" w:rsidTr="00D26B1C">
        <w:trPr>
          <w:cantSplit/>
          <w:trHeight w:val="24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Rudolf Arnheim, Film kao umetnost, Narodna knjiga, Beograd, 1962.</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Lev Manovich, The Language of New Media, MIT Press, Cambridge/Masschusetts/London, 2001.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Jean Baudrillard, Simulacija i zbilja, Jesenski Turk, Zagreb, 2001.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Marina Gržinić, U redu za virtuelni kruh, Meandarmedia, Zagreb, 1998.</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Rush, Michael, Videoart, Thames&amp;Hudson, London, 2007.</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Jay David Bolter/Richard Grusin, Remediation. Understanding New Media, MIT Press, Cambridge/Masschusetts/London, 2000.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Gene Youngblood, Expanded Cinema, P. Dutton &amp; co., New York, 1970.</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načini praćenja kvalitete nastave / načini evaluacije nastavnog programa</w:t>
            </w:r>
          </w:p>
        </w:tc>
      </w:tr>
      <w:tr w:rsidR="00D26B1C" w:rsidRPr="00C159E2" w:rsidTr="00D26B1C">
        <w:trPr>
          <w:cantSplit/>
          <w:trHeight w:val="27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Razgovori sa studentima tijekom kolegija i praćenje napredovanja studenta. Sveučilišna anketa.</w:t>
            </w:r>
          </w:p>
        </w:tc>
      </w:tr>
    </w:tbl>
    <w:p w:rsidR="00D26B1C" w:rsidRPr="00C159E2" w:rsidRDefault="00D26B1C" w:rsidP="00D26B1C">
      <w:pPr>
        <w:pStyle w:val="FreeForm"/>
        <w:rPr>
          <w:rFonts w:asciiTheme="minorHAnsi" w:hAnsiTheme="minorHAnsi" w:cstheme="minorHAnsi"/>
          <w:color w:val="auto"/>
          <w:sz w:val="20"/>
        </w:rPr>
      </w:pPr>
    </w:p>
    <w:p w:rsidR="00D26B1C" w:rsidRPr="00C159E2" w:rsidRDefault="00D26B1C">
      <w:pPr>
        <w:rPr>
          <w:rFonts w:eastAsia="Times New Roman" w:cstheme="minorHAnsi"/>
          <w:sz w:val="20"/>
          <w:szCs w:val="20"/>
        </w:rPr>
      </w:pPr>
      <w:r w:rsidRPr="00C159E2">
        <w:rPr>
          <w:rFonts w:cstheme="minorHAnsi"/>
          <w:sz w:val="20"/>
          <w:szCs w:val="20"/>
        </w:rPr>
        <w:br w:type="page"/>
      </w:r>
    </w:p>
    <w:p w:rsidR="00D26B1C" w:rsidRPr="00C159E2" w:rsidRDefault="00D26B1C" w:rsidP="00D26B1C">
      <w:pPr>
        <w:pStyle w:val="FreeForm"/>
        <w:rPr>
          <w:rFonts w:asciiTheme="minorHAnsi" w:hAnsiTheme="minorHAnsi" w:cstheme="minorHAnsi"/>
          <w:color w:val="auto"/>
          <w:sz w:val="20"/>
        </w:rPr>
      </w:pPr>
    </w:p>
    <w:p w:rsidR="00D26B1C" w:rsidRPr="00C159E2" w:rsidRDefault="00D26B1C" w:rsidP="00D26B1C">
      <w:pPr>
        <w:pStyle w:val="FreeForm"/>
        <w:rPr>
          <w:rFonts w:asciiTheme="minorHAnsi" w:hAnsiTheme="minorHAnsi" w:cstheme="minorHAnsi"/>
          <w:color w:val="auto"/>
          <w:sz w:val="20"/>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C159E2" w:rsidTr="00D26B1C">
        <w:trPr>
          <w:cantSplit/>
          <w:trHeight w:val="26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naziv kolegija</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POVIJEST FILMA I VIDEA II</w:t>
            </w:r>
          </w:p>
        </w:tc>
      </w:tr>
      <w:tr w:rsidR="00D26B1C" w:rsidRPr="00C159E2" w:rsidTr="00D26B1C">
        <w:trPr>
          <w:cantSplit/>
          <w:trHeight w:val="25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rPr>
            </w:pPr>
            <w:r w:rsidRPr="00C159E2">
              <w:rPr>
                <w:rFonts w:asciiTheme="minorHAnsi" w:hAnsiTheme="minorHAnsi" w:cstheme="minorHAnsi"/>
                <w:color w:val="auto"/>
                <w:sz w:val="20"/>
              </w:rPr>
              <w:t>nositelj kolegija</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rPr>
            </w:pPr>
            <w:r w:rsidRPr="00C159E2">
              <w:rPr>
                <w:rFonts w:asciiTheme="minorHAnsi" w:hAnsiTheme="minorHAnsi" w:cstheme="minorHAnsi"/>
                <w:color w:val="auto"/>
                <w:sz w:val="20"/>
              </w:rPr>
              <w:t>Doc.dr.sc.Andrej Mirčev</w:t>
            </w:r>
          </w:p>
        </w:tc>
      </w:tr>
      <w:tr w:rsidR="00D26B1C" w:rsidRPr="00C159E2" w:rsidTr="00D26B1C">
        <w:trPr>
          <w:cantSplit/>
          <w:trHeight w:val="270"/>
        </w:trPr>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suradnik na kolegiju</w:t>
            </w:r>
          </w:p>
        </w:tc>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Karmela Puljiz, pred.</w:t>
            </w:r>
          </w:p>
        </w:tc>
      </w:tr>
      <w:tr w:rsidR="00D26B1C" w:rsidRPr="00C159E2" w:rsidTr="00D26B1C">
        <w:trPr>
          <w:cantSplit/>
          <w:trHeight w:val="25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kod kolegija</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godina</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semestar</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status</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jezik</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ECTS</w:t>
            </w:r>
          </w:p>
        </w:tc>
      </w:tr>
      <w:tr w:rsidR="00D26B1C" w:rsidRPr="00C159E2" w:rsidTr="00D26B1C">
        <w:trPr>
          <w:cantSplit/>
          <w:trHeight w:val="27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LKBA-322</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ljetni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izborni</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hrvatski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2</w:t>
            </w:r>
          </w:p>
        </w:tc>
      </w:tr>
      <w:tr w:rsidR="00D26B1C" w:rsidRPr="00C159E2" w:rsidTr="00D26B1C">
        <w:trPr>
          <w:cantSplit/>
          <w:trHeight w:val="250"/>
        </w:trPr>
        <w:tc>
          <w:tcPr>
            <w:tcW w:w="5986" w:type="dxa"/>
            <w:gridSpan w:val="5"/>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napomena</w:t>
            </w:r>
          </w:p>
        </w:tc>
      </w:tr>
      <w:tr w:rsidR="00D26B1C" w:rsidRPr="00C159E2" w:rsidTr="00D26B1C">
        <w:trPr>
          <w:cantSplit/>
          <w:trHeight w:val="26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predavanja</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vježbe</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seminari</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ukupno</w:t>
            </w:r>
          </w:p>
        </w:tc>
        <w:tc>
          <w:tcPr>
            <w:tcW w:w="2993" w:type="dxa"/>
            <w:gridSpan w:val="3"/>
            <w:vMerge w:val="restart"/>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preduvjet: osnovno znanje</w:t>
            </w:r>
          </w:p>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engleskog jezika</w:t>
            </w:r>
          </w:p>
        </w:tc>
      </w:tr>
      <w:tr w:rsidR="00D26B1C" w:rsidRPr="00C159E2" w:rsidTr="00D26B1C">
        <w:trPr>
          <w:cantSplit/>
          <w:trHeight w:val="270"/>
        </w:trPr>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30</w:t>
            </w:r>
          </w:p>
        </w:tc>
        <w:tc>
          <w:tcPr>
            <w:tcW w:w="1496" w:type="dxa"/>
            <w:gridSpan w:val="2"/>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30</w:t>
            </w:r>
          </w:p>
        </w:tc>
        <w:tc>
          <w:tcPr>
            <w:tcW w:w="1496" w:type="dxa"/>
            <w:shd w:val="clear" w:color="auto" w:fill="auto"/>
            <w:tcMar>
              <w:top w:w="100" w:type="dxa"/>
              <w:left w:w="100" w:type="dxa"/>
              <w:bottom w:w="100" w:type="dxa"/>
              <w:right w:w="100" w:type="dxa"/>
            </w:tcMar>
            <w:vAlign w:val="center"/>
          </w:tcPr>
          <w:p w:rsidR="00D26B1C" w:rsidRPr="00C159E2"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rPr>
            </w:pPr>
            <w:r w:rsidRPr="00C159E2">
              <w:rPr>
                <w:rFonts w:asciiTheme="minorHAnsi" w:hAnsiTheme="minorHAnsi" w:cstheme="minorHAnsi"/>
                <w:color w:val="auto"/>
                <w:sz w:val="20"/>
              </w:rPr>
              <w:t>60</w:t>
            </w:r>
          </w:p>
        </w:tc>
        <w:tc>
          <w:tcPr>
            <w:tcW w:w="2993" w:type="dxa"/>
            <w:gridSpan w:val="3"/>
            <w:vMerge/>
            <w:shd w:val="clear" w:color="auto" w:fill="auto"/>
            <w:tcMar>
              <w:top w:w="100" w:type="dxa"/>
              <w:left w:w="0" w:type="dxa"/>
              <w:bottom w:w="100" w:type="dxa"/>
              <w:right w:w="0" w:type="dxa"/>
            </w:tcMar>
            <w:vAlign w:val="center"/>
          </w:tcPr>
          <w:p w:rsidR="00D26B1C" w:rsidRPr="00C159E2"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rPr>
            </w:pP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ishodi učenja i studentske kompetencije</w:t>
            </w:r>
          </w:p>
        </w:tc>
      </w:tr>
      <w:tr w:rsidR="00D26B1C" w:rsidRPr="00C159E2" w:rsidTr="00D26B1C">
        <w:trPr>
          <w:cantSplit/>
          <w:trHeight w:val="1912"/>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w:t>
            </w:r>
          </w:p>
        </w:tc>
      </w:tr>
      <w:tr w:rsidR="00D26B1C" w:rsidRPr="00C159E2" w:rsidTr="00D26B1C">
        <w:trPr>
          <w:cantSplit/>
          <w:trHeight w:val="1022"/>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sadržaj kolegija</w:t>
            </w:r>
          </w:p>
        </w:tc>
      </w:tr>
      <w:tr w:rsidR="00D26B1C" w:rsidRPr="00C159E2" w:rsidTr="00D84361">
        <w:trPr>
          <w:cantSplit/>
          <w:trHeight w:val="921"/>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Kolegij je strukturan na način da kronlogijski prati razvoj filma od njegovih nastanka (braća Lumiere, G. Melies) sve do suvremenih postmodernističkih narativa.</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Afirmiranje video umjetnosti promatra se u širokom spektru performativnih, instalativnih i dokumentarističkih praksi (M. Abramović. N.J. Paik, V. Acconci, B. Nauman, Y. Ono, D. Graham). </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način izvođenja nastave</w:t>
            </w:r>
          </w:p>
        </w:tc>
      </w:tr>
      <w:tr w:rsidR="00D26B1C" w:rsidRPr="00C159E2" w:rsidTr="00D26B1C">
        <w:trPr>
          <w:cantSplit/>
          <w:trHeight w:val="260"/>
        </w:trPr>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predavanja</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vježbe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seminari</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mentorski rad</w:t>
            </w:r>
          </w:p>
        </w:tc>
      </w:tr>
      <w:tr w:rsidR="00D26B1C" w:rsidRPr="00C159E2" w:rsidTr="00D26B1C">
        <w:trPr>
          <w:cantSplit/>
          <w:trHeight w:val="270"/>
        </w:trPr>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terenska nastava</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radionice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konzultacije</w:t>
            </w:r>
          </w:p>
        </w:tc>
        <w:tc>
          <w:tcPr>
            <w:tcW w:w="2245" w:type="dxa"/>
            <w:gridSpan w:val="2"/>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samostalni zadaci</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praćenje nastave i ocjenjivanje studenata</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pohađanje nastave</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aktivnosti u nastavi</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lastRenderedPageBreak/>
              <w:t>pismeni ispit</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usmeni ispit</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seminarski rad</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kolokvij</w:t>
            </w:r>
          </w:p>
        </w:tc>
      </w:tr>
      <w:tr w:rsidR="00D26B1C" w:rsidRPr="00C159E2" w:rsidTr="00D26B1C">
        <w:trPr>
          <w:cantSplit/>
          <w:trHeight w:val="26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praktični rad</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projekt</w:t>
            </w:r>
          </w:p>
        </w:tc>
      </w:tr>
      <w:tr w:rsidR="00D26B1C" w:rsidRPr="00C159E2" w:rsidTr="00D26B1C">
        <w:trPr>
          <w:cantSplit/>
          <w:trHeight w:val="270"/>
        </w:trPr>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kontinuirana provjera znanja</w:t>
            </w:r>
          </w:p>
        </w:tc>
        <w:tc>
          <w:tcPr>
            <w:tcW w:w="4490" w:type="dxa"/>
            <w:gridSpan w:val="4"/>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esej</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obavezna literatura</w:t>
            </w:r>
          </w:p>
        </w:tc>
      </w:tr>
      <w:tr w:rsidR="00D26B1C" w:rsidRPr="00C159E2" w:rsidTr="00D26B1C">
        <w:trPr>
          <w:cantSplit/>
          <w:trHeight w:val="4038"/>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Ante Peterlić, Povijest filma, Hrvatski filmski savez, Zagreb, 2008.</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Dušan Stojanović, Teorija filma, Nolit, Beograd, 1978.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Doug Hall/Sall Jo Fifier, (ured.), Illuminating Video, Aperture, New York, 1990.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Wheeler Dixon/Gwendolyn Foster Audrey (ured.), Experimental Cinema. The Film Reader, Routledge, New York/London, 2002.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Yvonne Spielman, Video: The Reflexive Medium, MIT Press, Cambridge/Masschusetts/London, 2010.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Alexander Graf/Dietrich Scheuneman, Avant-Garde Film, Rodopi, New York/Amsterdam, 2007.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Laura Mulvey, Vizualni užitak i narativni film, u Feministička likovna kritika i teorija likovnih umjetnosti, ur. Ljiljana Kolešnik, Centar za ženske studije, Zagreb, 1999.</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izborna literatura</w:t>
            </w:r>
          </w:p>
        </w:tc>
      </w:tr>
      <w:tr w:rsidR="00D26B1C" w:rsidRPr="00C159E2" w:rsidTr="00D26B1C">
        <w:trPr>
          <w:cantSplit/>
          <w:trHeight w:val="269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Rudolf Arnheim, Film kao umetnost, Narodna knjiga, Beograd, 1962.</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Lev Manovich, The Language of New Media, MIT Press, Cambridge/Masschusetts/London, 2001.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 xml:space="preserve">Jean Baudrillard, Simulacija i zbilja, Jesenski Turk, Zagreb, 2001. </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Marina Gržinić, U redu za virtuelni kruh, Meandarmedia, Zagreb, 1998.</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Rush, Michael, Videoart, Thames&amp;Hudson, London, 2007.</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Jay David Bolter/Richard Grusin, Remediation. Understanding New Media, MIT Press, Cambridge/Masschusetts/London, 2000.</w:t>
            </w:r>
          </w:p>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Gene Youngblood, Expanded Cinema, P. Dutton &amp; co., New York, 1970.</w:t>
            </w:r>
          </w:p>
        </w:tc>
      </w:tr>
      <w:tr w:rsidR="00D26B1C" w:rsidRPr="00C159E2" w:rsidTr="00D26B1C">
        <w:trPr>
          <w:cantSplit/>
          <w:trHeight w:val="25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načini praćenja kvalitete nastave / načini evaluacije nastavnog programa</w:t>
            </w:r>
          </w:p>
        </w:tc>
      </w:tr>
      <w:tr w:rsidR="00D26B1C" w:rsidRPr="00C159E2" w:rsidTr="00D26B1C">
        <w:trPr>
          <w:cantSplit/>
          <w:trHeight w:val="270"/>
        </w:trPr>
        <w:tc>
          <w:tcPr>
            <w:tcW w:w="8980" w:type="dxa"/>
            <w:gridSpan w:val="8"/>
            <w:shd w:val="clear" w:color="auto" w:fill="auto"/>
            <w:tcMar>
              <w:top w:w="100" w:type="dxa"/>
              <w:left w:w="100" w:type="dxa"/>
              <w:bottom w:w="100" w:type="dxa"/>
              <w:right w:w="100" w:type="dxa"/>
            </w:tcMar>
            <w:vAlign w:val="center"/>
          </w:tcPr>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color w:val="auto"/>
                <w:sz w:val="20"/>
              </w:rPr>
              <w:t>Razgovori sa studentima tijekom kolegija i praćenje napredovanja studenta. Sveučilišna anketa.</w:t>
            </w:r>
          </w:p>
        </w:tc>
      </w:tr>
    </w:tbl>
    <w:p w:rsidR="00D26B1C" w:rsidRPr="00C159E2" w:rsidRDefault="00D26B1C" w:rsidP="00D26B1C">
      <w:pPr>
        <w:pStyle w:val="FreeForm"/>
        <w:rPr>
          <w:rFonts w:asciiTheme="minorHAnsi" w:hAnsiTheme="minorHAnsi" w:cstheme="minorHAnsi"/>
          <w:color w:val="auto"/>
          <w:sz w:val="20"/>
        </w:rPr>
      </w:pPr>
      <w:r w:rsidRPr="00C159E2">
        <w:rPr>
          <w:rFonts w:asciiTheme="minorHAnsi" w:hAnsiTheme="minorHAnsi" w:cstheme="minorHAnsi"/>
          <w:sz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FA0B57" w:rsidRPr="00C159E2" w:rsidTr="00356819">
        <w:trPr>
          <w:trHeight w:hRule="exact" w:val="587"/>
          <w:jc w:val="center"/>
        </w:trPr>
        <w:tc>
          <w:tcPr>
            <w:tcW w:w="5000" w:type="pct"/>
            <w:gridSpan w:val="3"/>
            <w:shd w:val="clear" w:color="auto" w:fill="auto"/>
            <w:vAlign w:val="center"/>
          </w:tcPr>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r w:rsidRPr="00C159E2">
              <w:rPr>
                <w:rFonts w:asciiTheme="minorHAnsi" w:eastAsia="Calibri" w:hAnsiTheme="minorHAnsi" w:cstheme="minorHAnsi"/>
                <w:b w:val="0"/>
                <w:sz w:val="20"/>
                <w:lang w:eastAsia="en-US"/>
              </w:rPr>
              <w:lastRenderedPageBreak/>
              <w:br w:type="page"/>
            </w:r>
            <w:r w:rsidRPr="00C159E2">
              <w:rPr>
                <w:rFonts w:asciiTheme="minorHAnsi" w:hAnsiTheme="minorHAnsi" w:cstheme="minorHAnsi"/>
                <w:b w:val="0"/>
                <w:sz w:val="20"/>
              </w:rPr>
              <w:t>Opće informacije</w:t>
            </w:r>
          </w:p>
        </w:tc>
      </w:tr>
      <w:tr w:rsidR="00FA0B57" w:rsidRPr="00C159E2" w:rsidTr="00356819">
        <w:trPr>
          <w:trHeight w:val="405"/>
          <w:jc w:val="center"/>
        </w:trPr>
        <w:tc>
          <w:tcPr>
            <w:tcW w:w="1180" w:type="pct"/>
            <w:shd w:val="clear" w:color="auto" w:fill="auto"/>
            <w:vAlign w:val="center"/>
          </w:tcPr>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 xml:space="preserve">Naziv predmeta </w:t>
            </w:r>
          </w:p>
        </w:tc>
        <w:tc>
          <w:tcPr>
            <w:tcW w:w="3820" w:type="pct"/>
            <w:gridSpan w:val="2"/>
            <w:shd w:val="clear" w:color="auto" w:fill="auto"/>
            <w:vAlign w:val="center"/>
          </w:tcPr>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 xml:space="preserve">Psihologija razvoja </w:t>
            </w:r>
          </w:p>
        </w:tc>
      </w:tr>
      <w:tr w:rsidR="00FA0B57" w:rsidRPr="00C159E2" w:rsidTr="00356819">
        <w:trPr>
          <w:trHeight w:val="405"/>
          <w:jc w:val="center"/>
        </w:trPr>
        <w:tc>
          <w:tcPr>
            <w:tcW w:w="1180" w:type="pct"/>
            <w:shd w:val="clear" w:color="auto" w:fill="auto"/>
            <w:vAlign w:val="center"/>
          </w:tcPr>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 xml:space="preserve">Nositelj predmeta </w:t>
            </w:r>
          </w:p>
        </w:tc>
        <w:tc>
          <w:tcPr>
            <w:tcW w:w="3820" w:type="pct"/>
            <w:gridSpan w:val="2"/>
            <w:shd w:val="clear" w:color="auto" w:fill="auto"/>
            <w:vAlign w:val="center"/>
          </w:tcPr>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r w:rsidRPr="00C159E2">
              <w:rPr>
                <w:rFonts w:asciiTheme="minorHAnsi" w:hAnsiTheme="minorHAnsi" w:cstheme="minorHAnsi"/>
                <w:b w:val="0"/>
                <w:sz w:val="20"/>
              </w:rPr>
              <w:t>Marija Kristek. predavač</w:t>
            </w:r>
          </w:p>
        </w:tc>
      </w:tr>
      <w:tr w:rsidR="00FA0B57" w:rsidRPr="00C159E2" w:rsidTr="00356819">
        <w:trPr>
          <w:trHeight w:val="405"/>
          <w:jc w:val="center"/>
        </w:trPr>
        <w:tc>
          <w:tcPr>
            <w:tcW w:w="1180"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Suradnik na predmetu</w:t>
            </w:r>
          </w:p>
        </w:tc>
        <w:tc>
          <w:tcPr>
            <w:tcW w:w="3820" w:type="pct"/>
            <w:gridSpan w:val="2"/>
            <w:vAlign w:val="center"/>
          </w:tcPr>
          <w:p w:rsidR="00FA0B57" w:rsidRPr="00C159E2" w:rsidRDefault="00FA0B57" w:rsidP="00356819">
            <w:pPr>
              <w:pStyle w:val="FieldText"/>
              <w:rPr>
                <w:rFonts w:asciiTheme="minorHAnsi" w:hAnsiTheme="minorHAnsi" w:cstheme="minorHAnsi"/>
                <w:b w:val="0"/>
                <w:sz w:val="20"/>
                <w:szCs w:val="20"/>
              </w:rPr>
            </w:pPr>
          </w:p>
        </w:tc>
      </w:tr>
      <w:tr w:rsidR="00FA0B57" w:rsidRPr="00C159E2" w:rsidTr="00356819">
        <w:trPr>
          <w:trHeight w:val="405"/>
          <w:jc w:val="center"/>
        </w:trPr>
        <w:tc>
          <w:tcPr>
            <w:tcW w:w="1180"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Studijski program</w:t>
            </w:r>
          </w:p>
        </w:tc>
        <w:tc>
          <w:tcPr>
            <w:tcW w:w="3820" w:type="pct"/>
            <w:gridSpan w:val="2"/>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Preddiplomski studij Kultura, mediji i menadžment</w:t>
            </w:r>
          </w:p>
        </w:tc>
      </w:tr>
      <w:tr w:rsidR="00FA0B57" w:rsidRPr="00C159E2" w:rsidTr="00356819">
        <w:trPr>
          <w:trHeight w:val="405"/>
          <w:jc w:val="center"/>
        </w:trPr>
        <w:tc>
          <w:tcPr>
            <w:tcW w:w="1180"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Šifra predmeta</w:t>
            </w:r>
          </w:p>
        </w:tc>
        <w:tc>
          <w:tcPr>
            <w:tcW w:w="3820" w:type="pct"/>
            <w:gridSpan w:val="2"/>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BAKM-IZ-21</w:t>
            </w:r>
          </w:p>
        </w:tc>
      </w:tr>
      <w:tr w:rsidR="00FA0B57" w:rsidRPr="00C159E2" w:rsidTr="00356819">
        <w:trPr>
          <w:trHeight w:val="405"/>
          <w:jc w:val="center"/>
        </w:trPr>
        <w:tc>
          <w:tcPr>
            <w:tcW w:w="1180"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Status predmeta</w:t>
            </w:r>
          </w:p>
        </w:tc>
        <w:tc>
          <w:tcPr>
            <w:tcW w:w="3820" w:type="pct"/>
            <w:gridSpan w:val="2"/>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Izborni kolegij</w:t>
            </w:r>
          </w:p>
        </w:tc>
      </w:tr>
      <w:tr w:rsidR="00FA0B57" w:rsidRPr="00C159E2" w:rsidTr="00356819">
        <w:trPr>
          <w:trHeight w:val="405"/>
          <w:jc w:val="center"/>
        </w:trPr>
        <w:tc>
          <w:tcPr>
            <w:tcW w:w="1180"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Godina</w:t>
            </w:r>
          </w:p>
        </w:tc>
        <w:tc>
          <w:tcPr>
            <w:tcW w:w="3820" w:type="pct"/>
            <w:gridSpan w:val="2"/>
            <w:vAlign w:val="center"/>
          </w:tcPr>
          <w:p w:rsidR="00FA0B57" w:rsidRPr="00C159E2" w:rsidRDefault="00FA0B57" w:rsidP="00356819">
            <w:pPr>
              <w:pStyle w:val="FieldText"/>
              <w:rPr>
                <w:rFonts w:asciiTheme="minorHAnsi" w:hAnsiTheme="minorHAnsi" w:cstheme="minorHAnsi"/>
                <w:b w:val="0"/>
                <w:sz w:val="20"/>
                <w:szCs w:val="20"/>
              </w:rPr>
            </w:pPr>
          </w:p>
        </w:tc>
      </w:tr>
      <w:tr w:rsidR="00FA0B57" w:rsidRPr="00C159E2" w:rsidTr="00356819">
        <w:trPr>
          <w:trHeight w:val="145"/>
          <w:jc w:val="center"/>
        </w:trPr>
        <w:tc>
          <w:tcPr>
            <w:tcW w:w="1180" w:type="pct"/>
            <w:vMerge w:val="restar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Bodovna vrijednost i način izvođenja nastave</w:t>
            </w:r>
          </w:p>
        </w:tc>
        <w:tc>
          <w:tcPr>
            <w:tcW w:w="2097" w:type="pct"/>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ECTS koeficijent opterećenja studenata</w:t>
            </w:r>
          </w:p>
        </w:tc>
        <w:tc>
          <w:tcPr>
            <w:tcW w:w="1723" w:type="pct"/>
            <w:vAlign w:val="center"/>
          </w:tcPr>
          <w:p w:rsidR="00FA0B57" w:rsidRPr="00C159E2" w:rsidRDefault="00FA0B57" w:rsidP="00356819">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3</w:t>
            </w:r>
          </w:p>
        </w:tc>
      </w:tr>
      <w:tr w:rsidR="00FA0B57" w:rsidRPr="00C159E2" w:rsidTr="00356819">
        <w:trPr>
          <w:trHeight w:val="145"/>
          <w:jc w:val="center"/>
        </w:trPr>
        <w:tc>
          <w:tcPr>
            <w:tcW w:w="1180" w:type="pct"/>
            <w:vMerge/>
            <w:vAlign w:val="center"/>
          </w:tcPr>
          <w:p w:rsidR="00FA0B57" w:rsidRPr="00C159E2" w:rsidRDefault="00FA0B57" w:rsidP="00356819">
            <w:pPr>
              <w:pStyle w:val="BodyText"/>
              <w:rPr>
                <w:rFonts w:asciiTheme="minorHAnsi" w:hAnsiTheme="minorHAnsi" w:cstheme="minorHAnsi"/>
                <w:b w:val="0"/>
                <w:sz w:val="20"/>
              </w:rPr>
            </w:pPr>
          </w:p>
        </w:tc>
        <w:tc>
          <w:tcPr>
            <w:tcW w:w="2097" w:type="pct"/>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Broj sati (P+V+S)</w:t>
            </w:r>
          </w:p>
        </w:tc>
        <w:tc>
          <w:tcPr>
            <w:tcW w:w="1723" w:type="pct"/>
            <w:vAlign w:val="center"/>
          </w:tcPr>
          <w:p w:rsidR="00FA0B57" w:rsidRPr="00C159E2" w:rsidRDefault="00FA0B57" w:rsidP="00356819">
            <w:pPr>
              <w:pStyle w:val="FieldText"/>
              <w:jc w:val="center"/>
              <w:rPr>
                <w:rFonts w:asciiTheme="minorHAnsi" w:hAnsiTheme="minorHAnsi" w:cstheme="minorHAnsi"/>
                <w:b w:val="0"/>
                <w:sz w:val="20"/>
                <w:szCs w:val="20"/>
              </w:rPr>
            </w:pPr>
            <w:r w:rsidRPr="00C159E2">
              <w:rPr>
                <w:rFonts w:asciiTheme="minorHAnsi" w:hAnsiTheme="minorHAnsi" w:cstheme="minorHAnsi"/>
                <w:b w:val="0"/>
                <w:sz w:val="20"/>
                <w:szCs w:val="20"/>
              </w:rPr>
              <w:t>45 (30 + 0 + 15)</w:t>
            </w:r>
          </w:p>
        </w:tc>
      </w:tr>
    </w:tbl>
    <w:p w:rsidR="00FA0B57" w:rsidRPr="00C159E2" w:rsidRDefault="00FA0B57" w:rsidP="00FA0B57">
      <w:pPr>
        <w:rPr>
          <w:rFonts w:cstheme="minorHAnsi"/>
          <w:sz w:val="20"/>
          <w:szCs w:val="20"/>
        </w:rPr>
      </w:pPr>
    </w:p>
    <w:tbl>
      <w:tblPr>
        <w:tblW w:w="5000" w:type="pc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63"/>
        <w:gridCol w:w="151"/>
        <w:gridCol w:w="571"/>
        <w:gridCol w:w="144"/>
        <w:gridCol w:w="859"/>
        <w:gridCol w:w="549"/>
        <w:gridCol w:w="572"/>
        <w:gridCol w:w="1075"/>
        <w:gridCol w:w="249"/>
        <w:gridCol w:w="148"/>
        <w:gridCol w:w="321"/>
        <w:gridCol w:w="961"/>
        <w:gridCol w:w="959"/>
        <w:gridCol w:w="207"/>
        <w:gridCol w:w="507"/>
      </w:tblGrid>
      <w:tr w:rsidR="00FA0B57" w:rsidRPr="00C159E2" w:rsidTr="00356819">
        <w:trPr>
          <w:trHeight w:hRule="exact" w:val="288"/>
        </w:trPr>
        <w:tc>
          <w:tcPr>
            <w:tcW w:w="5000" w:type="pct"/>
            <w:gridSpan w:val="15"/>
            <w:shd w:val="clear" w:color="auto" w:fill="auto"/>
            <w:vAlign w:val="center"/>
          </w:tcPr>
          <w:p w:rsidR="00FA0B57" w:rsidRPr="00C159E2" w:rsidRDefault="00FA0B57" w:rsidP="00D47B4F">
            <w:pPr>
              <w:pStyle w:val="ListParagraph"/>
              <w:numPr>
                <w:ilvl w:val="0"/>
                <w:numId w:val="134"/>
              </w:numPr>
              <w:tabs>
                <w:tab w:val="clear" w:pos="265"/>
                <w:tab w:val="num" w:pos="214"/>
              </w:tabs>
              <w:spacing w:after="48"/>
              <w:ind w:left="214" w:hanging="291"/>
              <w:rPr>
                <w:rFonts w:asciiTheme="minorHAnsi" w:hAnsiTheme="minorHAnsi" w:cstheme="minorHAnsi"/>
                <w:lang w:val="hr-HR"/>
              </w:rPr>
            </w:pPr>
            <w:r w:rsidRPr="00C159E2">
              <w:rPr>
                <w:rFonts w:asciiTheme="minorHAnsi" w:hAnsiTheme="minorHAnsi" w:cstheme="minorHAnsi"/>
                <w:lang w:val="hr-HR"/>
              </w:rPr>
              <w:t>OPIS PREDMETA</w:t>
            </w:r>
          </w:p>
          <w:p w:rsidR="00FA0B57" w:rsidRPr="00C159E2" w:rsidRDefault="00FA0B57" w:rsidP="00356819">
            <w:pPr>
              <w:pStyle w:val="Heading3"/>
              <w:tabs>
                <w:tab w:val="clear" w:pos="720"/>
                <w:tab w:val="num" w:pos="583"/>
              </w:tabs>
              <w:ind w:left="583" w:hanging="583"/>
              <w:rPr>
                <w:rFonts w:asciiTheme="minorHAnsi" w:hAnsiTheme="minorHAnsi" w:cstheme="minorHAnsi"/>
                <w:b w:val="0"/>
                <w:sz w:val="20"/>
              </w:rPr>
            </w:pP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FA0B57" w:rsidRPr="00C159E2" w:rsidTr="00356819">
        <w:trPr>
          <w:trHeight w:val="432"/>
        </w:trPr>
        <w:tc>
          <w:tcPr>
            <w:tcW w:w="5000" w:type="pct"/>
            <w:gridSpan w:val="15"/>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Upoznati studente s teorijskim i praktičnim aspektima razvojne psihologije.</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A0B57" w:rsidRPr="00C159E2" w:rsidTr="00356819">
        <w:trPr>
          <w:trHeight w:val="432"/>
        </w:trPr>
        <w:tc>
          <w:tcPr>
            <w:tcW w:w="5000" w:type="pct"/>
            <w:gridSpan w:val="15"/>
            <w:vAlign w:val="center"/>
          </w:tcPr>
          <w:p w:rsidR="00FA0B57" w:rsidRPr="00C159E2" w:rsidRDefault="00FA0B57" w:rsidP="00356819">
            <w:pPr>
              <w:pStyle w:val="NormalWeb"/>
              <w:spacing w:before="2"/>
              <w:rPr>
                <w:rFonts w:asciiTheme="minorHAnsi" w:hAnsiTheme="minorHAnsi" w:cstheme="minorHAnsi"/>
                <w:sz w:val="20"/>
                <w:szCs w:val="20"/>
              </w:rPr>
            </w:pPr>
            <w:r w:rsidRPr="00C159E2">
              <w:rPr>
                <w:rFonts w:asciiTheme="minorHAnsi" w:hAnsiTheme="minorHAnsi" w:cstheme="minorHAnsi"/>
                <w:sz w:val="20"/>
                <w:szCs w:val="20"/>
              </w:rPr>
              <w:t>Nema posebnih uvjeta.</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A0B57" w:rsidRPr="00C159E2" w:rsidTr="00356819">
        <w:trPr>
          <w:trHeight w:val="432"/>
        </w:trPr>
        <w:tc>
          <w:tcPr>
            <w:tcW w:w="5000" w:type="pct"/>
            <w:gridSpan w:val="15"/>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završetka kolegija, studenti će moći:</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Opisati i usporediti poimanje razvoja u odnosu na različite teorije razvoja. Definirati i objasniti osnovna načela interakcije nasljeđa i okoline.</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Razlikovati i usporediti specifičnosti tjelesnog, kognitivnog, emocionalnog i socijalnog razvoja.</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Objasniti i primijeniti metodologiju istraživanja razvoja.</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Kritički analizirati ulogu različitih konteksta u razvoju. </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Razlikovati i objasniti probleme prilagodbe i starenja.</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Prepoznati i opisati faktore rizika i otpornosti u odnosu na dobnu skupinu. </w:t>
            </w:r>
          </w:p>
          <w:p w:rsidR="00FA0B57" w:rsidRPr="00C159E2" w:rsidRDefault="00FA0B57" w:rsidP="00D47B4F">
            <w:pPr>
              <w:pStyle w:val="FieldText"/>
              <w:numPr>
                <w:ilvl w:val="0"/>
                <w:numId w:val="133"/>
              </w:numPr>
              <w:ind w:left="583" w:hanging="291"/>
              <w:jc w:val="left"/>
              <w:rPr>
                <w:rFonts w:asciiTheme="minorHAnsi" w:hAnsiTheme="minorHAnsi" w:cstheme="minorHAnsi"/>
                <w:b w:val="0"/>
                <w:sz w:val="20"/>
                <w:szCs w:val="20"/>
              </w:rPr>
            </w:pPr>
            <w:r w:rsidRPr="00C159E2">
              <w:rPr>
                <w:rFonts w:asciiTheme="minorHAnsi" w:hAnsiTheme="minorHAnsi" w:cstheme="minorHAnsi"/>
                <w:b w:val="0"/>
                <w:sz w:val="20"/>
                <w:szCs w:val="20"/>
              </w:rPr>
              <w:t>Primijeniti stečene spoznaje u razumijevanju praktičnih problema svake pojedine skupine.</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FA0B57" w:rsidRPr="00C159E2" w:rsidTr="00356819">
        <w:trPr>
          <w:trHeight w:val="432"/>
        </w:trPr>
        <w:tc>
          <w:tcPr>
            <w:tcW w:w="5000" w:type="pct"/>
            <w:gridSpan w:val="15"/>
            <w:vAlign w:val="center"/>
          </w:tcPr>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Uvod u razvojnu psihologiju</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Teorije razvoja i starenja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Metode i nacrti istraživanja u razvojnoj psihologiji</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Biološke osnove razvoja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Tjelesni razvoj </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Kognitivni razvoj</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Razvoj govora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Emocionalni razvoj</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Razvoj samopoimanja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Moralni razvoj: teorije i moralno rezoniranje</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Prosocijalni razvoj</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Razvoj spolnih uloga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Vršnjački odnosi</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Različiti konteksti razvoja</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Nasilje i zlostavljanje djece</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Stres i procijenjeni problemi u odnosu na starosnu skupinu</w:t>
            </w:r>
          </w:p>
          <w:p w:rsidR="00FA0B57" w:rsidRPr="00C159E2" w:rsidRDefault="00FA0B57" w:rsidP="00D47B4F">
            <w:pPr>
              <w:pStyle w:val="FieldText"/>
              <w:numPr>
                <w:ilvl w:val="0"/>
                <w:numId w:val="136"/>
              </w:numPr>
              <w:jc w:val="left"/>
              <w:rPr>
                <w:rFonts w:asciiTheme="minorHAnsi" w:hAnsiTheme="minorHAnsi" w:cstheme="minorHAnsi"/>
                <w:b w:val="0"/>
                <w:sz w:val="20"/>
                <w:szCs w:val="20"/>
              </w:rPr>
            </w:pPr>
            <w:r w:rsidRPr="00C159E2">
              <w:rPr>
                <w:rFonts w:asciiTheme="minorHAnsi" w:hAnsiTheme="minorHAnsi" w:cstheme="minorHAnsi"/>
                <w:b w:val="0"/>
                <w:sz w:val="20"/>
                <w:szCs w:val="20"/>
              </w:rPr>
              <w:t>Zaštitni i rizični čimbenici razvoja</w:t>
            </w:r>
          </w:p>
        </w:tc>
      </w:tr>
      <w:tr w:rsidR="00FA0B57" w:rsidRPr="00C159E2" w:rsidTr="00356819">
        <w:trPr>
          <w:trHeight w:val="432"/>
        </w:trPr>
        <w:tc>
          <w:tcPr>
            <w:tcW w:w="1849" w:type="pct"/>
            <w:gridSpan w:val="5"/>
            <w:vAlign w:val="center"/>
          </w:tcPr>
          <w:p w:rsidR="00FA0B57" w:rsidRPr="00C159E2" w:rsidRDefault="00FA0B57" w:rsidP="00D47B4F">
            <w:pPr>
              <w:pStyle w:val="BodyText"/>
              <w:numPr>
                <w:ilvl w:val="1"/>
                <w:numId w:val="135"/>
              </w:numPr>
              <w:tabs>
                <w:tab w:val="clear" w:pos="792"/>
                <w:tab w:val="num" w:pos="641"/>
              </w:tabs>
              <w:ind w:left="641" w:hanging="349"/>
              <w:rPr>
                <w:rFonts w:asciiTheme="minorHAnsi" w:hAnsiTheme="minorHAnsi" w:cstheme="minorHAnsi"/>
                <w:b w:val="0"/>
                <w:sz w:val="20"/>
              </w:rPr>
            </w:pPr>
            <w:r w:rsidRPr="00C159E2">
              <w:rPr>
                <w:rFonts w:asciiTheme="minorHAnsi" w:hAnsiTheme="minorHAnsi" w:cstheme="minorHAnsi"/>
                <w:b w:val="0"/>
                <w:sz w:val="20"/>
              </w:rPr>
              <w:lastRenderedPageBreak/>
              <w:t xml:space="preserve">Vrste izvođenja nastave </w:t>
            </w:r>
          </w:p>
        </w:tc>
        <w:tc>
          <w:tcPr>
            <w:tcW w:w="1433" w:type="pct"/>
            <w:gridSpan w:val="5"/>
            <w:vAlign w:val="center"/>
          </w:tcPr>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predavanja</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seminari i radionice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vježbe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obrazovanje na daljinu</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terenska nastava</w:t>
            </w:r>
          </w:p>
        </w:tc>
        <w:tc>
          <w:tcPr>
            <w:tcW w:w="1719" w:type="pct"/>
            <w:gridSpan w:val="5"/>
            <w:vAlign w:val="center"/>
          </w:tcPr>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samostalni zadaci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multimedija i mreža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laboratorij</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mentorski rad</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ostalo ___________________</w:t>
            </w:r>
          </w:p>
        </w:tc>
      </w:tr>
      <w:tr w:rsidR="00FA0B57" w:rsidRPr="00C159E2" w:rsidTr="00356819">
        <w:trPr>
          <w:trHeight w:val="432"/>
        </w:trPr>
        <w:tc>
          <w:tcPr>
            <w:tcW w:w="5000" w:type="pct"/>
            <w:gridSpan w:val="15"/>
            <w:vAlign w:val="center"/>
          </w:tcPr>
          <w:p w:rsidR="00FA0B57" w:rsidRPr="00C159E2" w:rsidRDefault="00FA0B57" w:rsidP="00D47B4F">
            <w:pPr>
              <w:pStyle w:val="FieldText"/>
              <w:numPr>
                <w:ilvl w:val="1"/>
                <w:numId w:val="135"/>
              </w:numPr>
              <w:tabs>
                <w:tab w:val="clear" w:pos="792"/>
                <w:tab w:val="num" w:pos="641"/>
              </w:tabs>
              <w:ind w:left="641" w:hanging="349"/>
              <w:jc w:val="left"/>
              <w:rPr>
                <w:rFonts w:asciiTheme="minorHAnsi" w:hAnsiTheme="minorHAnsi" w:cstheme="minorHAnsi"/>
                <w:b w:val="0"/>
                <w:sz w:val="20"/>
                <w:szCs w:val="20"/>
              </w:rPr>
            </w:pPr>
            <w:r w:rsidRPr="00C159E2">
              <w:rPr>
                <w:rFonts w:asciiTheme="minorHAnsi" w:hAnsiTheme="minorHAnsi" w:cstheme="minorHAnsi"/>
                <w:b w:val="0"/>
                <w:sz w:val="20"/>
                <w:szCs w:val="20"/>
              </w:rPr>
              <w:t>Komentari</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FA0B57" w:rsidRPr="00C159E2" w:rsidTr="00356819">
        <w:trPr>
          <w:trHeight w:val="432"/>
        </w:trPr>
        <w:tc>
          <w:tcPr>
            <w:tcW w:w="5000" w:type="pct"/>
            <w:gridSpan w:val="15"/>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Redovito pohađanje nastave, aktivno sudjelovanje u raspravama i zadacima na nastavi, pisanje i izlaganje seminarskih radova, polaganje kolokvija i pismenog ispita.</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Praćenje rada studenata</w:t>
            </w:r>
          </w:p>
        </w:tc>
      </w:tr>
      <w:tr w:rsidR="00FA0B57" w:rsidRPr="00C159E2" w:rsidTr="00356819">
        <w:trPr>
          <w:trHeight w:val="111"/>
        </w:trPr>
        <w:tc>
          <w:tcPr>
            <w:tcW w:w="101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34"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0,15</w:t>
            </w:r>
          </w:p>
        </w:tc>
        <w:tc>
          <w:tcPr>
            <w:tcW w:w="939"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236"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0,15</w:t>
            </w:r>
          </w:p>
        </w:tc>
        <w:tc>
          <w:tcPr>
            <w:tcW w:w="78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235" w:type="pct"/>
            <w:gridSpan w:val="2"/>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0,9</w:t>
            </w:r>
          </w:p>
        </w:tc>
        <w:tc>
          <w:tcPr>
            <w:tcW w:w="1250"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308" w:type="pct"/>
            <w:vAlign w:val="center"/>
          </w:tcPr>
          <w:p w:rsidR="00FA0B57" w:rsidRPr="00C159E2" w:rsidRDefault="00FA0B57" w:rsidP="00356819">
            <w:pPr>
              <w:pStyle w:val="BodyText"/>
              <w:jc w:val="center"/>
              <w:rPr>
                <w:rFonts w:asciiTheme="minorHAnsi" w:hAnsiTheme="minorHAnsi" w:cstheme="minorHAnsi"/>
                <w:b w:val="0"/>
                <w:sz w:val="20"/>
              </w:rPr>
            </w:pPr>
          </w:p>
        </w:tc>
      </w:tr>
      <w:tr w:rsidR="00FA0B57" w:rsidRPr="00C159E2" w:rsidTr="00356819">
        <w:trPr>
          <w:trHeight w:val="108"/>
        </w:trPr>
        <w:tc>
          <w:tcPr>
            <w:tcW w:w="101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34"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1,8</w:t>
            </w:r>
          </w:p>
        </w:tc>
        <w:tc>
          <w:tcPr>
            <w:tcW w:w="939"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236" w:type="pct"/>
            <w:vAlign w:val="center"/>
          </w:tcPr>
          <w:p w:rsidR="00FA0B57" w:rsidRPr="00C159E2" w:rsidRDefault="00FA0B57" w:rsidP="00356819">
            <w:pPr>
              <w:pStyle w:val="BodyText"/>
              <w:jc w:val="center"/>
              <w:rPr>
                <w:rFonts w:asciiTheme="minorHAnsi" w:hAnsiTheme="minorHAnsi" w:cstheme="minorHAnsi"/>
                <w:b w:val="0"/>
                <w:sz w:val="20"/>
              </w:rPr>
            </w:pPr>
          </w:p>
        </w:tc>
        <w:tc>
          <w:tcPr>
            <w:tcW w:w="78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235" w:type="pct"/>
            <w:gridSpan w:val="2"/>
            <w:vAlign w:val="center"/>
          </w:tcPr>
          <w:p w:rsidR="00FA0B57" w:rsidRPr="00C159E2" w:rsidRDefault="00FA0B57" w:rsidP="00356819">
            <w:pPr>
              <w:pStyle w:val="BodyText"/>
              <w:jc w:val="center"/>
              <w:rPr>
                <w:rFonts w:asciiTheme="minorHAnsi" w:hAnsiTheme="minorHAnsi" w:cstheme="minorHAnsi"/>
                <w:b w:val="0"/>
                <w:sz w:val="20"/>
              </w:rPr>
            </w:pPr>
          </w:p>
        </w:tc>
        <w:tc>
          <w:tcPr>
            <w:tcW w:w="1250"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308" w:type="pct"/>
            <w:vAlign w:val="center"/>
          </w:tcPr>
          <w:p w:rsidR="00FA0B57" w:rsidRPr="00C159E2" w:rsidRDefault="00FA0B57" w:rsidP="00356819">
            <w:pPr>
              <w:pStyle w:val="BodyText"/>
              <w:jc w:val="center"/>
              <w:rPr>
                <w:rFonts w:asciiTheme="minorHAnsi" w:hAnsiTheme="minorHAnsi" w:cstheme="minorHAnsi"/>
                <w:b w:val="0"/>
                <w:sz w:val="20"/>
              </w:rPr>
            </w:pPr>
          </w:p>
        </w:tc>
      </w:tr>
      <w:tr w:rsidR="00FA0B57" w:rsidRPr="00C159E2" w:rsidTr="00356819">
        <w:trPr>
          <w:trHeight w:val="108"/>
        </w:trPr>
        <w:tc>
          <w:tcPr>
            <w:tcW w:w="101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34" w:type="pct"/>
            <w:vAlign w:val="center"/>
          </w:tcPr>
          <w:p w:rsidR="00FA0B57" w:rsidRPr="00C159E2" w:rsidRDefault="00FA0B57" w:rsidP="00356819">
            <w:pPr>
              <w:pStyle w:val="BodyText"/>
              <w:jc w:val="center"/>
              <w:rPr>
                <w:rFonts w:asciiTheme="minorHAnsi" w:hAnsiTheme="minorHAnsi" w:cstheme="minorHAnsi"/>
                <w:b w:val="0"/>
                <w:sz w:val="20"/>
              </w:rPr>
            </w:pPr>
          </w:p>
        </w:tc>
        <w:tc>
          <w:tcPr>
            <w:tcW w:w="939"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236" w:type="pct"/>
            <w:vAlign w:val="center"/>
          </w:tcPr>
          <w:p w:rsidR="00FA0B57" w:rsidRPr="00C159E2" w:rsidRDefault="00FA0B57" w:rsidP="00356819">
            <w:pPr>
              <w:pStyle w:val="BodyText"/>
              <w:jc w:val="center"/>
              <w:rPr>
                <w:rFonts w:asciiTheme="minorHAnsi" w:hAnsiTheme="minorHAnsi" w:cstheme="minorHAnsi"/>
                <w:b w:val="0"/>
                <w:sz w:val="20"/>
              </w:rPr>
            </w:pPr>
          </w:p>
        </w:tc>
        <w:tc>
          <w:tcPr>
            <w:tcW w:w="78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235" w:type="pct"/>
            <w:gridSpan w:val="2"/>
            <w:vAlign w:val="center"/>
          </w:tcPr>
          <w:p w:rsidR="00FA0B57" w:rsidRPr="00C159E2" w:rsidRDefault="00FA0B57" w:rsidP="00356819">
            <w:pPr>
              <w:pStyle w:val="BodyText"/>
              <w:jc w:val="center"/>
              <w:rPr>
                <w:rFonts w:asciiTheme="minorHAnsi" w:hAnsiTheme="minorHAnsi" w:cstheme="minorHAnsi"/>
                <w:b w:val="0"/>
                <w:sz w:val="20"/>
              </w:rPr>
            </w:pPr>
          </w:p>
        </w:tc>
        <w:tc>
          <w:tcPr>
            <w:tcW w:w="1250"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308" w:type="pct"/>
            <w:vAlign w:val="center"/>
          </w:tcPr>
          <w:p w:rsidR="00FA0B57" w:rsidRPr="00C159E2" w:rsidRDefault="00FA0B57" w:rsidP="00356819">
            <w:pPr>
              <w:pStyle w:val="BodyText"/>
              <w:jc w:val="center"/>
              <w:rPr>
                <w:rFonts w:asciiTheme="minorHAnsi" w:hAnsiTheme="minorHAnsi" w:cstheme="minorHAnsi"/>
                <w:b w:val="0"/>
                <w:sz w:val="20"/>
              </w:rPr>
            </w:pPr>
          </w:p>
        </w:tc>
      </w:tr>
      <w:tr w:rsidR="00FA0B57" w:rsidRPr="00C159E2" w:rsidTr="00356819">
        <w:trPr>
          <w:trHeight w:val="108"/>
        </w:trPr>
        <w:tc>
          <w:tcPr>
            <w:tcW w:w="101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34" w:type="pct"/>
            <w:vAlign w:val="center"/>
          </w:tcPr>
          <w:p w:rsidR="00FA0B57" w:rsidRPr="00C159E2" w:rsidRDefault="00FA0B57" w:rsidP="00356819">
            <w:pPr>
              <w:pStyle w:val="BodyText"/>
              <w:jc w:val="center"/>
              <w:rPr>
                <w:rFonts w:asciiTheme="minorHAnsi" w:hAnsiTheme="minorHAnsi" w:cstheme="minorHAnsi"/>
                <w:b w:val="0"/>
                <w:sz w:val="20"/>
              </w:rPr>
            </w:pPr>
          </w:p>
        </w:tc>
        <w:tc>
          <w:tcPr>
            <w:tcW w:w="939" w:type="pct"/>
            <w:gridSpan w:val="3"/>
            <w:vAlign w:val="center"/>
          </w:tcPr>
          <w:p w:rsidR="00FA0B57" w:rsidRPr="00C159E2" w:rsidRDefault="00FA0B57" w:rsidP="00356819">
            <w:pPr>
              <w:pStyle w:val="BodyText"/>
              <w:rPr>
                <w:rFonts w:asciiTheme="minorHAnsi" w:hAnsiTheme="minorHAnsi" w:cstheme="minorHAnsi"/>
                <w:b w:val="0"/>
                <w:sz w:val="20"/>
              </w:rPr>
            </w:pPr>
          </w:p>
        </w:tc>
        <w:tc>
          <w:tcPr>
            <w:tcW w:w="236" w:type="pct"/>
            <w:vAlign w:val="center"/>
          </w:tcPr>
          <w:p w:rsidR="00FA0B57" w:rsidRPr="00C159E2" w:rsidRDefault="00FA0B57" w:rsidP="00356819">
            <w:pPr>
              <w:pStyle w:val="BodyText"/>
              <w:jc w:val="center"/>
              <w:rPr>
                <w:rFonts w:asciiTheme="minorHAnsi" w:hAnsiTheme="minorHAnsi" w:cstheme="minorHAnsi"/>
                <w:b w:val="0"/>
                <w:sz w:val="20"/>
              </w:rPr>
            </w:pPr>
          </w:p>
        </w:tc>
        <w:tc>
          <w:tcPr>
            <w:tcW w:w="783" w:type="pct"/>
            <w:gridSpan w:val="2"/>
            <w:vAlign w:val="center"/>
          </w:tcPr>
          <w:p w:rsidR="00FA0B57" w:rsidRPr="00C159E2" w:rsidRDefault="00FA0B57" w:rsidP="00356819">
            <w:pPr>
              <w:pStyle w:val="BodyText"/>
              <w:rPr>
                <w:rFonts w:asciiTheme="minorHAnsi" w:hAnsiTheme="minorHAnsi" w:cstheme="minorHAnsi"/>
                <w:b w:val="0"/>
                <w:sz w:val="20"/>
              </w:rPr>
            </w:pPr>
          </w:p>
        </w:tc>
        <w:tc>
          <w:tcPr>
            <w:tcW w:w="235" w:type="pct"/>
            <w:gridSpan w:val="2"/>
            <w:vAlign w:val="center"/>
          </w:tcPr>
          <w:p w:rsidR="00FA0B57" w:rsidRPr="00C159E2" w:rsidRDefault="00FA0B57" w:rsidP="00356819">
            <w:pPr>
              <w:pStyle w:val="BodyText"/>
              <w:jc w:val="center"/>
              <w:rPr>
                <w:rFonts w:asciiTheme="minorHAnsi" w:hAnsiTheme="minorHAnsi" w:cstheme="minorHAnsi"/>
                <w:b w:val="0"/>
                <w:sz w:val="20"/>
              </w:rPr>
            </w:pPr>
          </w:p>
        </w:tc>
        <w:tc>
          <w:tcPr>
            <w:tcW w:w="1250" w:type="pct"/>
            <w:gridSpan w:val="3"/>
            <w:vAlign w:val="center"/>
          </w:tcPr>
          <w:p w:rsidR="00FA0B57" w:rsidRPr="00C159E2" w:rsidRDefault="00FA0B57" w:rsidP="00356819">
            <w:pPr>
              <w:pStyle w:val="BodyText"/>
              <w:rPr>
                <w:rFonts w:asciiTheme="minorHAnsi" w:hAnsiTheme="minorHAnsi" w:cstheme="minorHAnsi"/>
                <w:b w:val="0"/>
                <w:sz w:val="20"/>
              </w:rPr>
            </w:pPr>
          </w:p>
        </w:tc>
        <w:tc>
          <w:tcPr>
            <w:tcW w:w="308" w:type="pct"/>
            <w:vAlign w:val="center"/>
          </w:tcPr>
          <w:p w:rsidR="00FA0B57" w:rsidRPr="00C159E2" w:rsidRDefault="00FA0B57" w:rsidP="00356819">
            <w:pPr>
              <w:pStyle w:val="BodyText"/>
              <w:jc w:val="center"/>
              <w:rPr>
                <w:rFonts w:asciiTheme="minorHAnsi" w:hAnsiTheme="minorHAnsi" w:cstheme="minorHAnsi"/>
                <w:b w:val="0"/>
                <w:sz w:val="20"/>
              </w:rPr>
            </w:pP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left" w:pos="38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Povezivanje ishoda učenja, nastavnih metoda i ocjenjivanja</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08"/>
        </w:trPr>
        <w:tc>
          <w:tcPr>
            <w:tcW w:w="901" w:type="pct"/>
            <w:vMerge w:val="restart"/>
          </w:tcPr>
          <w:p w:rsidR="00FA0B57" w:rsidRPr="00C159E2" w:rsidRDefault="00FA0B57" w:rsidP="00356819">
            <w:pPr>
              <w:rPr>
                <w:rFonts w:cstheme="minorHAnsi"/>
                <w:bCs/>
                <w:sz w:val="20"/>
                <w:szCs w:val="20"/>
              </w:rPr>
            </w:pPr>
            <w:r w:rsidRPr="00C159E2">
              <w:rPr>
                <w:rFonts w:cstheme="minorHAnsi"/>
                <w:bCs/>
                <w:sz w:val="20"/>
                <w:szCs w:val="20"/>
              </w:rPr>
              <w:t>NASTAVNA METODA/AKTIVNOST</w:t>
            </w:r>
          </w:p>
          <w:p w:rsidR="00FA0B57" w:rsidRPr="00C159E2" w:rsidRDefault="00FA0B57" w:rsidP="00356819">
            <w:pPr>
              <w:rPr>
                <w:rFonts w:cstheme="minorHAnsi"/>
                <w:bCs/>
                <w:sz w:val="20"/>
                <w:szCs w:val="20"/>
              </w:rPr>
            </w:pPr>
          </w:p>
          <w:p w:rsidR="00FA0B57" w:rsidRPr="00C159E2" w:rsidRDefault="00FA0B57" w:rsidP="00356819">
            <w:pPr>
              <w:rPr>
                <w:rFonts w:cstheme="minorHAnsi"/>
                <w:bCs/>
                <w:sz w:val="20"/>
                <w:szCs w:val="20"/>
              </w:rPr>
            </w:pPr>
          </w:p>
        </w:tc>
        <w:tc>
          <w:tcPr>
            <w:tcW w:w="456" w:type="pct"/>
            <w:gridSpan w:val="3"/>
            <w:vMerge w:val="restart"/>
          </w:tcPr>
          <w:p w:rsidR="00FA0B57" w:rsidRPr="00C159E2" w:rsidRDefault="00FA0B57" w:rsidP="00356819">
            <w:pPr>
              <w:rPr>
                <w:rFonts w:cstheme="minorHAnsi"/>
                <w:bCs/>
                <w:sz w:val="20"/>
                <w:szCs w:val="20"/>
              </w:rPr>
            </w:pPr>
            <w:r w:rsidRPr="00C159E2">
              <w:rPr>
                <w:rFonts w:cstheme="minorHAnsi"/>
                <w:bCs/>
                <w:sz w:val="20"/>
                <w:szCs w:val="20"/>
              </w:rPr>
              <w:t>ECTS</w:t>
            </w:r>
          </w:p>
        </w:tc>
        <w:tc>
          <w:tcPr>
            <w:tcW w:w="492" w:type="pct"/>
            <w:vMerge w:val="restart"/>
          </w:tcPr>
          <w:p w:rsidR="00FA0B57" w:rsidRPr="00C159E2" w:rsidRDefault="00FA0B57" w:rsidP="00356819">
            <w:pPr>
              <w:rPr>
                <w:rFonts w:cstheme="minorHAnsi"/>
                <w:bCs/>
                <w:sz w:val="20"/>
                <w:szCs w:val="20"/>
              </w:rPr>
            </w:pPr>
            <w:r w:rsidRPr="00C159E2">
              <w:rPr>
                <w:rFonts w:cstheme="minorHAnsi"/>
                <w:bCs/>
                <w:sz w:val="20"/>
                <w:szCs w:val="20"/>
              </w:rPr>
              <w:t>ISHOD UČENJA</w:t>
            </w:r>
          </w:p>
        </w:tc>
        <w:tc>
          <w:tcPr>
            <w:tcW w:w="1191" w:type="pct"/>
            <w:gridSpan w:val="3"/>
            <w:vMerge w:val="restart"/>
          </w:tcPr>
          <w:p w:rsidR="00FA0B57" w:rsidRPr="00C159E2" w:rsidRDefault="00FA0B57" w:rsidP="00356819">
            <w:pPr>
              <w:rPr>
                <w:rFonts w:cstheme="minorHAnsi"/>
                <w:bCs/>
                <w:sz w:val="20"/>
                <w:szCs w:val="20"/>
              </w:rPr>
            </w:pPr>
            <w:r w:rsidRPr="00C159E2">
              <w:rPr>
                <w:rFonts w:cstheme="minorHAnsi"/>
                <w:bCs/>
                <w:sz w:val="20"/>
                <w:szCs w:val="20"/>
              </w:rPr>
              <w:t>AKTIVNOST STUDENTA</w:t>
            </w:r>
          </w:p>
        </w:tc>
        <w:tc>
          <w:tcPr>
            <w:tcW w:w="956" w:type="pct"/>
            <w:gridSpan w:val="4"/>
            <w:vMerge w:val="restart"/>
          </w:tcPr>
          <w:p w:rsidR="00FA0B57" w:rsidRPr="00C159E2" w:rsidRDefault="00FA0B57" w:rsidP="00356819">
            <w:pPr>
              <w:rPr>
                <w:rFonts w:cstheme="minorHAnsi"/>
                <w:bCs/>
                <w:sz w:val="20"/>
                <w:szCs w:val="20"/>
              </w:rPr>
            </w:pPr>
            <w:r w:rsidRPr="00C159E2">
              <w:rPr>
                <w:rFonts w:cstheme="minorHAnsi"/>
                <w:bCs/>
                <w:sz w:val="20"/>
                <w:szCs w:val="20"/>
              </w:rPr>
              <w:t>METODA PROCJENE</w:t>
            </w:r>
          </w:p>
        </w:tc>
        <w:tc>
          <w:tcPr>
            <w:tcW w:w="1005" w:type="pct"/>
            <w:gridSpan w:val="3"/>
          </w:tcPr>
          <w:p w:rsidR="00FA0B57" w:rsidRPr="00C159E2" w:rsidRDefault="00FA0B57" w:rsidP="00356819">
            <w:pPr>
              <w:jc w:val="center"/>
              <w:rPr>
                <w:rFonts w:cstheme="minorHAnsi"/>
                <w:bCs/>
                <w:sz w:val="20"/>
                <w:szCs w:val="20"/>
              </w:rPr>
            </w:pPr>
            <w:r w:rsidRPr="00C159E2">
              <w:rPr>
                <w:rFonts w:cstheme="minorHAnsi"/>
                <w:bCs/>
                <w:sz w:val="20"/>
                <w:szCs w:val="20"/>
              </w:rPr>
              <w:t>BODOVI</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08"/>
        </w:trPr>
        <w:tc>
          <w:tcPr>
            <w:tcW w:w="901" w:type="pct"/>
            <w:vMerge/>
          </w:tcPr>
          <w:p w:rsidR="00FA0B57" w:rsidRPr="00C159E2" w:rsidRDefault="00FA0B57" w:rsidP="00356819">
            <w:pPr>
              <w:rPr>
                <w:rFonts w:cstheme="minorHAnsi"/>
                <w:sz w:val="20"/>
                <w:szCs w:val="20"/>
              </w:rPr>
            </w:pPr>
          </w:p>
        </w:tc>
        <w:tc>
          <w:tcPr>
            <w:tcW w:w="456" w:type="pct"/>
            <w:gridSpan w:val="3"/>
            <w:vMerge/>
          </w:tcPr>
          <w:p w:rsidR="00FA0B57" w:rsidRPr="00C159E2" w:rsidRDefault="00FA0B57" w:rsidP="00356819">
            <w:pPr>
              <w:rPr>
                <w:rFonts w:cstheme="minorHAnsi"/>
                <w:sz w:val="20"/>
                <w:szCs w:val="20"/>
              </w:rPr>
            </w:pPr>
          </w:p>
        </w:tc>
        <w:tc>
          <w:tcPr>
            <w:tcW w:w="492" w:type="pct"/>
            <w:vMerge/>
          </w:tcPr>
          <w:p w:rsidR="00FA0B57" w:rsidRPr="00C159E2" w:rsidRDefault="00FA0B57" w:rsidP="00356819">
            <w:pPr>
              <w:rPr>
                <w:rFonts w:cstheme="minorHAnsi"/>
                <w:sz w:val="20"/>
                <w:szCs w:val="20"/>
              </w:rPr>
            </w:pPr>
          </w:p>
        </w:tc>
        <w:tc>
          <w:tcPr>
            <w:tcW w:w="1191" w:type="pct"/>
            <w:gridSpan w:val="3"/>
            <w:vMerge/>
          </w:tcPr>
          <w:p w:rsidR="00FA0B57" w:rsidRPr="00C159E2" w:rsidRDefault="00FA0B57" w:rsidP="00356819">
            <w:pPr>
              <w:rPr>
                <w:rFonts w:cstheme="minorHAnsi"/>
                <w:sz w:val="20"/>
                <w:szCs w:val="20"/>
              </w:rPr>
            </w:pPr>
          </w:p>
        </w:tc>
        <w:tc>
          <w:tcPr>
            <w:tcW w:w="956" w:type="pct"/>
            <w:gridSpan w:val="4"/>
            <w:vMerge/>
          </w:tcPr>
          <w:p w:rsidR="00FA0B57" w:rsidRPr="00C159E2" w:rsidRDefault="00FA0B57" w:rsidP="00356819">
            <w:pPr>
              <w:rPr>
                <w:rFonts w:cstheme="minorHAnsi"/>
                <w:sz w:val="20"/>
                <w:szCs w:val="20"/>
              </w:rPr>
            </w:pPr>
          </w:p>
        </w:tc>
        <w:tc>
          <w:tcPr>
            <w:tcW w:w="552" w:type="pct"/>
          </w:tcPr>
          <w:p w:rsidR="00FA0B57" w:rsidRPr="00C159E2" w:rsidRDefault="00FA0B57" w:rsidP="00356819">
            <w:pPr>
              <w:jc w:val="center"/>
              <w:rPr>
                <w:rFonts w:cstheme="minorHAnsi"/>
                <w:sz w:val="20"/>
                <w:szCs w:val="20"/>
              </w:rPr>
            </w:pPr>
            <w:r w:rsidRPr="00C159E2">
              <w:rPr>
                <w:rFonts w:cstheme="minorHAnsi"/>
                <w:bCs/>
                <w:sz w:val="20"/>
                <w:szCs w:val="20"/>
              </w:rPr>
              <w:t>min</w:t>
            </w:r>
          </w:p>
        </w:tc>
        <w:tc>
          <w:tcPr>
            <w:tcW w:w="452" w:type="pct"/>
            <w:gridSpan w:val="2"/>
          </w:tcPr>
          <w:p w:rsidR="00FA0B57" w:rsidRPr="00C159E2" w:rsidRDefault="00FA0B57" w:rsidP="00356819">
            <w:pPr>
              <w:rPr>
                <w:rFonts w:cstheme="minorHAnsi"/>
                <w:bCs/>
                <w:sz w:val="20"/>
                <w:szCs w:val="20"/>
              </w:rPr>
            </w:pPr>
            <w:r w:rsidRPr="00C159E2">
              <w:rPr>
                <w:rFonts w:cstheme="minorHAnsi"/>
                <w:bCs/>
                <w:sz w:val="20"/>
                <w:szCs w:val="20"/>
              </w:rPr>
              <w:t>max</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01"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rPr>
                <w:rFonts w:cstheme="minorHAnsi"/>
                <w:sz w:val="20"/>
                <w:szCs w:val="20"/>
              </w:rPr>
            </w:pPr>
            <w:r w:rsidRPr="00C159E2">
              <w:rPr>
                <w:rFonts w:cstheme="minorHAnsi"/>
                <w:sz w:val="20"/>
                <w:szCs w:val="20"/>
              </w:rPr>
              <w:t>Pohađanje nastave</w:t>
            </w:r>
          </w:p>
        </w:tc>
        <w:tc>
          <w:tcPr>
            <w:tcW w:w="456" w:type="pct"/>
            <w:gridSpan w:val="3"/>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0,15</w:t>
            </w:r>
          </w:p>
        </w:tc>
        <w:tc>
          <w:tcPr>
            <w:tcW w:w="49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 – 7</w:t>
            </w:r>
          </w:p>
        </w:tc>
        <w:tc>
          <w:tcPr>
            <w:tcW w:w="1191" w:type="pct"/>
            <w:gridSpan w:val="3"/>
            <w:vAlign w:val="center"/>
          </w:tcPr>
          <w:p w:rsidR="00FA0B57" w:rsidRPr="00C159E2" w:rsidRDefault="00FA0B57" w:rsidP="00356819">
            <w:pPr>
              <w:rPr>
                <w:rFonts w:cstheme="minorHAnsi"/>
                <w:sz w:val="20"/>
                <w:szCs w:val="20"/>
              </w:rPr>
            </w:pPr>
            <w:r w:rsidRPr="00C159E2">
              <w:rPr>
                <w:rFonts w:cstheme="minorHAnsi"/>
                <w:sz w:val="20"/>
                <w:szCs w:val="20"/>
              </w:rPr>
              <w:t>Prisutnost na nastavi</w:t>
            </w:r>
          </w:p>
        </w:tc>
        <w:tc>
          <w:tcPr>
            <w:tcW w:w="956" w:type="pct"/>
            <w:gridSpan w:val="4"/>
            <w:vAlign w:val="center"/>
          </w:tcPr>
          <w:p w:rsidR="00FA0B57" w:rsidRPr="00C159E2" w:rsidRDefault="00FA0B57" w:rsidP="00356819">
            <w:pPr>
              <w:rPr>
                <w:rFonts w:cstheme="minorHAnsi"/>
                <w:sz w:val="20"/>
                <w:szCs w:val="20"/>
              </w:rPr>
            </w:pPr>
            <w:r w:rsidRPr="00C159E2">
              <w:rPr>
                <w:rFonts w:cstheme="minorHAnsi"/>
                <w:sz w:val="20"/>
                <w:szCs w:val="20"/>
              </w:rPr>
              <w:t>Evidencija</w:t>
            </w:r>
          </w:p>
        </w:tc>
        <w:tc>
          <w:tcPr>
            <w:tcW w:w="55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2,5</w:t>
            </w:r>
          </w:p>
        </w:tc>
        <w:tc>
          <w:tcPr>
            <w:tcW w:w="452" w:type="pct"/>
            <w:gridSpan w:val="2"/>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5</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01"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rPr>
                <w:rFonts w:cstheme="minorHAnsi"/>
                <w:sz w:val="20"/>
                <w:szCs w:val="20"/>
              </w:rPr>
            </w:pPr>
            <w:r w:rsidRPr="00C159E2">
              <w:rPr>
                <w:rFonts w:cstheme="minorHAnsi"/>
                <w:sz w:val="20"/>
                <w:szCs w:val="20"/>
              </w:rPr>
              <w:t>Aktivnost na nastavi</w:t>
            </w:r>
          </w:p>
        </w:tc>
        <w:tc>
          <w:tcPr>
            <w:tcW w:w="456" w:type="pct"/>
            <w:gridSpan w:val="3"/>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0,15</w:t>
            </w:r>
          </w:p>
        </w:tc>
        <w:tc>
          <w:tcPr>
            <w:tcW w:w="49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 – 7</w:t>
            </w:r>
          </w:p>
        </w:tc>
        <w:tc>
          <w:tcPr>
            <w:tcW w:w="1191" w:type="pct"/>
            <w:gridSpan w:val="3"/>
            <w:vAlign w:val="center"/>
          </w:tcPr>
          <w:p w:rsidR="00FA0B57" w:rsidRPr="00C159E2" w:rsidRDefault="00FA0B57" w:rsidP="00356819">
            <w:pPr>
              <w:rPr>
                <w:rFonts w:cstheme="minorHAnsi"/>
                <w:sz w:val="20"/>
                <w:szCs w:val="20"/>
              </w:rPr>
            </w:pPr>
            <w:r w:rsidRPr="00C159E2">
              <w:rPr>
                <w:rFonts w:cstheme="minorHAnsi"/>
                <w:sz w:val="20"/>
                <w:szCs w:val="20"/>
              </w:rPr>
              <w:t>Domaće zadaće i zadaci</w:t>
            </w:r>
          </w:p>
        </w:tc>
        <w:tc>
          <w:tcPr>
            <w:tcW w:w="956" w:type="pct"/>
            <w:gridSpan w:val="4"/>
            <w:vAlign w:val="center"/>
          </w:tcPr>
          <w:p w:rsidR="00FA0B57" w:rsidRPr="00C159E2" w:rsidRDefault="00FA0B57" w:rsidP="00356819">
            <w:pPr>
              <w:rPr>
                <w:rFonts w:cstheme="minorHAnsi"/>
                <w:sz w:val="20"/>
                <w:szCs w:val="20"/>
              </w:rPr>
            </w:pPr>
            <w:r w:rsidRPr="00C159E2">
              <w:rPr>
                <w:rFonts w:cstheme="minorHAnsi"/>
                <w:sz w:val="20"/>
                <w:szCs w:val="20"/>
              </w:rPr>
              <w:t>Evidencija</w:t>
            </w:r>
          </w:p>
        </w:tc>
        <w:tc>
          <w:tcPr>
            <w:tcW w:w="55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w:t>
            </w:r>
          </w:p>
        </w:tc>
        <w:tc>
          <w:tcPr>
            <w:tcW w:w="452" w:type="pct"/>
            <w:gridSpan w:val="2"/>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5</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01"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rPr>
                <w:rFonts w:cstheme="minorHAnsi"/>
                <w:sz w:val="20"/>
                <w:szCs w:val="20"/>
              </w:rPr>
            </w:pPr>
            <w:r w:rsidRPr="00C159E2">
              <w:rPr>
                <w:rFonts w:cstheme="minorHAnsi"/>
                <w:sz w:val="20"/>
                <w:szCs w:val="20"/>
              </w:rPr>
              <w:t>Seminarski rad</w:t>
            </w:r>
          </w:p>
        </w:tc>
        <w:tc>
          <w:tcPr>
            <w:tcW w:w="456" w:type="pct"/>
            <w:gridSpan w:val="3"/>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0,9</w:t>
            </w:r>
          </w:p>
        </w:tc>
        <w:tc>
          <w:tcPr>
            <w:tcW w:w="49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 – 7</w:t>
            </w:r>
          </w:p>
        </w:tc>
        <w:tc>
          <w:tcPr>
            <w:tcW w:w="1191" w:type="pct"/>
            <w:gridSpan w:val="3"/>
            <w:vAlign w:val="center"/>
          </w:tcPr>
          <w:p w:rsidR="00FA0B57" w:rsidRPr="00C159E2" w:rsidRDefault="00FA0B57" w:rsidP="00356819">
            <w:pPr>
              <w:rPr>
                <w:rFonts w:cstheme="minorHAnsi"/>
                <w:sz w:val="20"/>
                <w:szCs w:val="20"/>
              </w:rPr>
            </w:pPr>
            <w:r w:rsidRPr="00C159E2">
              <w:rPr>
                <w:rFonts w:cstheme="minorHAnsi"/>
                <w:sz w:val="20"/>
                <w:szCs w:val="20"/>
              </w:rPr>
              <w:t>Priprema za samostalni zadatak</w:t>
            </w:r>
          </w:p>
        </w:tc>
        <w:tc>
          <w:tcPr>
            <w:tcW w:w="956" w:type="pct"/>
            <w:gridSpan w:val="4"/>
            <w:vAlign w:val="center"/>
          </w:tcPr>
          <w:p w:rsidR="00FA0B57" w:rsidRPr="00C159E2" w:rsidRDefault="00FA0B57" w:rsidP="00356819">
            <w:pPr>
              <w:rPr>
                <w:rFonts w:cstheme="minorHAnsi"/>
                <w:sz w:val="20"/>
                <w:szCs w:val="20"/>
              </w:rPr>
            </w:pPr>
            <w:r w:rsidRPr="00C159E2">
              <w:rPr>
                <w:rFonts w:cstheme="minorHAnsi"/>
                <w:sz w:val="20"/>
                <w:szCs w:val="20"/>
              </w:rPr>
              <w:t>Pismeni i usmeni samostalni zadatak</w:t>
            </w:r>
          </w:p>
        </w:tc>
        <w:tc>
          <w:tcPr>
            <w:tcW w:w="55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18</w:t>
            </w:r>
          </w:p>
        </w:tc>
        <w:tc>
          <w:tcPr>
            <w:tcW w:w="452" w:type="pct"/>
            <w:gridSpan w:val="2"/>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30</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01"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rPr>
                <w:rFonts w:cstheme="minorHAnsi"/>
                <w:sz w:val="20"/>
                <w:szCs w:val="20"/>
              </w:rPr>
            </w:pPr>
            <w:r w:rsidRPr="00C159E2">
              <w:rPr>
                <w:rFonts w:cstheme="minorHAnsi"/>
                <w:sz w:val="20"/>
                <w:szCs w:val="20"/>
              </w:rPr>
              <w:t>Pismeni ispit</w:t>
            </w:r>
          </w:p>
        </w:tc>
        <w:tc>
          <w:tcPr>
            <w:tcW w:w="456" w:type="pct"/>
            <w:gridSpan w:val="3"/>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1,8</w:t>
            </w:r>
          </w:p>
        </w:tc>
        <w:tc>
          <w:tcPr>
            <w:tcW w:w="49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 xml:space="preserve">1 – 7 </w:t>
            </w:r>
          </w:p>
        </w:tc>
        <w:tc>
          <w:tcPr>
            <w:tcW w:w="1191" w:type="pct"/>
            <w:gridSpan w:val="3"/>
            <w:vAlign w:val="center"/>
          </w:tcPr>
          <w:p w:rsidR="00FA0B57" w:rsidRPr="00C159E2" w:rsidRDefault="00FA0B57" w:rsidP="00356819">
            <w:pPr>
              <w:rPr>
                <w:rFonts w:cstheme="minorHAnsi"/>
                <w:sz w:val="20"/>
                <w:szCs w:val="20"/>
              </w:rPr>
            </w:pPr>
            <w:r w:rsidRPr="00C159E2">
              <w:rPr>
                <w:rFonts w:cstheme="minorHAnsi"/>
                <w:sz w:val="20"/>
                <w:szCs w:val="20"/>
              </w:rPr>
              <w:t>Priprema za pismeni ispit</w:t>
            </w:r>
          </w:p>
        </w:tc>
        <w:tc>
          <w:tcPr>
            <w:tcW w:w="956" w:type="pct"/>
            <w:gridSpan w:val="4"/>
            <w:vAlign w:val="center"/>
          </w:tcPr>
          <w:p w:rsidR="00FA0B57" w:rsidRPr="00C159E2" w:rsidRDefault="00FA0B57" w:rsidP="00356819">
            <w:pPr>
              <w:rPr>
                <w:rFonts w:cstheme="minorHAnsi"/>
                <w:sz w:val="20"/>
                <w:szCs w:val="20"/>
              </w:rPr>
            </w:pPr>
            <w:r w:rsidRPr="00C159E2">
              <w:rPr>
                <w:rFonts w:cstheme="minorHAnsi"/>
                <w:sz w:val="20"/>
                <w:szCs w:val="20"/>
              </w:rPr>
              <w:t>Pismeni ispit</w:t>
            </w:r>
          </w:p>
        </w:tc>
        <w:tc>
          <w:tcPr>
            <w:tcW w:w="552" w:type="pct"/>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36</w:t>
            </w:r>
          </w:p>
        </w:tc>
        <w:tc>
          <w:tcPr>
            <w:tcW w:w="452" w:type="pct"/>
            <w:gridSpan w:val="2"/>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60</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901" w:type="pct"/>
          </w:tcPr>
          <w:p w:rsidR="00FA0B57" w:rsidRPr="00C159E2" w:rsidRDefault="00FA0B57" w:rsidP="00356819">
            <w:pPr>
              <w:rPr>
                <w:rFonts w:cstheme="minorHAnsi"/>
                <w:sz w:val="20"/>
                <w:szCs w:val="20"/>
              </w:rPr>
            </w:pPr>
            <w:r w:rsidRPr="00C159E2">
              <w:rPr>
                <w:rFonts w:cstheme="minorHAnsi"/>
                <w:sz w:val="20"/>
                <w:szCs w:val="20"/>
              </w:rPr>
              <w:t>Ukupno</w:t>
            </w:r>
          </w:p>
        </w:tc>
        <w:tc>
          <w:tcPr>
            <w:tcW w:w="456" w:type="pct"/>
            <w:gridSpan w:val="3"/>
          </w:tcPr>
          <w:p w:rsidR="00FA0B57" w:rsidRPr="00C159E2" w:rsidRDefault="00FA0B57" w:rsidP="00356819">
            <w:pPr>
              <w:jc w:val="center"/>
              <w:rPr>
                <w:rFonts w:cstheme="minorHAnsi"/>
                <w:sz w:val="20"/>
                <w:szCs w:val="20"/>
              </w:rPr>
            </w:pPr>
            <w:r w:rsidRPr="00C159E2">
              <w:rPr>
                <w:rFonts w:cstheme="minorHAnsi"/>
                <w:sz w:val="20"/>
                <w:szCs w:val="20"/>
              </w:rPr>
              <w:t xml:space="preserve">3 </w:t>
            </w:r>
          </w:p>
        </w:tc>
        <w:tc>
          <w:tcPr>
            <w:tcW w:w="492" w:type="pct"/>
          </w:tcPr>
          <w:p w:rsidR="00FA0B57" w:rsidRPr="00C159E2" w:rsidRDefault="00FA0B57" w:rsidP="00356819">
            <w:pPr>
              <w:jc w:val="center"/>
              <w:rPr>
                <w:rFonts w:cstheme="minorHAnsi"/>
                <w:sz w:val="20"/>
                <w:szCs w:val="20"/>
              </w:rPr>
            </w:pPr>
          </w:p>
        </w:tc>
        <w:tc>
          <w:tcPr>
            <w:tcW w:w="1191" w:type="pct"/>
            <w:gridSpan w:val="3"/>
          </w:tcPr>
          <w:p w:rsidR="00FA0B57" w:rsidRPr="00C159E2" w:rsidRDefault="00FA0B57" w:rsidP="00356819">
            <w:pPr>
              <w:rPr>
                <w:rFonts w:cstheme="minorHAnsi"/>
                <w:sz w:val="20"/>
                <w:szCs w:val="20"/>
              </w:rPr>
            </w:pPr>
          </w:p>
        </w:tc>
        <w:tc>
          <w:tcPr>
            <w:tcW w:w="956" w:type="pct"/>
            <w:gridSpan w:val="4"/>
          </w:tcPr>
          <w:p w:rsidR="00FA0B57" w:rsidRPr="00C159E2" w:rsidRDefault="00FA0B57" w:rsidP="00356819">
            <w:pPr>
              <w:rPr>
                <w:rFonts w:cstheme="minorHAnsi"/>
                <w:sz w:val="20"/>
                <w:szCs w:val="20"/>
              </w:rPr>
            </w:pPr>
          </w:p>
        </w:tc>
        <w:tc>
          <w:tcPr>
            <w:tcW w:w="552" w:type="pct"/>
          </w:tcPr>
          <w:p w:rsidR="00FA0B57" w:rsidRPr="00C159E2" w:rsidRDefault="00FA0B57" w:rsidP="00356819">
            <w:pPr>
              <w:jc w:val="center"/>
              <w:rPr>
                <w:rFonts w:cstheme="minorHAnsi"/>
                <w:sz w:val="20"/>
                <w:szCs w:val="20"/>
              </w:rPr>
            </w:pPr>
          </w:p>
        </w:tc>
        <w:tc>
          <w:tcPr>
            <w:tcW w:w="452" w:type="pct"/>
            <w:gridSpan w:val="2"/>
          </w:tcPr>
          <w:p w:rsidR="00FA0B57" w:rsidRPr="00C159E2" w:rsidRDefault="00FA0B57" w:rsidP="00356819">
            <w:pPr>
              <w:jc w:val="center"/>
              <w:rPr>
                <w:rFonts w:cstheme="minorHAnsi"/>
                <w:sz w:val="20"/>
                <w:szCs w:val="20"/>
              </w:rPr>
            </w:pPr>
            <w:r w:rsidRPr="00C159E2">
              <w:rPr>
                <w:rFonts w:cstheme="minorHAnsi"/>
                <w:sz w:val="20"/>
                <w:szCs w:val="20"/>
              </w:rPr>
              <w:t>100</w:t>
            </w:r>
          </w:p>
        </w:tc>
      </w:tr>
      <w:tr w:rsidR="00FA0B57" w:rsidRPr="00C159E2" w:rsidTr="00356819">
        <w:trPr>
          <w:trHeight w:val="79"/>
        </w:trPr>
        <w:tc>
          <w:tcPr>
            <w:tcW w:w="5000" w:type="pct"/>
            <w:gridSpan w:val="15"/>
            <w:vAlign w:val="center"/>
          </w:tcPr>
          <w:p w:rsidR="00FA0B57" w:rsidRPr="00C159E2" w:rsidRDefault="00FA0B57" w:rsidP="00356819">
            <w:pPr>
              <w:pStyle w:val="BodyText"/>
              <w:tabs>
                <w:tab w:val="left" w:pos="380"/>
              </w:tabs>
              <w:rPr>
                <w:rFonts w:asciiTheme="minorHAnsi" w:hAnsiTheme="minorHAnsi" w:cstheme="minorHAnsi"/>
                <w:b w:val="0"/>
                <w:sz w:val="20"/>
              </w:rPr>
            </w:pP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left" w:pos="38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Obvezatna literatura (u trenutku prijave prijedloga studijskog programa)</w:t>
            </w:r>
          </w:p>
        </w:tc>
      </w:tr>
      <w:tr w:rsidR="00FA0B57" w:rsidRPr="00C159E2" w:rsidTr="00356819">
        <w:trPr>
          <w:trHeight w:val="432"/>
        </w:trPr>
        <w:tc>
          <w:tcPr>
            <w:tcW w:w="5000" w:type="pct"/>
            <w:gridSpan w:val="15"/>
            <w:vAlign w:val="center"/>
          </w:tcPr>
          <w:p w:rsidR="00FA0B57" w:rsidRPr="00C159E2" w:rsidRDefault="00FA0B57" w:rsidP="00D47B4F">
            <w:pPr>
              <w:pStyle w:val="ListParagraph"/>
              <w:numPr>
                <w:ilvl w:val="0"/>
                <w:numId w:val="138"/>
              </w:numPr>
              <w:rPr>
                <w:rFonts w:asciiTheme="minorHAnsi" w:hAnsiTheme="minorHAnsi" w:cstheme="minorHAnsi"/>
                <w:lang w:val="hr-HR"/>
              </w:rPr>
            </w:pPr>
            <w:r w:rsidRPr="00C159E2">
              <w:rPr>
                <w:rFonts w:asciiTheme="minorHAnsi" w:hAnsiTheme="minorHAnsi" w:cstheme="minorHAnsi"/>
                <w:lang w:val="hr-HR"/>
              </w:rPr>
              <w:t>Berk, L. (2005). Psihologija cjeloživotnog razvoja. Jastrebarsko: Naklada Slap.</w:t>
            </w:r>
          </w:p>
          <w:p w:rsidR="00FA0B57" w:rsidRPr="00C159E2" w:rsidRDefault="00FA0B57" w:rsidP="00D47B4F">
            <w:pPr>
              <w:pStyle w:val="ListParagraph"/>
              <w:numPr>
                <w:ilvl w:val="0"/>
                <w:numId w:val="138"/>
              </w:numPr>
              <w:rPr>
                <w:rFonts w:asciiTheme="minorHAnsi" w:hAnsiTheme="minorHAnsi" w:cstheme="minorHAnsi"/>
                <w:lang w:val="hr-HR"/>
              </w:rPr>
            </w:pPr>
            <w:r w:rsidRPr="00C159E2">
              <w:rPr>
                <w:rFonts w:asciiTheme="minorHAnsi" w:hAnsiTheme="minorHAnsi" w:cstheme="minorHAnsi"/>
                <w:lang w:val="hr-HR"/>
              </w:rPr>
              <w:t>Lacković-Grgin, K. (2006). Psihologija adolescencije. Jastrebarsko: Naklada Slap.</w:t>
            </w:r>
          </w:p>
          <w:p w:rsidR="00FA0B57" w:rsidRPr="00C159E2" w:rsidRDefault="00FA0B57" w:rsidP="00D47B4F">
            <w:pPr>
              <w:pStyle w:val="ListParagraph"/>
              <w:numPr>
                <w:ilvl w:val="0"/>
                <w:numId w:val="138"/>
              </w:numPr>
              <w:rPr>
                <w:rFonts w:asciiTheme="minorHAnsi" w:hAnsiTheme="minorHAnsi" w:cstheme="minorHAnsi"/>
                <w:lang w:val="hr-HR"/>
              </w:rPr>
            </w:pPr>
            <w:r w:rsidRPr="00C159E2">
              <w:rPr>
                <w:rFonts w:asciiTheme="minorHAnsi" w:hAnsiTheme="minorHAnsi" w:cstheme="minorHAnsi"/>
                <w:lang w:val="hr-HR"/>
              </w:rPr>
              <w:t>Schaie, K. W. &amp; Willis, S. L. (2001.). Psihologija odrasle dobi i starenja. Jastrebarsko: Naklada Slap.</w:t>
            </w:r>
          </w:p>
          <w:p w:rsidR="00FA0B57" w:rsidRPr="00C159E2" w:rsidRDefault="00FA0B57" w:rsidP="00D47B4F">
            <w:pPr>
              <w:pStyle w:val="ListParagraph"/>
              <w:numPr>
                <w:ilvl w:val="0"/>
                <w:numId w:val="138"/>
              </w:numPr>
              <w:rPr>
                <w:rFonts w:asciiTheme="minorHAnsi" w:hAnsiTheme="minorHAnsi" w:cstheme="minorHAnsi"/>
                <w:lang w:val="hr-HR"/>
              </w:rPr>
            </w:pPr>
            <w:r w:rsidRPr="00C159E2">
              <w:rPr>
                <w:rFonts w:asciiTheme="minorHAnsi" w:hAnsiTheme="minorHAnsi" w:cstheme="minorHAnsi"/>
                <w:lang w:val="hr-HR"/>
              </w:rPr>
              <w:t xml:space="preserve">Vasta, R., Haith, M.M. &amp; Miller, S.A. (1998). Dječja psihologija. Jastrebarsko: Naklada Slap. </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left" w:pos="400"/>
                <w:tab w:val="num" w:pos="641"/>
              </w:tabs>
              <w:ind w:left="641" w:hanging="349"/>
              <w:jc w:val="both"/>
              <w:rPr>
                <w:rFonts w:asciiTheme="minorHAnsi" w:hAnsiTheme="minorHAnsi" w:cstheme="minorHAnsi"/>
                <w:b w:val="0"/>
                <w:sz w:val="20"/>
              </w:rPr>
            </w:pPr>
            <w:r w:rsidRPr="00C159E2">
              <w:rPr>
                <w:rFonts w:asciiTheme="minorHAnsi" w:hAnsiTheme="minorHAnsi" w:cstheme="minorHAnsi"/>
                <w:b w:val="0"/>
                <w:sz w:val="20"/>
              </w:rPr>
              <w:t>Dopunska literatura (u trenutku prijave prijedloga studijskog programa)</w:t>
            </w:r>
          </w:p>
        </w:tc>
      </w:tr>
      <w:tr w:rsidR="00FA0B57" w:rsidRPr="00C159E2" w:rsidTr="00356819">
        <w:trPr>
          <w:trHeight w:val="432"/>
        </w:trPr>
        <w:tc>
          <w:tcPr>
            <w:tcW w:w="5000" w:type="pct"/>
            <w:gridSpan w:val="15"/>
            <w:vAlign w:val="center"/>
          </w:tcPr>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 xml:space="preserve">Brazelton, B. (1997). Vaše dijete. Zagreb: Mozaik knjiga.  </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Buljan-Flander, G. i Kocijan-Hercigonja, D. (2003). Zlostavljanje i zanemarivanje djece, Marko.M., Zagreb.</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Despot Lučanin, J. (2003). Iskustvo starenja. Jastrebarsko: Naklada Slap.</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 xml:space="preserve">Duran, M. (2001). Dijete i igra. Jastrebarsko: Naklada Slap. </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Lacković-Grgin, K., Ćubela Adorić, V. (2006). Odabrane teme iz psihologije odraslih. Jastrebarsko: Naklada Slap.</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Lacković-Grgin, K. (2000.). Stres u djece i adolescenata, Jastrebarsko: Naklada Slap.</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 xml:space="preserve">Lacković-Grgin, K. (1993). Samopoimanje mladih, Jastrebarsko: Naklada Slap. </w:t>
            </w:r>
          </w:p>
          <w:p w:rsidR="00FA0B57" w:rsidRPr="00C159E2" w:rsidRDefault="00FA0B57" w:rsidP="00D47B4F">
            <w:pPr>
              <w:pStyle w:val="ListParagraph"/>
              <w:numPr>
                <w:ilvl w:val="0"/>
                <w:numId w:val="137"/>
              </w:numPr>
              <w:jc w:val="both"/>
              <w:rPr>
                <w:rFonts w:asciiTheme="minorHAnsi" w:hAnsiTheme="minorHAnsi" w:cstheme="minorHAnsi"/>
                <w:lang w:val="hr-HR"/>
              </w:rPr>
            </w:pPr>
            <w:r w:rsidRPr="00C159E2">
              <w:rPr>
                <w:rFonts w:asciiTheme="minorHAnsi" w:hAnsiTheme="minorHAnsi" w:cstheme="minorHAnsi"/>
                <w:lang w:val="hr-HR"/>
              </w:rPr>
              <w:t>Salovey, P. (1999).  Emocionalni razvoj i emocionalna inteligencija, Zagreb: Educa .</w:t>
            </w:r>
          </w:p>
        </w:tc>
      </w:tr>
      <w:tr w:rsidR="00FA0B57" w:rsidRPr="00C159E2" w:rsidTr="00356819">
        <w:trPr>
          <w:trHeight w:val="432"/>
        </w:trPr>
        <w:tc>
          <w:tcPr>
            <w:tcW w:w="5000" w:type="pct"/>
            <w:gridSpan w:val="15"/>
            <w:vAlign w:val="center"/>
          </w:tcPr>
          <w:p w:rsidR="00FA0B57" w:rsidRPr="00C159E2" w:rsidRDefault="00FA0B57" w:rsidP="00D47B4F">
            <w:pPr>
              <w:pStyle w:val="BodyText"/>
              <w:numPr>
                <w:ilvl w:val="1"/>
                <w:numId w:val="135"/>
              </w:numPr>
              <w:tabs>
                <w:tab w:val="clear" w:pos="792"/>
                <w:tab w:val="num" w:pos="641"/>
              </w:tabs>
              <w:ind w:left="400" w:hanging="108"/>
              <w:rPr>
                <w:rFonts w:asciiTheme="minorHAnsi" w:hAnsiTheme="minorHAnsi" w:cstheme="minorHAnsi"/>
                <w:b w:val="0"/>
                <w:sz w:val="20"/>
              </w:rPr>
            </w:pPr>
            <w:r w:rsidRPr="00C159E2">
              <w:rPr>
                <w:rFonts w:asciiTheme="minorHAnsi" w:hAnsiTheme="minorHAnsi" w:cstheme="minorHAnsi"/>
                <w:b w:val="0"/>
                <w:sz w:val="20"/>
              </w:rPr>
              <w:t>Načini praćenja kvalitete koji osiguravaju stjecanje izlaznih znanja, vještina i kompetencija</w:t>
            </w:r>
          </w:p>
        </w:tc>
      </w:tr>
      <w:tr w:rsidR="00FA0B57" w:rsidRPr="00C159E2" w:rsidTr="00356819">
        <w:trPr>
          <w:trHeight w:val="432"/>
        </w:trPr>
        <w:tc>
          <w:tcPr>
            <w:tcW w:w="5000" w:type="pct"/>
            <w:gridSpan w:val="15"/>
            <w:vAlign w:val="center"/>
          </w:tcPr>
          <w:p w:rsidR="00FA0B57" w:rsidRPr="00C159E2" w:rsidRDefault="00FA0B57" w:rsidP="00356819">
            <w:pPr>
              <w:pStyle w:val="FreeForm"/>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rPr>
                <w:rFonts w:asciiTheme="minorHAnsi" w:hAnsiTheme="minorHAnsi" w:cstheme="minorHAnsi"/>
                <w:color w:val="auto"/>
                <w:sz w:val="20"/>
                <w:lang w:val="hr-HR"/>
              </w:rPr>
            </w:pPr>
            <w:r w:rsidRPr="00C159E2">
              <w:rPr>
                <w:rFonts w:asciiTheme="minorHAnsi" w:hAnsiTheme="minorHAnsi" w:cstheme="minorHAnsi"/>
                <w:color w:val="auto"/>
                <w:sz w:val="20"/>
                <w:lang w:val="hr-HR"/>
              </w:rPr>
              <w:t>Razgovori sa studentima tijekom kolegija, praćenje njihova rada i napretka. Sveučilišna anketa.</w:t>
            </w:r>
          </w:p>
        </w:tc>
      </w:tr>
    </w:tbl>
    <w:p w:rsidR="00FA0B57" w:rsidRPr="00C159E2" w:rsidRDefault="00FA0B57" w:rsidP="00FA0B57">
      <w:pPr>
        <w:pStyle w:val="FootnoteText"/>
        <w:rPr>
          <w:rFonts w:asciiTheme="minorHAnsi" w:hAnsiTheme="minorHAnsi" w:cstheme="minorHAnsi"/>
        </w:rPr>
      </w:pPr>
    </w:p>
    <w:p w:rsidR="00FA0B57" w:rsidRPr="00C159E2" w:rsidRDefault="00FA0B57" w:rsidP="00FA0B57">
      <w:pPr>
        <w:rPr>
          <w:rFonts w:cstheme="minorHAnsi"/>
          <w:sz w:val="20"/>
          <w:szCs w:val="20"/>
          <w:lang w:eastAsia="hr-HR"/>
        </w:rPr>
      </w:pPr>
      <w:r w:rsidRPr="00C159E2">
        <w:rPr>
          <w:rFonts w:cstheme="minorHAnsi"/>
          <w:sz w:val="20"/>
          <w:szCs w:val="20"/>
        </w:rPr>
        <w:br w:type="page"/>
      </w:r>
    </w:p>
    <w:p w:rsidR="00FA0B57" w:rsidRPr="00C159E2" w:rsidRDefault="00FA0B57" w:rsidP="00FA0B57">
      <w:pPr>
        <w:rPr>
          <w:rFonts w:cstheme="minorHAnsi"/>
          <w:sz w:val="20"/>
          <w:szCs w:val="20"/>
        </w:rPr>
      </w:pPr>
    </w:p>
    <w:p w:rsidR="00FA0B57" w:rsidRPr="00C159E2" w:rsidRDefault="00FA0B57" w:rsidP="00FA0B57">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A0B57" w:rsidRPr="00C159E2" w:rsidTr="00356819">
        <w:trPr>
          <w:trHeight w:hRule="exact" w:val="405"/>
        </w:trPr>
        <w:tc>
          <w:tcPr>
            <w:tcW w:w="5000" w:type="pct"/>
            <w:gridSpan w:val="3"/>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Opće informacije</w:t>
            </w:r>
          </w:p>
        </w:tc>
      </w:tr>
      <w:tr w:rsidR="00FA0B57" w:rsidRPr="00C159E2" w:rsidTr="00356819">
        <w:trPr>
          <w:trHeight w:val="405"/>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Naziv predmeta</w:t>
            </w:r>
          </w:p>
        </w:tc>
        <w:tc>
          <w:tcPr>
            <w:tcW w:w="3285" w:type="pct"/>
            <w:gridSpan w:val="2"/>
            <w:vAlign w:val="center"/>
          </w:tcPr>
          <w:p w:rsidR="00FA0B57" w:rsidRPr="00C159E2" w:rsidRDefault="00FA0B57" w:rsidP="00356819">
            <w:pPr>
              <w:tabs>
                <w:tab w:val="left" w:pos="3690"/>
              </w:tabs>
              <w:rPr>
                <w:rFonts w:cstheme="minorHAnsi"/>
                <w:sz w:val="20"/>
                <w:szCs w:val="20"/>
              </w:rPr>
            </w:pPr>
            <w:r w:rsidRPr="00C159E2">
              <w:rPr>
                <w:rFonts w:cstheme="minorHAnsi"/>
                <w:sz w:val="20"/>
                <w:szCs w:val="20"/>
              </w:rPr>
              <w:t>Kultura u doba mreža</w:t>
            </w:r>
          </w:p>
        </w:tc>
      </w:tr>
      <w:tr w:rsidR="00FA0B57" w:rsidRPr="00C159E2" w:rsidTr="00356819">
        <w:trPr>
          <w:trHeight w:val="259"/>
        </w:trPr>
        <w:tc>
          <w:tcPr>
            <w:tcW w:w="1715" w:type="pct"/>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Nositelj predmeta</w:t>
            </w:r>
          </w:p>
        </w:tc>
        <w:tc>
          <w:tcPr>
            <w:tcW w:w="3285" w:type="pct"/>
            <w:gridSpan w:val="2"/>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doc. dr. sc. Tatjana lleš</w:t>
            </w:r>
          </w:p>
        </w:tc>
      </w:tr>
      <w:tr w:rsidR="00FA0B57" w:rsidRPr="00C159E2" w:rsidTr="00356819">
        <w:trPr>
          <w:trHeight w:val="405"/>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Suradnik na predmetu</w:t>
            </w:r>
          </w:p>
        </w:tc>
        <w:tc>
          <w:tcPr>
            <w:tcW w:w="3285" w:type="pct"/>
            <w:gridSpan w:val="2"/>
            <w:vAlign w:val="center"/>
          </w:tcPr>
          <w:p w:rsidR="00FA0B57" w:rsidRPr="00C159E2" w:rsidRDefault="00FA0B57" w:rsidP="00356819">
            <w:pPr>
              <w:rPr>
                <w:rFonts w:cstheme="minorHAnsi"/>
                <w:sz w:val="20"/>
                <w:szCs w:val="20"/>
              </w:rPr>
            </w:pPr>
            <w:r w:rsidRPr="00C159E2">
              <w:rPr>
                <w:rFonts w:cstheme="minorHAnsi"/>
                <w:sz w:val="20"/>
                <w:szCs w:val="20"/>
              </w:rPr>
              <w:t>Igor Gajin, ass.</w:t>
            </w:r>
          </w:p>
        </w:tc>
      </w:tr>
      <w:tr w:rsidR="00FA0B57" w:rsidRPr="00C159E2" w:rsidTr="00356819">
        <w:trPr>
          <w:trHeight w:val="405"/>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Studijski program</w:t>
            </w:r>
          </w:p>
        </w:tc>
        <w:tc>
          <w:tcPr>
            <w:tcW w:w="3285" w:type="pct"/>
            <w:gridSpan w:val="2"/>
            <w:vAlign w:val="center"/>
          </w:tcPr>
          <w:p w:rsidR="00FA0B57" w:rsidRPr="00C159E2" w:rsidRDefault="00FA0B57" w:rsidP="00356819">
            <w:pPr>
              <w:rPr>
                <w:rFonts w:cstheme="minorHAnsi"/>
                <w:sz w:val="20"/>
                <w:szCs w:val="20"/>
              </w:rPr>
            </w:pPr>
            <w:r w:rsidRPr="00C159E2">
              <w:rPr>
                <w:rFonts w:cstheme="minorHAnsi"/>
                <w:sz w:val="20"/>
                <w:szCs w:val="20"/>
              </w:rPr>
              <w:t>Preddiplomski studij Kultura, mediji i menadžment</w:t>
            </w:r>
          </w:p>
        </w:tc>
      </w:tr>
      <w:tr w:rsidR="00FA0B57" w:rsidRPr="00C159E2" w:rsidTr="00356819">
        <w:trPr>
          <w:trHeight w:val="405"/>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Šifra predmeta</w:t>
            </w:r>
          </w:p>
        </w:tc>
        <w:tc>
          <w:tcPr>
            <w:tcW w:w="3285" w:type="pct"/>
            <w:gridSpan w:val="2"/>
            <w:vAlign w:val="center"/>
          </w:tcPr>
          <w:p w:rsidR="00FA0B57" w:rsidRPr="00C159E2" w:rsidRDefault="00FA0B57" w:rsidP="00356819">
            <w:pPr>
              <w:rPr>
                <w:rFonts w:cstheme="minorHAnsi"/>
                <w:sz w:val="20"/>
                <w:szCs w:val="20"/>
              </w:rPr>
            </w:pPr>
            <w:r w:rsidRPr="00C159E2">
              <w:rPr>
                <w:rFonts w:cstheme="minorHAnsi"/>
                <w:sz w:val="20"/>
                <w:szCs w:val="20"/>
              </w:rPr>
              <w:t>BAKM-IZ-24</w:t>
            </w:r>
          </w:p>
        </w:tc>
      </w:tr>
      <w:tr w:rsidR="00FA0B57" w:rsidRPr="00C159E2" w:rsidTr="00356819">
        <w:trPr>
          <w:trHeight w:val="405"/>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Status predmeta</w:t>
            </w:r>
          </w:p>
        </w:tc>
        <w:tc>
          <w:tcPr>
            <w:tcW w:w="3285" w:type="pct"/>
            <w:gridSpan w:val="2"/>
            <w:vAlign w:val="center"/>
          </w:tcPr>
          <w:p w:rsidR="00FA0B57" w:rsidRPr="00C159E2" w:rsidRDefault="00FA0B57" w:rsidP="00356819">
            <w:pPr>
              <w:rPr>
                <w:rFonts w:cstheme="minorHAnsi"/>
                <w:sz w:val="20"/>
                <w:szCs w:val="20"/>
              </w:rPr>
            </w:pPr>
            <w:r w:rsidRPr="00C159E2">
              <w:rPr>
                <w:rFonts w:cstheme="minorHAnsi"/>
                <w:sz w:val="20"/>
                <w:szCs w:val="20"/>
              </w:rPr>
              <w:t>Izborni kolegij</w:t>
            </w:r>
          </w:p>
        </w:tc>
      </w:tr>
      <w:tr w:rsidR="00FA0B57" w:rsidRPr="00C159E2" w:rsidTr="00356819">
        <w:trPr>
          <w:trHeight w:val="336"/>
        </w:trPr>
        <w:tc>
          <w:tcPr>
            <w:tcW w:w="1715" w:type="pct"/>
            <w:vAlign w:val="center"/>
          </w:tcPr>
          <w:p w:rsidR="00FA0B57" w:rsidRPr="00C159E2" w:rsidRDefault="00FA0B57" w:rsidP="00356819">
            <w:pPr>
              <w:rPr>
                <w:rFonts w:cstheme="minorHAnsi"/>
                <w:sz w:val="20"/>
                <w:szCs w:val="20"/>
              </w:rPr>
            </w:pPr>
            <w:r w:rsidRPr="00C159E2">
              <w:rPr>
                <w:rFonts w:cstheme="minorHAnsi"/>
                <w:sz w:val="20"/>
                <w:szCs w:val="20"/>
              </w:rPr>
              <w:t>Godina</w:t>
            </w:r>
          </w:p>
        </w:tc>
        <w:tc>
          <w:tcPr>
            <w:tcW w:w="3285" w:type="pct"/>
            <w:gridSpan w:val="2"/>
            <w:vAlign w:val="center"/>
          </w:tcPr>
          <w:p w:rsidR="00FA0B57" w:rsidRPr="00C159E2" w:rsidRDefault="00FA0B57" w:rsidP="00356819">
            <w:pPr>
              <w:rPr>
                <w:rFonts w:cstheme="minorHAnsi"/>
                <w:sz w:val="20"/>
                <w:szCs w:val="20"/>
              </w:rPr>
            </w:pPr>
          </w:p>
        </w:tc>
      </w:tr>
      <w:tr w:rsidR="00FA0B57" w:rsidRPr="00C159E2" w:rsidTr="00356819">
        <w:trPr>
          <w:trHeight w:val="255"/>
        </w:trPr>
        <w:tc>
          <w:tcPr>
            <w:tcW w:w="1715" w:type="pct"/>
            <w:vMerge w:val="restart"/>
            <w:vAlign w:val="center"/>
          </w:tcPr>
          <w:p w:rsidR="00FA0B57" w:rsidRPr="00C159E2" w:rsidRDefault="00FA0B57" w:rsidP="00356819">
            <w:pPr>
              <w:rPr>
                <w:rFonts w:cstheme="minorHAnsi"/>
                <w:sz w:val="20"/>
                <w:szCs w:val="20"/>
              </w:rPr>
            </w:pPr>
            <w:r w:rsidRPr="00C159E2">
              <w:rPr>
                <w:rFonts w:cstheme="minorHAnsi"/>
                <w:sz w:val="20"/>
                <w:szCs w:val="20"/>
              </w:rPr>
              <w:t>Bodovna vrijednost i način izvođenja nastave</w:t>
            </w:r>
          </w:p>
        </w:tc>
        <w:tc>
          <w:tcPr>
            <w:tcW w:w="1857" w:type="pct"/>
            <w:vAlign w:val="center"/>
          </w:tcPr>
          <w:p w:rsidR="00FA0B57" w:rsidRPr="00C159E2" w:rsidRDefault="00FA0B57" w:rsidP="00356819">
            <w:pPr>
              <w:rPr>
                <w:rFonts w:cstheme="minorHAnsi"/>
                <w:sz w:val="20"/>
                <w:szCs w:val="20"/>
              </w:rPr>
            </w:pPr>
            <w:r w:rsidRPr="00C159E2">
              <w:rPr>
                <w:rFonts w:cstheme="minorHAnsi"/>
                <w:sz w:val="20"/>
                <w:szCs w:val="20"/>
              </w:rPr>
              <w:t>ECTS koeficijent opterećenja studenata</w:t>
            </w:r>
          </w:p>
        </w:tc>
        <w:tc>
          <w:tcPr>
            <w:tcW w:w="1428" w:type="pct"/>
            <w:vAlign w:val="center"/>
          </w:tcPr>
          <w:p w:rsidR="00FA0B57" w:rsidRPr="00C159E2" w:rsidRDefault="00FA0B57" w:rsidP="00356819">
            <w:pPr>
              <w:jc w:val="center"/>
              <w:rPr>
                <w:rFonts w:cstheme="minorHAnsi"/>
                <w:sz w:val="20"/>
                <w:szCs w:val="20"/>
              </w:rPr>
            </w:pPr>
            <w:r w:rsidRPr="00C159E2">
              <w:rPr>
                <w:rFonts w:cstheme="minorHAnsi"/>
                <w:sz w:val="20"/>
                <w:szCs w:val="20"/>
              </w:rPr>
              <w:t>3</w:t>
            </w:r>
          </w:p>
        </w:tc>
      </w:tr>
      <w:tr w:rsidR="00FA0B57" w:rsidRPr="00C159E2" w:rsidTr="00356819">
        <w:trPr>
          <w:trHeight w:val="255"/>
        </w:trPr>
        <w:tc>
          <w:tcPr>
            <w:tcW w:w="1715" w:type="pct"/>
            <w:vMerge/>
            <w:vAlign w:val="center"/>
          </w:tcPr>
          <w:p w:rsidR="00FA0B57" w:rsidRPr="00C159E2" w:rsidRDefault="00FA0B57" w:rsidP="00356819">
            <w:pPr>
              <w:rPr>
                <w:rFonts w:cstheme="minorHAnsi"/>
                <w:sz w:val="20"/>
                <w:szCs w:val="20"/>
              </w:rPr>
            </w:pPr>
          </w:p>
        </w:tc>
        <w:tc>
          <w:tcPr>
            <w:tcW w:w="1857" w:type="pct"/>
            <w:vAlign w:val="center"/>
          </w:tcPr>
          <w:p w:rsidR="00FA0B57" w:rsidRPr="00C159E2" w:rsidRDefault="00FA0B57" w:rsidP="00356819">
            <w:pPr>
              <w:rPr>
                <w:rFonts w:cstheme="minorHAnsi"/>
                <w:sz w:val="20"/>
                <w:szCs w:val="20"/>
              </w:rPr>
            </w:pPr>
            <w:r w:rsidRPr="00C159E2">
              <w:rPr>
                <w:rFonts w:cstheme="minorHAnsi"/>
                <w:sz w:val="20"/>
                <w:szCs w:val="20"/>
              </w:rPr>
              <w:t>Broj sati (P+V+S)</w:t>
            </w:r>
          </w:p>
        </w:tc>
        <w:tc>
          <w:tcPr>
            <w:tcW w:w="1428" w:type="pct"/>
            <w:vAlign w:val="center"/>
          </w:tcPr>
          <w:p w:rsidR="00FA0B57" w:rsidRPr="00C159E2" w:rsidRDefault="00FA0B57" w:rsidP="00356819">
            <w:pPr>
              <w:jc w:val="center"/>
              <w:rPr>
                <w:rFonts w:cstheme="minorHAnsi"/>
                <w:sz w:val="20"/>
                <w:szCs w:val="20"/>
              </w:rPr>
            </w:pPr>
            <w:r w:rsidRPr="00C159E2">
              <w:rPr>
                <w:rFonts w:cstheme="minorHAnsi"/>
                <w:sz w:val="20"/>
                <w:szCs w:val="20"/>
              </w:rPr>
              <w:t>45 (30+0+15)</w:t>
            </w:r>
          </w:p>
        </w:tc>
      </w:tr>
    </w:tbl>
    <w:p w:rsidR="00FA0B57" w:rsidRPr="00C159E2" w:rsidRDefault="00FA0B57" w:rsidP="00FA0B57">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FA0B57" w:rsidRPr="00C159E2" w:rsidTr="00356819">
        <w:trPr>
          <w:trHeight w:hRule="exact" w:val="288"/>
        </w:trPr>
        <w:tc>
          <w:tcPr>
            <w:tcW w:w="5000" w:type="pct"/>
            <w:gridSpan w:val="10"/>
            <w:shd w:val="clear" w:color="auto" w:fill="auto"/>
            <w:vAlign w:val="center"/>
          </w:tcPr>
          <w:p w:rsidR="00FA0B57" w:rsidRPr="00C159E2" w:rsidRDefault="00FA0B57" w:rsidP="00D47B4F">
            <w:pPr>
              <w:pStyle w:val="ColorfulList-Accent12"/>
              <w:numPr>
                <w:ilvl w:val="0"/>
                <w:numId w:val="140"/>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OPIS PREDMETA</w:t>
            </w:r>
          </w:p>
          <w:p w:rsidR="00FA0B57" w:rsidRPr="00C159E2"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159E2" w:rsidTr="00356819">
        <w:trPr>
          <w:trHeight w:val="432"/>
        </w:trPr>
        <w:tc>
          <w:tcPr>
            <w:tcW w:w="5000" w:type="pct"/>
            <w:gridSpan w:val="10"/>
            <w:vAlign w:val="center"/>
          </w:tcPr>
          <w:p w:rsidR="00FA0B57" w:rsidRPr="00C159E2" w:rsidRDefault="00FA0B57" w:rsidP="00D47B4F">
            <w:pPr>
              <w:pStyle w:val="BodyText"/>
              <w:numPr>
                <w:ilvl w:val="1"/>
                <w:numId w:val="139"/>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FA0B57" w:rsidRPr="00C159E2" w:rsidTr="00356819">
        <w:trPr>
          <w:trHeight w:val="432"/>
        </w:trPr>
        <w:tc>
          <w:tcPr>
            <w:tcW w:w="5000" w:type="pct"/>
            <w:gridSpan w:val="10"/>
            <w:vAlign w:val="center"/>
          </w:tcPr>
          <w:p w:rsidR="00FA0B57" w:rsidRPr="00C159E2" w:rsidRDefault="00FA0B57" w:rsidP="00356819">
            <w:pPr>
              <w:jc w:val="both"/>
              <w:rPr>
                <w:rFonts w:cstheme="minorHAnsi"/>
                <w:sz w:val="20"/>
                <w:szCs w:val="20"/>
              </w:rPr>
            </w:pPr>
            <w:r w:rsidRPr="00C159E2">
              <w:rPr>
                <w:rFonts w:cstheme="minorHAnsi"/>
                <w:sz w:val="20"/>
                <w:szCs w:val="20"/>
              </w:rPr>
              <w:t>U okviru kolegija Kultura u dobra mreža obrađuju se promjene, trendovi i tendencije u praksama kulturne proizvodnje s obzirom na aktualnu milenijsku smjenu kulturne paradigme iz vertikalne u horizontalno strukturiranu kulturu. Ciljevi predmeta su:</w:t>
            </w:r>
          </w:p>
          <w:p w:rsidR="00FA0B57" w:rsidRPr="00C159E2" w:rsidRDefault="00FA0B57" w:rsidP="00FA0B57">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Razviti kod studenata upućenost u redefinirane koncepte osnovnih termina, kategorija i shema poimanja kulture.</w:t>
            </w:r>
          </w:p>
          <w:p w:rsidR="00FA0B57" w:rsidRPr="00C159E2" w:rsidRDefault="00FA0B57" w:rsidP="00FA0B57">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Osposobiti studente za razumijevanje konzekvenci i perspektiva </w:t>
            </w:r>
            <w:r w:rsidRPr="00C159E2">
              <w:rPr>
                <w:rFonts w:asciiTheme="minorHAnsi" w:hAnsiTheme="minorHAnsi" w:cstheme="minorHAnsi"/>
                <w:i/>
                <w:lang w:val="hr-HR"/>
              </w:rPr>
              <w:t>digital dividea</w:t>
            </w:r>
            <w:r w:rsidRPr="00C159E2">
              <w:rPr>
                <w:rFonts w:asciiTheme="minorHAnsi" w:hAnsiTheme="minorHAnsi" w:cstheme="minorHAnsi"/>
                <w:lang w:val="hr-HR"/>
              </w:rPr>
              <w:t>.</w:t>
            </w:r>
          </w:p>
          <w:p w:rsidR="00FA0B57" w:rsidRPr="00C159E2" w:rsidRDefault="00FA0B57" w:rsidP="00FA0B57">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Razviti kod studenata povijesnu perspektivu, osjećaj za kulturološki značaj i kritičko odnošenje prema </w:t>
            </w:r>
            <w:r w:rsidRPr="00C159E2">
              <w:rPr>
                <w:rFonts w:asciiTheme="minorHAnsi" w:hAnsiTheme="minorHAnsi" w:cstheme="minorHAnsi"/>
                <w:i/>
                <w:lang w:val="hr-HR"/>
              </w:rPr>
              <w:t>digital divideu</w:t>
            </w:r>
            <w:r w:rsidRPr="00C159E2">
              <w:rPr>
                <w:rFonts w:asciiTheme="minorHAnsi" w:hAnsiTheme="minorHAnsi" w:cstheme="minorHAnsi"/>
                <w:lang w:val="hr-HR"/>
              </w:rPr>
              <w:t>.</w:t>
            </w:r>
          </w:p>
          <w:p w:rsidR="00FA0B57" w:rsidRPr="00C159E2" w:rsidRDefault="00FA0B57" w:rsidP="00FA0B57">
            <w:pPr>
              <w:pStyle w:val="ListParagraph"/>
              <w:numPr>
                <w:ilvl w:val="0"/>
                <w:numId w:val="16"/>
              </w:numPr>
              <w:ind w:left="608"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Osposobiti studente za mišljenje, djelovanje i proizvodnju sukladno logici mreže. </w:t>
            </w:r>
          </w:p>
          <w:p w:rsidR="00FA0B57" w:rsidRPr="00C159E2" w:rsidRDefault="00FA0B57" w:rsidP="00356819">
            <w:pPr>
              <w:ind w:left="327"/>
              <w:jc w:val="both"/>
              <w:rPr>
                <w:rFonts w:cstheme="minorHAnsi"/>
                <w:sz w:val="20"/>
                <w:szCs w:val="20"/>
              </w:rPr>
            </w:pPr>
          </w:p>
        </w:tc>
      </w:tr>
      <w:tr w:rsidR="00FA0B57" w:rsidRPr="00C159E2" w:rsidTr="00356819">
        <w:trPr>
          <w:trHeight w:val="432"/>
        </w:trPr>
        <w:tc>
          <w:tcPr>
            <w:tcW w:w="5000" w:type="pct"/>
            <w:gridSpan w:val="10"/>
            <w:vAlign w:val="center"/>
          </w:tcPr>
          <w:p w:rsidR="00FA0B57" w:rsidRPr="00C159E2" w:rsidRDefault="00FA0B57" w:rsidP="00D47B4F">
            <w:pPr>
              <w:pStyle w:val="BodyText"/>
              <w:numPr>
                <w:ilvl w:val="1"/>
                <w:numId w:val="139"/>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A0B57" w:rsidRPr="00C159E2" w:rsidTr="00356819">
        <w:trPr>
          <w:trHeight w:val="432"/>
        </w:trPr>
        <w:tc>
          <w:tcPr>
            <w:tcW w:w="5000" w:type="pct"/>
            <w:gridSpan w:val="10"/>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Nema uvjeta</w:t>
            </w:r>
          </w:p>
        </w:tc>
      </w:tr>
      <w:tr w:rsidR="00FA0B57" w:rsidRPr="00C159E2" w:rsidTr="00356819">
        <w:trPr>
          <w:trHeight w:val="400"/>
        </w:trPr>
        <w:tc>
          <w:tcPr>
            <w:tcW w:w="5000" w:type="pct"/>
            <w:gridSpan w:val="10"/>
            <w:vAlign w:val="center"/>
          </w:tcPr>
          <w:p w:rsidR="00FA0B57" w:rsidRPr="00C159E2" w:rsidRDefault="00FA0B57" w:rsidP="00D47B4F">
            <w:pPr>
              <w:pStyle w:val="BodyText"/>
              <w:numPr>
                <w:ilvl w:val="1"/>
                <w:numId w:val="139"/>
              </w:numPr>
              <w:tabs>
                <w:tab w:val="clear" w:pos="792"/>
                <w:tab w:val="num" w:pos="617"/>
              </w:tabs>
              <w:ind w:left="617" w:hanging="336"/>
              <w:jc w:val="both"/>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A0B57" w:rsidRPr="00C159E2" w:rsidTr="00356819">
        <w:trPr>
          <w:trHeight w:val="432"/>
        </w:trPr>
        <w:tc>
          <w:tcPr>
            <w:tcW w:w="5000" w:type="pct"/>
            <w:gridSpan w:val="10"/>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uspješno završenog kolegija student će moći:</w:t>
            </w:r>
          </w:p>
          <w:p w:rsidR="00FA0B57" w:rsidRPr="00C159E2" w:rsidRDefault="00FA0B57" w:rsidP="00D47B4F">
            <w:pPr>
              <w:pStyle w:val="FieldText"/>
              <w:numPr>
                <w:ilvl w:val="0"/>
                <w:numId w:val="141"/>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Analizirati kulturološki i fenomenološki aktualnu kulturnu dinamiku.</w:t>
            </w:r>
          </w:p>
          <w:p w:rsidR="00FA0B57" w:rsidRPr="00C159E2" w:rsidRDefault="00FA0B57" w:rsidP="00D47B4F">
            <w:pPr>
              <w:pStyle w:val="FieldText"/>
              <w:numPr>
                <w:ilvl w:val="0"/>
                <w:numId w:val="141"/>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 xml:space="preserve">Razumijevati značaj tehnološke dominacije u aktualnim restrukturiranjima koncepta kulture. </w:t>
            </w:r>
          </w:p>
          <w:p w:rsidR="00FA0B57" w:rsidRPr="00C159E2" w:rsidRDefault="00FA0B57" w:rsidP="00D47B4F">
            <w:pPr>
              <w:pStyle w:val="FieldText"/>
              <w:numPr>
                <w:ilvl w:val="0"/>
                <w:numId w:val="141"/>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Praktično se koristiti tehnomedijskim alatima u simboličkoj proizvodnji i distribuciji.</w:t>
            </w:r>
          </w:p>
          <w:p w:rsidR="00FA0B57" w:rsidRPr="00C159E2" w:rsidRDefault="00FA0B57" w:rsidP="00D47B4F">
            <w:pPr>
              <w:pStyle w:val="FieldText"/>
              <w:numPr>
                <w:ilvl w:val="0"/>
                <w:numId w:val="141"/>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Razumijevati efekte takvoga korištenja u invenciji, reprodukciji i distribuciji kulture.</w:t>
            </w:r>
          </w:p>
          <w:p w:rsidR="00FA0B57" w:rsidRPr="00C159E2" w:rsidRDefault="00FA0B57" w:rsidP="00D47B4F">
            <w:pPr>
              <w:pStyle w:val="FieldText"/>
              <w:numPr>
                <w:ilvl w:val="0"/>
                <w:numId w:val="141"/>
              </w:numPr>
              <w:ind w:left="608" w:hanging="280"/>
              <w:rPr>
                <w:rFonts w:asciiTheme="minorHAnsi" w:hAnsiTheme="minorHAnsi" w:cstheme="minorHAnsi"/>
                <w:b w:val="0"/>
                <w:sz w:val="20"/>
                <w:szCs w:val="20"/>
              </w:rPr>
            </w:pPr>
            <w:r w:rsidRPr="00C159E2">
              <w:rPr>
                <w:rFonts w:asciiTheme="minorHAnsi" w:hAnsiTheme="minorHAnsi" w:cstheme="minorHAnsi"/>
                <w:b w:val="0"/>
                <w:sz w:val="20"/>
                <w:szCs w:val="20"/>
              </w:rPr>
              <w:t>Razumijevati ideju i ulogu koncepta mreže u kulturnodruštvenom strukturiranju.</w:t>
            </w:r>
          </w:p>
          <w:p w:rsidR="00FA0B57" w:rsidRPr="00C159E2" w:rsidRDefault="00FA0B57" w:rsidP="00356819">
            <w:pPr>
              <w:shd w:val="clear" w:color="auto" w:fill="FFFFFF"/>
              <w:ind w:left="35" w:firstLine="70"/>
              <w:jc w:val="both"/>
              <w:rPr>
                <w:rFonts w:cstheme="minorHAnsi"/>
                <w:sz w:val="20"/>
                <w:szCs w:val="20"/>
              </w:rPr>
            </w:pPr>
          </w:p>
        </w:tc>
      </w:tr>
      <w:tr w:rsidR="00FA0B57" w:rsidRPr="00C159E2" w:rsidTr="00356819">
        <w:trPr>
          <w:trHeight w:val="432"/>
        </w:trPr>
        <w:tc>
          <w:tcPr>
            <w:tcW w:w="5000" w:type="pct"/>
            <w:gridSpan w:val="10"/>
            <w:vAlign w:val="center"/>
          </w:tcPr>
          <w:p w:rsidR="00FA0B57" w:rsidRPr="00C159E2" w:rsidRDefault="00FA0B57" w:rsidP="00D47B4F">
            <w:pPr>
              <w:pStyle w:val="BodyText"/>
              <w:numPr>
                <w:ilvl w:val="1"/>
                <w:numId w:val="139"/>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FA0B57" w:rsidRPr="00C159E2" w:rsidTr="00356819">
        <w:trPr>
          <w:trHeight w:val="432"/>
        </w:trPr>
        <w:tc>
          <w:tcPr>
            <w:tcW w:w="5000" w:type="pct"/>
            <w:gridSpan w:val="10"/>
            <w:vAlign w:val="center"/>
          </w:tcPr>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Tradicionalni koncepti kulture</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Redefinirani koncepti kulture</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Digital divide</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Filozofija mreže</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Vertikalna i horizontalna kultura</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Suvremena logika sociokulturnog života</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Tehnodeterminizam</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Nove kulturne prakse</w:t>
            </w:r>
          </w:p>
          <w:p w:rsidR="00FA0B57" w:rsidRPr="00C159E2" w:rsidRDefault="00FA0B57" w:rsidP="00FA0B57">
            <w:pPr>
              <w:pStyle w:val="ColorfulList-Accent12"/>
              <w:numPr>
                <w:ilvl w:val="0"/>
                <w:numId w:val="18"/>
              </w:numPr>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Repozicioniranje starih kulturnih praksi</w:t>
            </w:r>
          </w:p>
        </w:tc>
      </w:tr>
      <w:tr w:rsidR="00FA0B57" w:rsidRPr="00C159E2" w:rsidTr="00356819">
        <w:trPr>
          <w:trHeight w:val="432"/>
        </w:trPr>
        <w:tc>
          <w:tcPr>
            <w:tcW w:w="2077" w:type="pct"/>
            <w:gridSpan w:val="3"/>
            <w:tcBorders>
              <w:bottom w:val="single" w:sz="4" w:space="0" w:color="auto"/>
              <w:right w:val="single" w:sz="4" w:space="0" w:color="auto"/>
            </w:tcBorders>
            <w:vAlign w:val="center"/>
          </w:tcPr>
          <w:p w:rsidR="00FA0B57" w:rsidRPr="00C159E2" w:rsidRDefault="00FA0B57" w:rsidP="00D47B4F">
            <w:pPr>
              <w:pStyle w:val="BodyText"/>
              <w:numPr>
                <w:ilvl w:val="1"/>
                <w:numId w:val="139"/>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Vrste izvođenja nastave</w:t>
            </w:r>
          </w:p>
          <w:p w:rsidR="00FA0B57" w:rsidRPr="00C159E2" w:rsidRDefault="00FA0B57" w:rsidP="00356819">
            <w:pPr>
              <w:pStyle w:val="BodyText"/>
              <w:ind w:left="280"/>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predavanja</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seminari i radionice  </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3"/>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vježbe  </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obrazovanje na daljinu</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val="0"/>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X"/>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samostalni zadaci  </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multimedija i mreža  </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laboratorij</w:t>
            </w:r>
          </w:p>
          <w:p w:rsidR="00FA0B57" w:rsidRPr="00C159E2" w:rsidRDefault="00522F98" w:rsidP="00356819">
            <w:pPr>
              <w:pStyle w:val="FieldText"/>
              <w:shd w:val="clear" w:color="auto" w:fill="FFFFFF"/>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mentorski rad</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ostalo-  konzultacije</w:t>
            </w:r>
          </w:p>
        </w:tc>
      </w:tr>
      <w:tr w:rsidR="00FA0B57" w:rsidRPr="00C159E2" w:rsidTr="00356819">
        <w:trPr>
          <w:trHeight w:val="432"/>
        </w:trPr>
        <w:tc>
          <w:tcPr>
            <w:tcW w:w="2077" w:type="pct"/>
            <w:gridSpan w:val="3"/>
            <w:tcBorders>
              <w:top w:val="single" w:sz="4" w:space="0" w:color="auto"/>
            </w:tcBorders>
            <w:vAlign w:val="center"/>
          </w:tcPr>
          <w:p w:rsidR="00FA0B57" w:rsidRPr="00C159E2" w:rsidRDefault="00FA0B57" w:rsidP="00D47B4F">
            <w:pPr>
              <w:pStyle w:val="BodyText"/>
              <w:numPr>
                <w:ilvl w:val="1"/>
                <w:numId w:val="139"/>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lastRenderedPageBreak/>
              <w:t>Komentari</w:t>
            </w:r>
          </w:p>
        </w:tc>
        <w:tc>
          <w:tcPr>
            <w:tcW w:w="2923" w:type="pct"/>
            <w:gridSpan w:val="7"/>
            <w:tcBorders>
              <w:top w:val="single" w:sz="4" w:space="0" w:color="auto"/>
            </w:tcBorders>
            <w:vAlign w:val="center"/>
          </w:tcPr>
          <w:p w:rsidR="00FA0B57" w:rsidRPr="00C159E2" w:rsidRDefault="00FA0B57" w:rsidP="00356819">
            <w:pPr>
              <w:pStyle w:val="FieldText"/>
              <w:rPr>
                <w:rFonts w:asciiTheme="minorHAnsi" w:hAnsiTheme="minorHAnsi" w:cstheme="minorHAnsi"/>
                <w:b w:val="0"/>
                <w:sz w:val="20"/>
                <w:szCs w:val="20"/>
              </w:rPr>
            </w:pPr>
          </w:p>
        </w:tc>
      </w:tr>
      <w:tr w:rsidR="00FA0B57" w:rsidRPr="00C159E2" w:rsidTr="00356819">
        <w:trPr>
          <w:trHeight w:val="432"/>
        </w:trPr>
        <w:tc>
          <w:tcPr>
            <w:tcW w:w="5000" w:type="pct"/>
            <w:gridSpan w:val="10"/>
            <w:vAlign w:val="center"/>
          </w:tcPr>
          <w:p w:rsidR="00FA0B57" w:rsidRPr="00C159E2" w:rsidRDefault="00FA0B57" w:rsidP="00D47B4F">
            <w:pPr>
              <w:pStyle w:val="BodyText"/>
              <w:numPr>
                <w:ilvl w:val="1"/>
                <w:numId w:val="139"/>
              </w:numPr>
              <w:tabs>
                <w:tab w:val="clear" w:pos="792"/>
                <w:tab w:val="num" w:pos="617"/>
              </w:tabs>
              <w:ind w:left="617" w:hanging="396"/>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FA0B57" w:rsidRPr="00C159E2" w:rsidTr="00356819">
        <w:trPr>
          <w:trHeight w:val="432"/>
        </w:trPr>
        <w:tc>
          <w:tcPr>
            <w:tcW w:w="5000" w:type="pct"/>
            <w:gridSpan w:val="10"/>
            <w:vAlign w:val="center"/>
          </w:tcPr>
          <w:p w:rsidR="00FA0B57" w:rsidRPr="00C159E2" w:rsidRDefault="00FA0B57" w:rsidP="00356819">
            <w:pPr>
              <w:pStyle w:val="Default"/>
              <w:jc w:val="both"/>
              <w:rPr>
                <w:rFonts w:asciiTheme="minorHAnsi" w:hAnsiTheme="minorHAnsi" w:cstheme="minorHAnsi"/>
                <w:color w:val="auto"/>
                <w:sz w:val="20"/>
                <w:szCs w:val="20"/>
              </w:rPr>
            </w:pPr>
            <w:r w:rsidRPr="00C159E2">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rsidR="00FA0B57" w:rsidRPr="00C159E2" w:rsidRDefault="00FA0B57" w:rsidP="00356819">
            <w:pPr>
              <w:pStyle w:val="BodyText"/>
              <w:rPr>
                <w:rFonts w:asciiTheme="minorHAnsi" w:hAnsiTheme="minorHAnsi" w:cstheme="minorHAnsi"/>
                <w:b w:val="0"/>
                <w:sz w:val="20"/>
              </w:rPr>
            </w:pPr>
          </w:p>
        </w:tc>
      </w:tr>
      <w:tr w:rsidR="00FA0B57" w:rsidRPr="00C159E2" w:rsidTr="00356819">
        <w:trPr>
          <w:trHeight w:val="432"/>
        </w:trPr>
        <w:tc>
          <w:tcPr>
            <w:tcW w:w="5000" w:type="pct"/>
            <w:gridSpan w:val="10"/>
            <w:vAlign w:val="center"/>
          </w:tcPr>
          <w:p w:rsidR="00FA0B57" w:rsidRPr="00C159E2" w:rsidRDefault="00FA0B57" w:rsidP="00D47B4F">
            <w:pPr>
              <w:pStyle w:val="FieldText"/>
              <w:numPr>
                <w:ilvl w:val="1"/>
                <w:numId w:val="139"/>
              </w:numPr>
              <w:tabs>
                <w:tab w:val="clear" w:pos="792"/>
                <w:tab w:val="num" w:pos="617"/>
              </w:tabs>
              <w:ind w:left="280" w:hanging="59"/>
              <w:rPr>
                <w:rFonts w:asciiTheme="minorHAnsi" w:hAnsiTheme="minorHAnsi" w:cstheme="minorHAnsi"/>
                <w:b w:val="0"/>
                <w:sz w:val="20"/>
                <w:szCs w:val="20"/>
              </w:rPr>
            </w:pPr>
            <w:r w:rsidRPr="00C159E2">
              <w:rPr>
                <w:rFonts w:asciiTheme="minorHAnsi" w:hAnsiTheme="minorHAnsi" w:cstheme="minorHAnsi"/>
                <w:b w:val="0"/>
                <w:sz w:val="20"/>
                <w:szCs w:val="20"/>
              </w:rPr>
              <w:t>Praćenje rada studenata</w:t>
            </w:r>
          </w:p>
        </w:tc>
      </w:tr>
      <w:tr w:rsidR="00FA0B57" w:rsidRPr="00C159E2" w:rsidTr="00356819">
        <w:trPr>
          <w:trHeight w:val="111"/>
        </w:trPr>
        <w:tc>
          <w:tcPr>
            <w:tcW w:w="94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449"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032"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442"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3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27"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0,9</w:t>
            </w:r>
          </w:p>
        </w:tc>
        <w:tc>
          <w:tcPr>
            <w:tcW w:w="907"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159" w:type="pct"/>
            <w:vAlign w:val="center"/>
          </w:tcPr>
          <w:p w:rsidR="00FA0B57" w:rsidRPr="00C159E2" w:rsidRDefault="00FA0B57" w:rsidP="00356819">
            <w:pPr>
              <w:pStyle w:val="BodyText"/>
              <w:rPr>
                <w:rFonts w:asciiTheme="minorHAnsi" w:hAnsiTheme="minorHAnsi" w:cstheme="minorHAnsi"/>
                <w:b w:val="0"/>
                <w:sz w:val="20"/>
              </w:rPr>
            </w:pPr>
          </w:p>
        </w:tc>
      </w:tr>
      <w:tr w:rsidR="00FA0B57" w:rsidRPr="00C159E2" w:rsidTr="00356819">
        <w:trPr>
          <w:trHeight w:val="108"/>
        </w:trPr>
        <w:tc>
          <w:tcPr>
            <w:tcW w:w="94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449"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032"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442" w:type="pct"/>
            <w:vAlign w:val="center"/>
          </w:tcPr>
          <w:p w:rsidR="00FA0B57" w:rsidRPr="00C159E2" w:rsidRDefault="00FA0B57" w:rsidP="00356819">
            <w:pPr>
              <w:pStyle w:val="BodyText"/>
              <w:jc w:val="center"/>
              <w:rPr>
                <w:rFonts w:asciiTheme="minorHAnsi" w:hAnsiTheme="minorHAnsi" w:cstheme="minorHAnsi"/>
                <w:b w:val="0"/>
                <w:sz w:val="20"/>
              </w:rPr>
            </w:pPr>
          </w:p>
        </w:tc>
        <w:tc>
          <w:tcPr>
            <w:tcW w:w="73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27" w:type="pct"/>
            <w:vAlign w:val="center"/>
          </w:tcPr>
          <w:p w:rsidR="00FA0B57" w:rsidRPr="00C159E2" w:rsidRDefault="00FA0B57" w:rsidP="00356819">
            <w:pPr>
              <w:pStyle w:val="BodyText"/>
              <w:rPr>
                <w:rFonts w:asciiTheme="minorHAnsi" w:hAnsiTheme="minorHAnsi" w:cstheme="minorHAnsi"/>
                <w:b w:val="0"/>
                <w:sz w:val="20"/>
              </w:rPr>
            </w:pPr>
          </w:p>
        </w:tc>
        <w:tc>
          <w:tcPr>
            <w:tcW w:w="907"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159" w:type="pct"/>
            <w:vAlign w:val="center"/>
          </w:tcPr>
          <w:p w:rsidR="00FA0B57" w:rsidRPr="00C159E2" w:rsidRDefault="00FA0B57" w:rsidP="00356819">
            <w:pPr>
              <w:pStyle w:val="BodyText"/>
              <w:rPr>
                <w:rFonts w:asciiTheme="minorHAnsi" w:hAnsiTheme="minorHAnsi" w:cstheme="minorHAnsi"/>
                <w:b w:val="0"/>
                <w:sz w:val="20"/>
              </w:rPr>
            </w:pPr>
          </w:p>
        </w:tc>
      </w:tr>
      <w:tr w:rsidR="00FA0B57" w:rsidRPr="00C159E2" w:rsidTr="00356819">
        <w:trPr>
          <w:trHeight w:val="108"/>
        </w:trPr>
        <w:tc>
          <w:tcPr>
            <w:tcW w:w="94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449" w:type="pct"/>
            <w:vAlign w:val="center"/>
          </w:tcPr>
          <w:p w:rsidR="00FA0B57" w:rsidRPr="00C159E2" w:rsidRDefault="00FA0B57" w:rsidP="00356819">
            <w:pPr>
              <w:pStyle w:val="BodyText"/>
              <w:rPr>
                <w:rFonts w:asciiTheme="minorHAnsi" w:hAnsiTheme="minorHAnsi" w:cstheme="minorHAnsi"/>
                <w:b w:val="0"/>
                <w:sz w:val="20"/>
              </w:rPr>
            </w:pPr>
          </w:p>
        </w:tc>
        <w:tc>
          <w:tcPr>
            <w:tcW w:w="1032"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 (2 kolokvija)</w:t>
            </w:r>
          </w:p>
        </w:tc>
        <w:tc>
          <w:tcPr>
            <w:tcW w:w="442"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36"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27" w:type="pct"/>
            <w:vAlign w:val="center"/>
          </w:tcPr>
          <w:p w:rsidR="00FA0B57" w:rsidRPr="00C159E2" w:rsidRDefault="00FA0B57" w:rsidP="00356819">
            <w:pPr>
              <w:pStyle w:val="BodyText"/>
              <w:rPr>
                <w:rFonts w:asciiTheme="minorHAnsi" w:hAnsiTheme="minorHAnsi" w:cstheme="minorHAnsi"/>
                <w:b w:val="0"/>
                <w:sz w:val="20"/>
              </w:rPr>
            </w:pPr>
          </w:p>
        </w:tc>
        <w:tc>
          <w:tcPr>
            <w:tcW w:w="907"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159" w:type="pct"/>
            <w:vAlign w:val="center"/>
          </w:tcPr>
          <w:p w:rsidR="00FA0B57" w:rsidRPr="00C159E2" w:rsidRDefault="00FA0B57" w:rsidP="00356819">
            <w:pPr>
              <w:pStyle w:val="BodyText"/>
              <w:rPr>
                <w:rFonts w:asciiTheme="minorHAnsi" w:hAnsiTheme="minorHAnsi" w:cstheme="minorHAnsi"/>
                <w:b w:val="0"/>
                <w:sz w:val="20"/>
              </w:rPr>
            </w:pPr>
          </w:p>
        </w:tc>
      </w:tr>
      <w:tr w:rsidR="00FA0B57" w:rsidRPr="00C159E2" w:rsidTr="00356819">
        <w:trPr>
          <w:trHeight w:val="108"/>
        </w:trPr>
        <w:tc>
          <w:tcPr>
            <w:tcW w:w="94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449" w:type="pct"/>
            <w:vAlign w:val="center"/>
          </w:tcPr>
          <w:p w:rsidR="00FA0B57" w:rsidRPr="00C159E2" w:rsidRDefault="00FA0B57" w:rsidP="00356819">
            <w:pPr>
              <w:pStyle w:val="BodyText"/>
              <w:rPr>
                <w:rFonts w:asciiTheme="minorHAnsi" w:hAnsiTheme="minorHAnsi" w:cstheme="minorHAnsi"/>
                <w:b w:val="0"/>
                <w:sz w:val="20"/>
              </w:rPr>
            </w:pPr>
          </w:p>
        </w:tc>
        <w:tc>
          <w:tcPr>
            <w:tcW w:w="1032" w:type="pct"/>
            <w:gridSpan w:val="2"/>
            <w:vAlign w:val="center"/>
          </w:tcPr>
          <w:p w:rsidR="00FA0B57" w:rsidRPr="00C159E2" w:rsidRDefault="00FA0B57" w:rsidP="00356819">
            <w:pPr>
              <w:pStyle w:val="BodyText"/>
              <w:rPr>
                <w:rFonts w:asciiTheme="minorHAnsi" w:hAnsiTheme="minorHAnsi" w:cstheme="minorHAnsi"/>
                <w:b w:val="0"/>
                <w:sz w:val="20"/>
              </w:rPr>
            </w:pPr>
          </w:p>
        </w:tc>
        <w:tc>
          <w:tcPr>
            <w:tcW w:w="442" w:type="pct"/>
            <w:vAlign w:val="center"/>
          </w:tcPr>
          <w:p w:rsidR="00FA0B57" w:rsidRPr="00C159E2" w:rsidRDefault="00FA0B57" w:rsidP="00356819">
            <w:pPr>
              <w:pStyle w:val="BodyText"/>
              <w:rPr>
                <w:rFonts w:asciiTheme="minorHAnsi" w:hAnsiTheme="minorHAnsi" w:cstheme="minorHAnsi"/>
                <w:b w:val="0"/>
                <w:sz w:val="20"/>
              </w:rPr>
            </w:pPr>
          </w:p>
        </w:tc>
        <w:tc>
          <w:tcPr>
            <w:tcW w:w="736" w:type="pct"/>
            <w:gridSpan w:val="2"/>
            <w:vAlign w:val="center"/>
          </w:tcPr>
          <w:p w:rsidR="00FA0B57" w:rsidRPr="00C159E2" w:rsidRDefault="00FA0B57" w:rsidP="00356819">
            <w:pPr>
              <w:pStyle w:val="BodyText"/>
              <w:rPr>
                <w:rFonts w:asciiTheme="minorHAnsi" w:hAnsiTheme="minorHAnsi" w:cstheme="minorHAnsi"/>
                <w:b w:val="0"/>
                <w:sz w:val="20"/>
              </w:rPr>
            </w:pPr>
          </w:p>
        </w:tc>
        <w:tc>
          <w:tcPr>
            <w:tcW w:w="327" w:type="pct"/>
            <w:vAlign w:val="center"/>
          </w:tcPr>
          <w:p w:rsidR="00FA0B57" w:rsidRPr="00C159E2" w:rsidRDefault="00FA0B57" w:rsidP="00356819">
            <w:pPr>
              <w:pStyle w:val="BodyText"/>
              <w:rPr>
                <w:rFonts w:asciiTheme="minorHAnsi" w:hAnsiTheme="minorHAnsi" w:cstheme="minorHAnsi"/>
                <w:b w:val="0"/>
                <w:sz w:val="20"/>
              </w:rPr>
            </w:pPr>
          </w:p>
        </w:tc>
        <w:tc>
          <w:tcPr>
            <w:tcW w:w="907" w:type="pct"/>
            <w:vAlign w:val="center"/>
          </w:tcPr>
          <w:p w:rsidR="00FA0B57" w:rsidRPr="00C159E2" w:rsidRDefault="00FA0B57" w:rsidP="00356819">
            <w:pPr>
              <w:pStyle w:val="BodyText"/>
              <w:rPr>
                <w:rFonts w:asciiTheme="minorHAnsi" w:hAnsiTheme="minorHAnsi" w:cstheme="minorHAnsi"/>
                <w:b w:val="0"/>
                <w:sz w:val="20"/>
              </w:rPr>
            </w:pPr>
          </w:p>
        </w:tc>
        <w:tc>
          <w:tcPr>
            <w:tcW w:w="159" w:type="pct"/>
            <w:vAlign w:val="center"/>
          </w:tcPr>
          <w:p w:rsidR="00FA0B57" w:rsidRPr="00C159E2" w:rsidRDefault="00FA0B57" w:rsidP="00356819">
            <w:pPr>
              <w:pStyle w:val="BodyText"/>
              <w:rPr>
                <w:rFonts w:asciiTheme="minorHAnsi" w:hAnsiTheme="minorHAnsi" w:cstheme="minorHAnsi"/>
                <w:b w:val="0"/>
                <w:sz w:val="20"/>
              </w:rPr>
            </w:pPr>
          </w:p>
        </w:tc>
      </w:tr>
      <w:tr w:rsidR="00FA0B57" w:rsidRPr="00C159E2" w:rsidTr="00356819">
        <w:trPr>
          <w:trHeight w:val="108"/>
        </w:trPr>
        <w:tc>
          <w:tcPr>
            <w:tcW w:w="5000" w:type="pct"/>
            <w:gridSpan w:val="10"/>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*Ukoliko student položi kolokvije oslobođen je polaganja pismenog ispita</w:t>
            </w:r>
          </w:p>
        </w:tc>
      </w:tr>
      <w:tr w:rsidR="00FA0B57" w:rsidRPr="00C159E2" w:rsidTr="00356819">
        <w:trPr>
          <w:trHeight w:val="432"/>
        </w:trPr>
        <w:tc>
          <w:tcPr>
            <w:tcW w:w="5000" w:type="pct"/>
            <w:gridSpan w:val="10"/>
            <w:vAlign w:val="center"/>
          </w:tcPr>
          <w:p w:rsidR="00FA0B57" w:rsidRPr="00C159E2" w:rsidRDefault="00FA0B57" w:rsidP="00356819">
            <w:pPr>
              <w:ind w:left="110"/>
              <w:jc w:val="both"/>
              <w:rPr>
                <w:rFonts w:cstheme="minorHAnsi"/>
                <w:sz w:val="20"/>
                <w:szCs w:val="20"/>
              </w:rPr>
            </w:pPr>
            <w:r w:rsidRPr="00C159E2">
              <w:rPr>
                <w:rFonts w:cstheme="minorHAnsi"/>
                <w:sz w:val="20"/>
                <w:szCs w:val="20"/>
              </w:rPr>
              <w:t xml:space="preserve">    1.9.  Ocjenjivanje i vrednovanje rada studenata tijekom nastave i na završnom ispitu</w:t>
            </w:r>
          </w:p>
        </w:tc>
      </w:tr>
      <w:tr w:rsidR="00FA0B57" w:rsidRPr="00C159E2" w:rsidTr="00356819">
        <w:trPr>
          <w:trHeight w:val="432"/>
        </w:trPr>
        <w:tc>
          <w:tcPr>
            <w:tcW w:w="5000" w:type="pct"/>
            <w:gridSpan w:val="10"/>
            <w:vAlign w:val="center"/>
          </w:tcPr>
          <w:p w:rsidR="00FA0B57" w:rsidRPr="00C159E2" w:rsidRDefault="00FA0B57" w:rsidP="00356819">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A0B57" w:rsidRPr="00C159E2"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BODOVI</w:t>
                  </w:r>
                </w:p>
              </w:tc>
            </w:tr>
            <w:tr w:rsidR="00FA0B57" w:rsidRPr="00C159E2"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max</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10</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0,3</w:t>
                  </w:r>
                </w:p>
                <w:p w:rsidR="00FA0B57" w:rsidRPr="00C159E2" w:rsidRDefault="00FA0B57" w:rsidP="00356819">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10</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30</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50</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100</w:t>
                  </w:r>
                </w:p>
              </w:tc>
            </w:tr>
          </w:tbl>
          <w:p w:rsidR="00FA0B57" w:rsidRPr="00C159E2" w:rsidRDefault="00FA0B57" w:rsidP="00356819">
            <w:pPr>
              <w:jc w:val="both"/>
              <w:rPr>
                <w:rFonts w:cstheme="minorHAnsi"/>
                <w:sz w:val="20"/>
                <w:szCs w:val="20"/>
              </w:rPr>
            </w:pPr>
          </w:p>
          <w:p w:rsidR="00FA0B57" w:rsidRPr="00C159E2" w:rsidRDefault="00FA0B57" w:rsidP="00356819">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FA0B57" w:rsidRPr="00C159E2" w:rsidRDefault="00FA0B57" w:rsidP="00356819">
            <w:pPr>
              <w:pStyle w:val="Default"/>
              <w:jc w:val="both"/>
              <w:rPr>
                <w:rFonts w:asciiTheme="minorHAnsi" w:hAnsiTheme="minorHAnsi" w:cstheme="minorHAnsi"/>
                <w:color w:val="auto"/>
                <w:sz w:val="20"/>
                <w:szCs w:val="20"/>
              </w:rPr>
            </w:pPr>
          </w:p>
        </w:tc>
      </w:tr>
      <w:tr w:rsidR="00FA0B57" w:rsidRPr="00C159E2" w:rsidTr="00356819">
        <w:trPr>
          <w:trHeight w:val="432"/>
        </w:trPr>
        <w:tc>
          <w:tcPr>
            <w:tcW w:w="5000" w:type="pct"/>
            <w:gridSpan w:val="10"/>
            <w:vAlign w:val="center"/>
          </w:tcPr>
          <w:p w:rsidR="00FA0B57" w:rsidRPr="00C159E2" w:rsidRDefault="00FA0B57" w:rsidP="00356819">
            <w:pPr>
              <w:ind w:left="110"/>
              <w:jc w:val="both"/>
              <w:rPr>
                <w:rFonts w:cstheme="minorHAnsi"/>
                <w:sz w:val="20"/>
                <w:szCs w:val="20"/>
              </w:rPr>
            </w:pPr>
            <w:r w:rsidRPr="00C159E2">
              <w:rPr>
                <w:rFonts w:cstheme="minorHAnsi"/>
                <w:sz w:val="20"/>
                <w:szCs w:val="20"/>
              </w:rPr>
              <w:t>1.10. Obvezatna literatura  (u trenutku prijave prijedloga studijskog programa)</w:t>
            </w:r>
          </w:p>
        </w:tc>
      </w:tr>
      <w:tr w:rsidR="00FA0B57" w:rsidRPr="00C159E2" w:rsidTr="00356819">
        <w:trPr>
          <w:trHeight w:val="432"/>
        </w:trPr>
        <w:tc>
          <w:tcPr>
            <w:tcW w:w="5000" w:type="pct"/>
            <w:gridSpan w:val="10"/>
          </w:tcPr>
          <w:p w:rsidR="00FA0B57" w:rsidRPr="00C159E2" w:rsidRDefault="00FA0B57" w:rsidP="00FA0B57">
            <w:pPr>
              <w:numPr>
                <w:ilvl w:val="0"/>
                <w:numId w:val="19"/>
              </w:numPr>
              <w:shd w:val="clear" w:color="auto" w:fill="FFFFFF"/>
              <w:ind w:left="561" w:hanging="280"/>
              <w:jc w:val="both"/>
              <w:rPr>
                <w:rFonts w:cstheme="minorHAnsi"/>
                <w:sz w:val="20"/>
                <w:szCs w:val="20"/>
              </w:rPr>
            </w:pPr>
            <w:r w:rsidRPr="00C159E2">
              <w:rPr>
                <w:rFonts w:cstheme="minorHAnsi"/>
                <w:bCs/>
                <w:sz w:val="20"/>
                <w:szCs w:val="20"/>
              </w:rPr>
              <w:t xml:space="preserve">Castells, M. (2014). </w:t>
            </w:r>
            <w:r w:rsidRPr="00C159E2">
              <w:rPr>
                <w:rFonts w:cstheme="minorHAnsi"/>
                <w:bCs/>
                <w:i/>
                <w:sz w:val="20"/>
                <w:szCs w:val="20"/>
              </w:rPr>
              <w:t>Moć komunikacije</w:t>
            </w:r>
            <w:r w:rsidRPr="00C159E2">
              <w:rPr>
                <w:rFonts w:cstheme="minorHAnsi"/>
                <w:bCs/>
                <w:sz w:val="20"/>
                <w:szCs w:val="20"/>
              </w:rPr>
              <w:t>. Beograd: Clio.</w:t>
            </w:r>
          </w:p>
          <w:p w:rsidR="00FA0B57" w:rsidRPr="00C159E2" w:rsidRDefault="00FA0B57" w:rsidP="00FA0B57">
            <w:pPr>
              <w:numPr>
                <w:ilvl w:val="0"/>
                <w:numId w:val="19"/>
              </w:numPr>
              <w:shd w:val="clear" w:color="auto" w:fill="FFFFFF"/>
              <w:ind w:left="561" w:hanging="280"/>
              <w:jc w:val="both"/>
              <w:rPr>
                <w:rFonts w:cstheme="minorHAnsi"/>
                <w:sz w:val="20"/>
                <w:szCs w:val="20"/>
              </w:rPr>
            </w:pPr>
            <w:r w:rsidRPr="00C159E2">
              <w:rPr>
                <w:rFonts w:cstheme="minorHAnsi"/>
                <w:sz w:val="20"/>
                <w:szCs w:val="20"/>
              </w:rPr>
              <w:t xml:space="preserve">Anderson, C. </w:t>
            </w:r>
            <w:r w:rsidRPr="00C159E2">
              <w:rPr>
                <w:rStyle w:val="author"/>
                <w:rFonts w:cstheme="minorHAnsi"/>
                <w:sz w:val="20"/>
                <w:szCs w:val="20"/>
              </w:rPr>
              <w:t>(2008).</w:t>
            </w:r>
            <w:r w:rsidRPr="00C159E2">
              <w:rPr>
                <w:rStyle w:val="a-color-secondary"/>
                <w:rFonts w:cstheme="minorHAnsi"/>
                <w:i/>
                <w:sz w:val="20"/>
                <w:szCs w:val="20"/>
              </w:rPr>
              <w:t>Dugi rep.</w:t>
            </w:r>
            <w:r w:rsidRPr="00C159E2">
              <w:rPr>
                <w:rStyle w:val="a-size-extra-large"/>
                <w:rFonts w:cstheme="minorHAnsi"/>
                <w:sz w:val="20"/>
                <w:szCs w:val="20"/>
              </w:rPr>
              <w:t xml:space="preserve"> Zagreb: Jesenski i Turk.</w:t>
            </w:r>
          </w:p>
          <w:p w:rsidR="00FA0B57" w:rsidRPr="00C159E2" w:rsidRDefault="00FA0B57" w:rsidP="00FA0B57">
            <w:pPr>
              <w:pStyle w:val="ColorfulList-Accent12"/>
              <w:numPr>
                <w:ilvl w:val="0"/>
                <w:numId w:val="19"/>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 xml:space="preserve">Peović Vuković, K. (2012). </w:t>
            </w:r>
            <w:r w:rsidRPr="00C159E2">
              <w:rPr>
                <w:rFonts w:asciiTheme="minorHAnsi" w:hAnsiTheme="minorHAnsi" w:cstheme="minorHAnsi"/>
                <w:i/>
                <w:sz w:val="20"/>
                <w:szCs w:val="20"/>
                <w:lang w:val="hr-HR"/>
              </w:rPr>
              <w:t>Mediji i kultura</w:t>
            </w:r>
            <w:r w:rsidRPr="00C159E2">
              <w:rPr>
                <w:rFonts w:asciiTheme="minorHAnsi" w:hAnsiTheme="minorHAnsi" w:cstheme="minorHAnsi"/>
                <w:sz w:val="20"/>
                <w:szCs w:val="20"/>
                <w:lang w:val="hr-HR"/>
              </w:rPr>
              <w:t>. Zagreb: Jesenski i Turk.</w:t>
            </w:r>
          </w:p>
          <w:p w:rsidR="00FA0B57" w:rsidRPr="00C159E2" w:rsidRDefault="00FA0B57" w:rsidP="00FA0B57">
            <w:pPr>
              <w:pStyle w:val="ColorfulList-Accent12"/>
              <w:numPr>
                <w:ilvl w:val="0"/>
                <w:numId w:val="19"/>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 xml:space="preserve">Gere, C. (2011). </w:t>
            </w:r>
            <w:r w:rsidRPr="00C159E2">
              <w:rPr>
                <w:rFonts w:asciiTheme="minorHAnsi" w:hAnsiTheme="minorHAnsi" w:cstheme="minorHAnsi"/>
                <w:i/>
                <w:sz w:val="20"/>
                <w:szCs w:val="20"/>
                <w:lang w:val="hr-HR"/>
              </w:rPr>
              <w:t>Digitalna kultura</w:t>
            </w:r>
            <w:r w:rsidRPr="00C159E2">
              <w:rPr>
                <w:rFonts w:asciiTheme="minorHAnsi" w:hAnsiTheme="minorHAnsi" w:cstheme="minorHAnsi"/>
                <w:sz w:val="20"/>
                <w:szCs w:val="20"/>
                <w:lang w:val="hr-HR"/>
              </w:rPr>
              <w:t>. Beograd: Clio.</w:t>
            </w:r>
          </w:p>
          <w:p w:rsidR="00FA0B57" w:rsidRPr="00C159E2" w:rsidRDefault="00FA0B57" w:rsidP="00FA0B57">
            <w:pPr>
              <w:pStyle w:val="ColorfulList-Accent12"/>
              <w:numPr>
                <w:ilvl w:val="0"/>
                <w:numId w:val="19"/>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 xml:space="preserve">Stalder, F. (2005). </w:t>
            </w:r>
            <w:r w:rsidRPr="00C159E2">
              <w:rPr>
                <w:rFonts w:asciiTheme="minorHAnsi" w:hAnsiTheme="minorHAnsi" w:cstheme="minorHAnsi"/>
                <w:i/>
                <w:sz w:val="20"/>
                <w:szCs w:val="20"/>
                <w:lang w:val="hr-HR"/>
              </w:rPr>
              <w:t>Otvorena kultura i priroda mreža</w:t>
            </w:r>
            <w:r w:rsidRPr="00C159E2">
              <w:rPr>
                <w:rFonts w:asciiTheme="minorHAnsi" w:hAnsiTheme="minorHAnsi" w:cstheme="minorHAnsi"/>
                <w:sz w:val="20"/>
                <w:szCs w:val="20"/>
                <w:lang w:val="hr-HR"/>
              </w:rPr>
              <w:t xml:space="preserve">. Novi Sad: Futura. </w:t>
            </w:r>
          </w:p>
          <w:p w:rsidR="00FA0B57" w:rsidRPr="00C159E2" w:rsidRDefault="00FA0B57" w:rsidP="00356819">
            <w:pPr>
              <w:pStyle w:val="ColorfulList-Accent12"/>
              <w:shd w:val="clear" w:color="auto" w:fill="FFFFFF"/>
              <w:spacing w:after="0" w:line="240" w:lineRule="auto"/>
              <w:ind w:left="561"/>
              <w:contextualSpacing w:val="0"/>
              <w:jc w:val="both"/>
              <w:rPr>
                <w:rFonts w:asciiTheme="minorHAnsi" w:hAnsiTheme="minorHAnsi" w:cstheme="minorHAnsi"/>
                <w:sz w:val="20"/>
                <w:szCs w:val="20"/>
                <w:lang w:val="hr-HR"/>
              </w:rPr>
            </w:pPr>
          </w:p>
          <w:p w:rsidR="00FA0B57" w:rsidRPr="00C159E2" w:rsidRDefault="00FA0B57" w:rsidP="00356819">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lastRenderedPageBreak/>
              <w:t xml:space="preserve">Cjelokupni nastavni materijali potrebni za svladavanje predmeta i polaganje ispita biti će izloženi tijekom predavanja i seminara te objavljeni u okviru e-kolegija na portalu Loomen. </w:t>
            </w:r>
          </w:p>
          <w:p w:rsidR="00FA0B57" w:rsidRPr="00C159E2" w:rsidRDefault="00FA0B57" w:rsidP="00356819">
            <w:pPr>
              <w:shd w:val="clear" w:color="auto" w:fill="FFFFFF"/>
              <w:rPr>
                <w:rFonts w:cstheme="minorHAnsi"/>
                <w:sz w:val="20"/>
                <w:szCs w:val="20"/>
              </w:rPr>
            </w:pP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FA0B57" w:rsidRPr="00C159E2" w:rsidRDefault="00FA0B57" w:rsidP="00356819">
            <w:pPr>
              <w:ind w:left="110"/>
              <w:jc w:val="both"/>
              <w:rPr>
                <w:rFonts w:cstheme="minorHAnsi"/>
                <w:sz w:val="20"/>
                <w:szCs w:val="20"/>
              </w:rPr>
            </w:pPr>
            <w:r w:rsidRPr="00C159E2">
              <w:rPr>
                <w:rFonts w:cstheme="minorHAnsi"/>
                <w:sz w:val="20"/>
                <w:szCs w:val="20"/>
              </w:rPr>
              <w:lastRenderedPageBreak/>
              <w:t>1.11.</w:t>
            </w:r>
            <w:r w:rsidRPr="00C159E2">
              <w:rPr>
                <w:rFonts w:cstheme="minorHAnsi"/>
                <w:spacing w:val="-1"/>
                <w:sz w:val="20"/>
                <w:szCs w:val="20"/>
              </w:rPr>
              <w:t>Dopunskaliteratura</w:t>
            </w:r>
            <w:r w:rsidRPr="00C159E2">
              <w:rPr>
                <w:rFonts w:cstheme="minorHAnsi"/>
                <w:sz w:val="20"/>
                <w:szCs w:val="20"/>
              </w:rPr>
              <w:t xml:space="preserve"> (u</w:t>
            </w:r>
            <w:r w:rsidRPr="00C159E2">
              <w:rPr>
                <w:rFonts w:cstheme="minorHAnsi"/>
                <w:spacing w:val="-1"/>
                <w:sz w:val="20"/>
                <w:szCs w:val="20"/>
              </w:rPr>
              <w:t>trenutkuprijaveprijedlogastudijskog</w:t>
            </w:r>
            <w:r w:rsidRPr="00C159E2">
              <w:rPr>
                <w:rFonts w:cstheme="minorHAnsi"/>
                <w:sz w:val="20"/>
                <w:szCs w:val="20"/>
              </w:rPr>
              <w:t xml:space="preserve"> programa)       </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FA0B57" w:rsidRPr="00C159E2" w:rsidRDefault="00FA0B57" w:rsidP="00FA0B57">
            <w:pPr>
              <w:pStyle w:val="ListParagraph"/>
              <w:numPr>
                <w:ilvl w:val="0"/>
                <w:numId w:val="17"/>
              </w:numPr>
              <w:ind w:left="602" w:hanging="280"/>
              <w:contextualSpacing w:val="0"/>
              <w:jc w:val="both"/>
              <w:rPr>
                <w:rFonts w:asciiTheme="minorHAnsi" w:hAnsiTheme="minorHAnsi" w:cstheme="minorHAnsi"/>
                <w:lang w:val="hr-HR"/>
              </w:rPr>
            </w:pPr>
            <w:r w:rsidRPr="00C159E2">
              <w:rPr>
                <w:rFonts w:asciiTheme="minorHAnsi" w:hAnsiTheme="minorHAnsi" w:cstheme="minorHAnsi"/>
                <w:lang w:val="hr-HR"/>
              </w:rPr>
              <w:t>Cvjetičanin, B. (2014</w:t>
            </w:r>
            <w:r w:rsidRPr="00C159E2">
              <w:rPr>
                <w:rFonts w:asciiTheme="minorHAnsi" w:hAnsiTheme="minorHAnsi" w:cstheme="minorHAnsi"/>
                <w:i/>
                <w:lang w:val="hr-HR"/>
              </w:rPr>
              <w:t>). Kultura u doba mreža</w:t>
            </w:r>
            <w:r w:rsidRPr="00C159E2">
              <w:rPr>
                <w:rFonts w:asciiTheme="minorHAnsi" w:hAnsiTheme="minorHAnsi" w:cstheme="minorHAnsi"/>
                <w:lang w:val="hr-HR"/>
              </w:rPr>
              <w:t>. Zagreb: Hrvatska sveučilišna naklada.</w:t>
            </w:r>
          </w:p>
          <w:p w:rsidR="00FA0B57" w:rsidRPr="00C159E2" w:rsidRDefault="00FA0B57" w:rsidP="00FA0B57">
            <w:pPr>
              <w:pStyle w:val="ListParagraph"/>
              <w:numPr>
                <w:ilvl w:val="0"/>
                <w:numId w:val="17"/>
              </w:numPr>
              <w:ind w:left="602"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Briggs, A. i Burke, P. (2011). </w:t>
            </w:r>
            <w:r w:rsidRPr="00C159E2">
              <w:rPr>
                <w:rFonts w:asciiTheme="minorHAnsi" w:hAnsiTheme="minorHAnsi" w:cstheme="minorHAnsi"/>
                <w:i/>
                <w:lang w:val="hr-HR"/>
              </w:rPr>
              <w:t>Socijalna povijest medija</w:t>
            </w:r>
            <w:r w:rsidRPr="00C159E2">
              <w:rPr>
                <w:rFonts w:asciiTheme="minorHAnsi" w:hAnsiTheme="minorHAnsi" w:cstheme="minorHAnsi"/>
                <w:lang w:val="hr-HR"/>
              </w:rPr>
              <w:t>. Zagreb: Pelago.</w:t>
            </w:r>
          </w:p>
          <w:p w:rsidR="00FA0B57" w:rsidRPr="00C159E2" w:rsidRDefault="00FA0B57" w:rsidP="00FA0B57">
            <w:pPr>
              <w:pStyle w:val="ListParagraph"/>
              <w:numPr>
                <w:ilvl w:val="0"/>
                <w:numId w:val="17"/>
              </w:numPr>
              <w:ind w:left="602"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Dominick, J. R. (2005). </w:t>
            </w:r>
            <w:r w:rsidRPr="00C159E2">
              <w:rPr>
                <w:rFonts w:asciiTheme="minorHAnsi" w:hAnsiTheme="minorHAnsi" w:cstheme="minorHAnsi"/>
                <w:i/>
                <w:lang w:val="hr-HR"/>
              </w:rPr>
              <w:t>The Dynamics of Mass Communications</w:t>
            </w:r>
            <w:r w:rsidRPr="00C159E2">
              <w:rPr>
                <w:rFonts w:asciiTheme="minorHAnsi" w:hAnsiTheme="minorHAnsi" w:cstheme="minorHAnsi"/>
                <w:lang w:val="hr-HR"/>
              </w:rPr>
              <w:t>. New York: The McGraw-Hill Companies.</w:t>
            </w:r>
          </w:p>
          <w:p w:rsidR="00FA0B57" w:rsidRPr="00C159E2" w:rsidRDefault="00FA0B57" w:rsidP="00FA0B57">
            <w:pPr>
              <w:pStyle w:val="ListParagraph"/>
              <w:numPr>
                <w:ilvl w:val="0"/>
                <w:numId w:val="17"/>
              </w:numPr>
              <w:ind w:left="602" w:hanging="280"/>
              <w:contextualSpacing w:val="0"/>
              <w:jc w:val="both"/>
              <w:rPr>
                <w:rFonts w:asciiTheme="minorHAnsi" w:hAnsiTheme="minorHAnsi" w:cstheme="minorHAnsi"/>
                <w:lang w:val="hr-HR"/>
              </w:rPr>
            </w:pPr>
            <w:r w:rsidRPr="00C159E2">
              <w:rPr>
                <w:rFonts w:asciiTheme="minorHAnsi" w:hAnsiTheme="minorHAnsi" w:cstheme="minorHAnsi"/>
                <w:lang w:val="hr-HR"/>
              </w:rPr>
              <w:t xml:space="preserve">Morley, D. (2007). </w:t>
            </w:r>
            <w:r w:rsidRPr="00C159E2">
              <w:rPr>
                <w:rFonts w:asciiTheme="minorHAnsi" w:hAnsiTheme="minorHAnsi" w:cstheme="minorHAnsi"/>
                <w:i/>
                <w:lang w:val="hr-HR"/>
              </w:rPr>
              <w:t>Media, Modernity and Technology</w:t>
            </w:r>
            <w:r w:rsidRPr="00C159E2">
              <w:rPr>
                <w:rFonts w:asciiTheme="minorHAnsi" w:hAnsiTheme="minorHAnsi" w:cstheme="minorHAnsi"/>
                <w:lang w:val="hr-HR"/>
              </w:rPr>
              <w:t>. London i New York: Routledge.</w:t>
            </w: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FA0B57" w:rsidRPr="00C159E2" w:rsidRDefault="00FA0B57" w:rsidP="00356819">
            <w:pPr>
              <w:ind w:left="110"/>
              <w:jc w:val="both"/>
              <w:rPr>
                <w:rFonts w:cstheme="minorHAnsi"/>
                <w:sz w:val="20"/>
                <w:szCs w:val="20"/>
              </w:rPr>
            </w:pPr>
            <w:r w:rsidRPr="00C159E2">
              <w:rPr>
                <w:rFonts w:cstheme="minorHAnsi"/>
                <w:sz w:val="20"/>
                <w:szCs w:val="20"/>
              </w:rPr>
              <w:t>1.12.</w:t>
            </w:r>
            <w:r w:rsidRPr="00C159E2">
              <w:rPr>
                <w:rFonts w:cstheme="minorHAnsi"/>
                <w:sz w:val="20"/>
                <w:szCs w:val="20"/>
              </w:rPr>
              <w:tab/>
              <w:t>Načini praćenja kvalitete koji osiguravaju stjecanje izlaznih znanja, vještina i kompetencija</w:t>
            </w:r>
          </w:p>
          <w:p w:rsidR="00FA0B57" w:rsidRPr="00C159E2" w:rsidRDefault="00FA0B57" w:rsidP="00356819">
            <w:pPr>
              <w:ind w:left="110"/>
              <w:jc w:val="both"/>
              <w:rPr>
                <w:rFonts w:cstheme="minorHAnsi"/>
                <w:sz w:val="20"/>
                <w:szCs w:val="20"/>
              </w:rPr>
            </w:pPr>
          </w:p>
        </w:tc>
      </w:tr>
      <w:tr w:rsidR="00FA0B57" w:rsidRPr="00C159E2"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Praćenje kvalitete koja osigurava  stjecanje izlaznih znanja, vještina i kompetencija provodit će se:</w:t>
            </w:r>
          </w:p>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FA0B57" w:rsidRPr="00C159E2" w:rsidRDefault="00FA0B57" w:rsidP="00FA0B57">
      <w:pPr>
        <w:rPr>
          <w:rFonts w:cstheme="minorHAnsi"/>
          <w:sz w:val="20"/>
          <w:szCs w:val="20"/>
        </w:rPr>
      </w:pPr>
    </w:p>
    <w:p w:rsidR="00FA0B57" w:rsidRPr="00C159E2" w:rsidRDefault="00FA0B57">
      <w:pPr>
        <w:rPr>
          <w:rFonts w:cstheme="minorHAnsi"/>
          <w:sz w:val="20"/>
          <w:szCs w:val="20"/>
          <w:lang w:val="hr-HR"/>
        </w:rPr>
      </w:pPr>
      <w:r w:rsidRPr="00C159E2">
        <w:rPr>
          <w:rFonts w:cstheme="minorHAnsi"/>
          <w:sz w:val="20"/>
          <w:szCs w:val="20"/>
          <w:lang w:val="hr-HR"/>
        </w:rPr>
        <w:br w:type="page"/>
      </w:r>
    </w:p>
    <w:p w:rsidR="00FA0B57" w:rsidRPr="00C159E2" w:rsidRDefault="00FA0B57" w:rsidP="00FA0B57">
      <w:pPr>
        <w:rPr>
          <w:rFonts w:cstheme="minorHAnsi"/>
          <w:sz w:val="20"/>
          <w:szCs w:val="20"/>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0"/>
        <w:gridCol w:w="3873"/>
        <w:gridCol w:w="3183"/>
      </w:tblGrid>
      <w:tr w:rsidR="00FA0B57" w:rsidRPr="00C159E2" w:rsidTr="00356819">
        <w:trPr>
          <w:trHeight w:hRule="exact" w:val="587"/>
        </w:trPr>
        <w:tc>
          <w:tcPr>
            <w:tcW w:w="5000" w:type="pct"/>
            <w:gridSpan w:val="3"/>
            <w:shd w:val="clear" w:color="auto" w:fill="auto"/>
            <w:vAlign w:val="center"/>
          </w:tcPr>
          <w:p w:rsidR="00FA0B57" w:rsidRPr="00C159E2" w:rsidRDefault="00FA0B57" w:rsidP="00356819">
            <w:pPr>
              <w:keepNext/>
              <w:outlineLvl w:val="2"/>
              <w:rPr>
                <w:rFonts w:cstheme="minorHAnsi"/>
                <w:bCs/>
                <w:sz w:val="20"/>
                <w:szCs w:val="20"/>
                <w:lang w:eastAsia="hr-HR"/>
              </w:rPr>
            </w:pPr>
            <w:r w:rsidRPr="00C159E2">
              <w:rPr>
                <w:rFonts w:cstheme="minorHAnsi"/>
                <w:bCs/>
                <w:sz w:val="20"/>
                <w:szCs w:val="20"/>
                <w:lang w:eastAsia="hr-HR"/>
              </w:rPr>
              <w:t>Opće informacije</w:t>
            </w:r>
          </w:p>
        </w:tc>
      </w:tr>
      <w:tr w:rsidR="00FA0B57" w:rsidRPr="00C159E2" w:rsidTr="00356819">
        <w:trPr>
          <w:trHeight w:val="405"/>
        </w:trPr>
        <w:tc>
          <w:tcPr>
            <w:tcW w:w="1249" w:type="pct"/>
            <w:shd w:val="clear" w:color="auto" w:fill="auto"/>
            <w:vAlign w:val="center"/>
          </w:tcPr>
          <w:p w:rsidR="00FA0B57" w:rsidRPr="00C159E2" w:rsidRDefault="00FA0B57" w:rsidP="00356819">
            <w:pPr>
              <w:keepNext/>
              <w:outlineLvl w:val="2"/>
              <w:rPr>
                <w:rFonts w:cstheme="minorHAnsi"/>
                <w:bCs/>
                <w:sz w:val="20"/>
                <w:szCs w:val="20"/>
                <w:lang w:eastAsia="hr-HR"/>
              </w:rPr>
            </w:pPr>
            <w:r w:rsidRPr="00C159E2">
              <w:rPr>
                <w:rFonts w:cstheme="minorHAnsi"/>
                <w:bCs/>
                <w:sz w:val="20"/>
                <w:szCs w:val="20"/>
                <w:lang w:eastAsia="hr-HR"/>
              </w:rPr>
              <w:t>Naziv predmeta</w:t>
            </w:r>
          </w:p>
        </w:tc>
        <w:tc>
          <w:tcPr>
            <w:tcW w:w="3751" w:type="pct"/>
            <w:gridSpan w:val="2"/>
            <w:shd w:val="clear" w:color="auto" w:fill="auto"/>
            <w:vAlign w:val="center"/>
          </w:tcPr>
          <w:p w:rsidR="00FA0B57" w:rsidRPr="00C159E2" w:rsidRDefault="00FA0B57" w:rsidP="00356819">
            <w:pPr>
              <w:keepNext/>
              <w:outlineLvl w:val="2"/>
              <w:rPr>
                <w:rFonts w:cstheme="minorHAnsi"/>
                <w:bCs/>
                <w:sz w:val="20"/>
                <w:szCs w:val="20"/>
                <w:lang w:eastAsia="hr-HR"/>
              </w:rPr>
            </w:pPr>
            <w:r w:rsidRPr="00C159E2">
              <w:rPr>
                <w:rFonts w:cstheme="minorHAnsi"/>
                <w:bCs/>
                <w:sz w:val="20"/>
                <w:szCs w:val="20"/>
                <w:lang w:eastAsia="hr-HR"/>
              </w:rPr>
              <w:t>Etika i medijska kultura</w:t>
            </w:r>
          </w:p>
        </w:tc>
      </w:tr>
      <w:tr w:rsidR="00FA0B57" w:rsidRPr="00C159E2" w:rsidTr="00356819">
        <w:trPr>
          <w:trHeight w:val="405"/>
        </w:trPr>
        <w:tc>
          <w:tcPr>
            <w:tcW w:w="1249" w:type="pct"/>
            <w:shd w:val="clear" w:color="auto" w:fill="auto"/>
            <w:vAlign w:val="center"/>
          </w:tcPr>
          <w:p w:rsidR="00FA0B57" w:rsidRPr="00C159E2" w:rsidRDefault="00FA0B57" w:rsidP="00356819">
            <w:pPr>
              <w:keepNext/>
              <w:outlineLvl w:val="2"/>
              <w:rPr>
                <w:rFonts w:cstheme="minorHAnsi"/>
                <w:bCs/>
                <w:sz w:val="20"/>
                <w:szCs w:val="20"/>
                <w:lang w:eastAsia="hr-HR"/>
              </w:rPr>
            </w:pPr>
            <w:r w:rsidRPr="00C159E2">
              <w:rPr>
                <w:rFonts w:cstheme="minorHAnsi"/>
                <w:bCs/>
                <w:sz w:val="20"/>
                <w:szCs w:val="20"/>
                <w:lang w:eastAsia="hr-HR"/>
              </w:rPr>
              <w:t xml:space="preserve">Nositelj predmeta </w:t>
            </w:r>
          </w:p>
        </w:tc>
        <w:tc>
          <w:tcPr>
            <w:tcW w:w="3751" w:type="pct"/>
            <w:gridSpan w:val="2"/>
            <w:shd w:val="clear" w:color="auto" w:fill="auto"/>
            <w:vAlign w:val="center"/>
          </w:tcPr>
          <w:p w:rsidR="00FA0B57" w:rsidRPr="00C159E2" w:rsidRDefault="00FA0B57" w:rsidP="00356819">
            <w:pPr>
              <w:keepNext/>
              <w:outlineLvl w:val="2"/>
              <w:rPr>
                <w:rFonts w:cstheme="minorHAnsi"/>
                <w:bCs/>
                <w:sz w:val="20"/>
                <w:szCs w:val="20"/>
                <w:lang w:eastAsia="hr-HR"/>
              </w:rPr>
            </w:pPr>
            <w:r w:rsidRPr="00C159E2">
              <w:rPr>
                <w:rFonts w:cstheme="minorHAnsi"/>
                <w:bCs/>
                <w:sz w:val="20"/>
                <w:szCs w:val="20"/>
                <w:lang w:eastAsia="hr-HR"/>
              </w:rPr>
              <w:t>Doc.dr.sc. Ivica Šola</w:t>
            </w:r>
          </w:p>
          <w:p w:rsidR="00FA0B57" w:rsidRPr="00C159E2" w:rsidRDefault="00FA0B57" w:rsidP="00356819">
            <w:pPr>
              <w:keepNext/>
              <w:outlineLvl w:val="2"/>
              <w:rPr>
                <w:rFonts w:cstheme="minorHAnsi"/>
                <w:bCs/>
                <w:sz w:val="20"/>
                <w:szCs w:val="20"/>
                <w:lang w:eastAsia="hr-HR"/>
              </w:rPr>
            </w:pPr>
          </w:p>
        </w:tc>
      </w:tr>
      <w:tr w:rsidR="00FA0B57" w:rsidRPr="00C159E2" w:rsidTr="00356819">
        <w:trPr>
          <w:trHeight w:val="405"/>
        </w:trPr>
        <w:tc>
          <w:tcPr>
            <w:tcW w:w="124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Suradnik na predmetu</w:t>
            </w:r>
          </w:p>
        </w:tc>
        <w:tc>
          <w:tcPr>
            <w:tcW w:w="3751" w:type="pct"/>
            <w:gridSpan w:val="2"/>
            <w:vAlign w:val="center"/>
          </w:tcPr>
          <w:p w:rsidR="00FA0B57" w:rsidRPr="00C159E2" w:rsidRDefault="00FA0B57" w:rsidP="00356819">
            <w:pPr>
              <w:rPr>
                <w:rFonts w:cstheme="minorHAnsi"/>
                <w:sz w:val="20"/>
                <w:szCs w:val="20"/>
                <w:lang w:eastAsia="hr-HR"/>
              </w:rPr>
            </w:pPr>
          </w:p>
        </w:tc>
      </w:tr>
      <w:tr w:rsidR="00FA0B57" w:rsidRPr="00C159E2" w:rsidTr="00356819">
        <w:trPr>
          <w:trHeight w:val="405"/>
        </w:trPr>
        <w:tc>
          <w:tcPr>
            <w:tcW w:w="124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Studijski program</w:t>
            </w:r>
          </w:p>
        </w:tc>
        <w:tc>
          <w:tcPr>
            <w:tcW w:w="3751" w:type="pct"/>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Preddiplomski sveučilišni studij kultura, mediji i menadžment</w:t>
            </w:r>
          </w:p>
        </w:tc>
      </w:tr>
      <w:tr w:rsidR="00FA0B57" w:rsidRPr="00C159E2" w:rsidTr="00356819">
        <w:trPr>
          <w:trHeight w:val="405"/>
        </w:trPr>
        <w:tc>
          <w:tcPr>
            <w:tcW w:w="124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Šifra predmeta</w:t>
            </w:r>
          </w:p>
        </w:tc>
        <w:tc>
          <w:tcPr>
            <w:tcW w:w="3751" w:type="pct"/>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rPr>
              <w:t>BAKM-IZ-33</w:t>
            </w:r>
          </w:p>
        </w:tc>
      </w:tr>
      <w:tr w:rsidR="00FA0B57" w:rsidRPr="00C159E2" w:rsidTr="00356819">
        <w:trPr>
          <w:trHeight w:val="405"/>
        </w:trPr>
        <w:tc>
          <w:tcPr>
            <w:tcW w:w="124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Status predmeta</w:t>
            </w:r>
          </w:p>
        </w:tc>
        <w:tc>
          <w:tcPr>
            <w:tcW w:w="3751" w:type="pct"/>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Izborni kolegij</w:t>
            </w:r>
          </w:p>
        </w:tc>
      </w:tr>
      <w:tr w:rsidR="00FA0B57" w:rsidRPr="00C159E2" w:rsidTr="00356819">
        <w:trPr>
          <w:trHeight w:val="405"/>
        </w:trPr>
        <w:tc>
          <w:tcPr>
            <w:tcW w:w="124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Godina</w:t>
            </w:r>
          </w:p>
        </w:tc>
        <w:tc>
          <w:tcPr>
            <w:tcW w:w="3751" w:type="pct"/>
            <w:gridSpan w:val="2"/>
            <w:vAlign w:val="center"/>
          </w:tcPr>
          <w:p w:rsidR="00FA0B57" w:rsidRPr="00C159E2" w:rsidRDefault="00FA0B57" w:rsidP="00356819">
            <w:pPr>
              <w:pStyle w:val="ListParagraph"/>
              <w:ind w:left="0"/>
              <w:contextualSpacing w:val="0"/>
              <w:rPr>
                <w:rFonts w:asciiTheme="minorHAnsi" w:hAnsiTheme="minorHAnsi" w:cstheme="minorHAnsi"/>
                <w:lang w:val="hr-HR" w:eastAsia="hr-HR"/>
              </w:rPr>
            </w:pPr>
          </w:p>
        </w:tc>
      </w:tr>
      <w:tr w:rsidR="00FA0B57" w:rsidRPr="00C159E2" w:rsidTr="00356819">
        <w:trPr>
          <w:trHeight w:val="145"/>
        </w:trPr>
        <w:tc>
          <w:tcPr>
            <w:tcW w:w="1249" w:type="pct"/>
            <w:vMerge w:val="restar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Bodovna vrijednost i način izvođenja nastave</w:t>
            </w:r>
          </w:p>
        </w:tc>
        <w:tc>
          <w:tcPr>
            <w:tcW w:w="205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ECTS koeficijent opterećenja studenata</w:t>
            </w:r>
          </w:p>
        </w:tc>
        <w:tc>
          <w:tcPr>
            <w:tcW w:w="1692"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3</w:t>
            </w:r>
          </w:p>
        </w:tc>
      </w:tr>
      <w:tr w:rsidR="00FA0B57" w:rsidRPr="00C159E2" w:rsidTr="00356819">
        <w:trPr>
          <w:trHeight w:val="145"/>
        </w:trPr>
        <w:tc>
          <w:tcPr>
            <w:tcW w:w="1249" w:type="pct"/>
            <w:vMerge/>
            <w:vAlign w:val="center"/>
          </w:tcPr>
          <w:p w:rsidR="00FA0B57" w:rsidRPr="00C159E2" w:rsidRDefault="00FA0B57" w:rsidP="00356819">
            <w:pPr>
              <w:rPr>
                <w:rFonts w:cstheme="minorHAnsi"/>
                <w:sz w:val="20"/>
                <w:szCs w:val="20"/>
                <w:lang w:eastAsia="hr-HR"/>
              </w:rPr>
            </w:pPr>
          </w:p>
        </w:tc>
        <w:tc>
          <w:tcPr>
            <w:tcW w:w="2059"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Broj sati (P+V+S)</w:t>
            </w:r>
          </w:p>
        </w:tc>
        <w:tc>
          <w:tcPr>
            <w:tcW w:w="1692" w:type="pct"/>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45 (30+0+15)</w:t>
            </w:r>
          </w:p>
        </w:tc>
      </w:tr>
    </w:tbl>
    <w:p w:rsidR="00FA0B57" w:rsidRPr="00C159E2" w:rsidRDefault="00FA0B57" w:rsidP="00FA0B57">
      <w:pPr>
        <w:rPr>
          <w:rFonts w:cstheme="minorHAnsi"/>
          <w:sz w:val="20"/>
          <w:szCs w:val="20"/>
          <w:lang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57"/>
        <w:gridCol w:w="818"/>
        <w:gridCol w:w="1749"/>
        <w:gridCol w:w="124"/>
        <w:gridCol w:w="571"/>
        <w:gridCol w:w="1466"/>
        <w:gridCol w:w="311"/>
        <w:gridCol w:w="204"/>
        <w:gridCol w:w="1875"/>
        <w:gridCol w:w="531"/>
      </w:tblGrid>
      <w:tr w:rsidR="00FA0B57" w:rsidRPr="00C159E2" w:rsidTr="00356819">
        <w:trPr>
          <w:trHeight w:hRule="exact" w:val="288"/>
        </w:trPr>
        <w:tc>
          <w:tcPr>
            <w:tcW w:w="9752" w:type="dxa"/>
            <w:gridSpan w:val="10"/>
            <w:shd w:val="clear" w:color="auto" w:fill="auto"/>
            <w:vAlign w:val="center"/>
          </w:tcPr>
          <w:p w:rsidR="00FA0B57" w:rsidRPr="00C159E2" w:rsidRDefault="00FA0B57" w:rsidP="00D47B4F">
            <w:pPr>
              <w:numPr>
                <w:ilvl w:val="0"/>
                <w:numId w:val="144"/>
              </w:numPr>
              <w:tabs>
                <w:tab w:val="clear" w:pos="360"/>
                <w:tab w:val="num" w:pos="284"/>
              </w:tabs>
              <w:ind w:left="284" w:hanging="284"/>
              <w:rPr>
                <w:rFonts w:cstheme="minorHAnsi"/>
                <w:sz w:val="20"/>
                <w:szCs w:val="20"/>
              </w:rPr>
            </w:pPr>
            <w:r w:rsidRPr="00C159E2">
              <w:rPr>
                <w:rFonts w:cstheme="minorHAnsi"/>
                <w:sz w:val="20"/>
                <w:szCs w:val="20"/>
              </w:rPr>
              <w:t>OPIS PREDMETA</w:t>
            </w:r>
          </w:p>
          <w:p w:rsidR="00FA0B57" w:rsidRPr="00C159E2" w:rsidRDefault="00FA0B57" w:rsidP="00356819">
            <w:pPr>
              <w:keepNext/>
              <w:outlineLvl w:val="2"/>
              <w:rPr>
                <w:rFonts w:cstheme="minorHAnsi"/>
                <w:bCs/>
                <w:sz w:val="20"/>
                <w:szCs w:val="20"/>
                <w:lang w:eastAsia="hr-HR"/>
              </w:rPr>
            </w:pP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Ciljevi predmeta</w:t>
            </w:r>
          </w:p>
        </w:tc>
      </w:tr>
      <w:tr w:rsidR="00FA0B57" w:rsidRPr="00C159E2" w:rsidTr="00356819">
        <w:trPr>
          <w:trHeight w:val="432"/>
        </w:trPr>
        <w:tc>
          <w:tcPr>
            <w:tcW w:w="9752" w:type="dxa"/>
            <w:gridSpan w:val="10"/>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 xml:space="preserve">Osnovni cilj kolegija je upoznavanje s  temeljnim etičkim teorijama i njihovom aplikacijom u medijskom području. Također, navedena se znanja apliciraju kroz kontekstualizaciju etike novinarstva u hrvatskom medijskom prostoru. </w:t>
            </w:r>
          </w:p>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Drugi dio predmeta bavi se aplikacijom općih principa u praksi. Naglasak je na etičke kodekse, posebno na Kodeks HND – a. Tijekom seminara studenti će morati na temelju Kodeksa u konkretnim novinskim člancima detektirati kršenje kako Kodeksa tako i općih etičkih načela.</w:t>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rPr>
                <w:rFonts w:cstheme="minorHAnsi"/>
                <w:sz w:val="20"/>
                <w:szCs w:val="20"/>
                <w:lang w:eastAsia="hr-HR"/>
              </w:rPr>
            </w:pPr>
            <w:r w:rsidRPr="00C159E2">
              <w:rPr>
                <w:rFonts w:cstheme="minorHAnsi"/>
                <w:sz w:val="20"/>
                <w:szCs w:val="20"/>
                <w:lang w:eastAsia="hr-HR"/>
              </w:rPr>
              <w:t>Uvjeti za upis predmeta</w:t>
            </w:r>
          </w:p>
        </w:tc>
      </w:tr>
      <w:tr w:rsidR="00FA0B57" w:rsidRPr="00C159E2" w:rsidTr="00356819">
        <w:trPr>
          <w:trHeight w:val="432"/>
        </w:trPr>
        <w:tc>
          <w:tcPr>
            <w:tcW w:w="9752" w:type="dxa"/>
            <w:gridSpan w:val="10"/>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Nema posebnih uvjeta za upis ovog predmeta.</w:t>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rPr>
                <w:rFonts w:cstheme="minorHAnsi"/>
                <w:sz w:val="20"/>
                <w:szCs w:val="20"/>
                <w:lang w:eastAsia="hr-HR"/>
              </w:rPr>
            </w:pPr>
            <w:r w:rsidRPr="00C159E2">
              <w:rPr>
                <w:rFonts w:cstheme="minorHAnsi"/>
                <w:sz w:val="20"/>
                <w:szCs w:val="20"/>
                <w:lang w:eastAsia="hr-HR"/>
              </w:rPr>
              <w:t xml:space="preserve">Očekivani ishodi učenja za predmet </w:t>
            </w:r>
          </w:p>
        </w:tc>
      </w:tr>
      <w:tr w:rsidR="00FA0B57" w:rsidRPr="00C159E2" w:rsidTr="00356819">
        <w:trPr>
          <w:trHeight w:val="432"/>
        </w:trPr>
        <w:tc>
          <w:tcPr>
            <w:tcW w:w="9752" w:type="dxa"/>
            <w:gridSpan w:val="10"/>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Nakon završetka kolegija student će moći:</w:t>
            </w:r>
          </w:p>
          <w:p w:rsidR="00FA0B57" w:rsidRPr="00C159E2" w:rsidRDefault="00FA0B57" w:rsidP="00356819">
            <w:pPr>
              <w:pStyle w:val="FieldText"/>
              <w:rPr>
                <w:rFonts w:asciiTheme="minorHAnsi" w:hAnsiTheme="minorHAnsi" w:cstheme="minorHAnsi"/>
                <w:b w:val="0"/>
                <w:sz w:val="20"/>
                <w:szCs w:val="20"/>
              </w:rPr>
            </w:pP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 xml:space="preserve">Razlikovati etično i tržišno u kontekstu moralnog relativizma </w:t>
            </w: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 xml:space="preserve">Analizirati proces produkcije medijskih tekstova i priloga sa i bez deontološke dimenzije </w:t>
            </w: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Identificirati temeljne probleme etike u novinarstvu danas</w:t>
            </w: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Samostalno integrirati etičnost u profesiju</w:t>
            </w: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Argumentirati da etični pristup novinarstvu nije u suprotnosti sa zahtjevima tržišta</w:t>
            </w:r>
          </w:p>
          <w:p w:rsidR="00FA0B57" w:rsidRPr="00C159E2" w:rsidRDefault="00FA0B57" w:rsidP="00D47B4F">
            <w:pPr>
              <w:pStyle w:val="FieldText"/>
              <w:numPr>
                <w:ilvl w:val="0"/>
                <w:numId w:val="146"/>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Evaluirati stanje hrvatskog medijskog prostora sa naglaskom na nove medije koji su na marginama regulative</w:t>
            </w:r>
          </w:p>
          <w:p w:rsidR="00FA0B57" w:rsidRPr="00C159E2" w:rsidRDefault="00FA0B57" w:rsidP="00356819">
            <w:pPr>
              <w:pStyle w:val="FieldText"/>
              <w:rPr>
                <w:rFonts w:asciiTheme="minorHAnsi" w:hAnsiTheme="minorHAnsi" w:cstheme="minorHAnsi"/>
                <w:b w:val="0"/>
                <w:sz w:val="20"/>
                <w:szCs w:val="20"/>
              </w:rPr>
            </w:pP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Sadržaj predmeta</w:t>
            </w:r>
          </w:p>
        </w:tc>
      </w:tr>
      <w:tr w:rsidR="00FA0B57" w:rsidRPr="00C159E2" w:rsidTr="00356819">
        <w:trPr>
          <w:trHeight w:val="432"/>
        </w:trPr>
        <w:tc>
          <w:tcPr>
            <w:tcW w:w="9752" w:type="dxa"/>
            <w:gridSpan w:val="10"/>
            <w:vAlign w:val="center"/>
          </w:tcPr>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Osnovne etičle teorije</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Etika dužnosti i etika odgovornosti</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Etika i tehnika, aposteriornost etike</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Humeov zakon, odnos faktičnog i normativnog</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Novinarstvo i etika</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Istina i istinitost</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Temeljni deontološki principi</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Kazuistika</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Moralni ideali i svakidašnja novinska stvarnost</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Sloboda tiska i sloboda savjesti</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Zaštita izvora</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lastRenderedPageBreak/>
              <w:t>Objektivnost, subjektivna perspektiva i predrasude</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Etički kodeksi i njihovo kršenje</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Cenzura</w:t>
            </w:r>
          </w:p>
          <w:p w:rsidR="00FA0B57" w:rsidRPr="00C159E2" w:rsidRDefault="00FA0B57" w:rsidP="00D47B4F">
            <w:pPr>
              <w:pStyle w:val="FieldText"/>
              <w:numPr>
                <w:ilvl w:val="0"/>
                <w:numId w:val="142"/>
              </w:numPr>
              <w:ind w:left="284" w:hanging="284"/>
              <w:rPr>
                <w:rFonts w:asciiTheme="minorHAnsi" w:hAnsiTheme="minorHAnsi" w:cstheme="minorHAnsi"/>
                <w:b w:val="0"/>
                <w:sz w:val="20"/>
                <w:szCs w:val="20"/>
              </w:rPr>
            </w:pPr>
            <w:r w:rsidRPr="00C159E2">
              <w:rPr>
                <w:rFonts w:asciiTheme="minorHAnsi" w:hAnsiTheme="minorHAnsi" w:cstheme="minorHAnsi"/>
                <w:b w:val="0"/>
                <w:sz w:val="20"/>
                <w:szCs w:val="20"/>
              </w:rPr>
              <w:t>Reklame i moralne vrijednosti</w:t>
            </w:r>
          </w:p>
          <w:p w:rsidR="00FA0B57" w:rsidRPr="00C159E2" w:rsidRDefault="00FA0B57" w:rsidP="00356819">
            <w:pPr>
              <w:jc w:val="both"/>
              <w:rPr>
                <w:rFonts w:cstheme="minorHAnsi"/>
                <w:sz w:val="20"/>
                <w:szCs w:val="20"/>
              </w:rPr>
            </w:pPr>
          </w:p>
        </w:tc>
      </w:tr>
      <w:tr w:rsidR="00FA0B57" w:rsidRPr="00C159E2" w:rsidTr="00356819">
        <w:trPr>
          <w:trHeight w:val="432"/>
        </w:trPr>
        <w:tc>
          <w:tcPr>
            <w:tcW w:w="4537" w:type="dxa"/>
            <w:gridSpan w:val="3"/>
            <w:vAlign w:val="center"/>
          </w:tcPr>
          <w:p w:rsidR="00FA0B57" w:rsidRPr="00C159E2" w:rsidRDefault="00FA0B57" w:rsidP="00D47B4F">
            <w:pPr>
              <w:numPr>
                <w:ilvl w:val="1"/>
                <w:numId w:val="145"/>
              </w:numPr>
              <w:tabs>
                <w:tab w:val="clear" w:pos="792"/>
                <w:tab w:val="num" w:pos="625"/>
              </w:tabs>
              <w:ind w:left="625" w:hanging="341"/>
              <w:rPr>
                <w:rFonts w:cstheme="minorHAnsi"/>
                <w:sz w:val="20"/>
                <w:szCs w:val="20"/>
                <w:lang w:eastAsia="hr-HR"/>
              </w:rPr>
            </w:pPr>
            <w:r w:rsidRPr="00C159E2">
              <w:rPr>
                <w:rFonts w:cstheme="minorHAnsi"/>
                <w:sz w:val="20"/>
                <w:szCs w:val="20"/>
                <w:lang w:eastAsia="hr-HR"/>
              </w:rPr>
              <w:lastRenderedPageBreak/>
              <w:t xml:space="preserve">Vrste izvođenja nastave </w:t>
            </w:r>
          </w:p>
        </w:tc>
        <w:tc>
          <w:tcPr>
            <w:tcW w:w="2551" w:type="dxa"/>
            <w:gridSpan w:val="4"/>
            <w:vAlign w:val="center"/>
          </w:tcPr>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1"/>
                  <w:enabled/>
                  <w:calcOnExit w:val="0"/>
                  <w:checkBox>
                    <w:sizeAuto/>
                    <w:default w:val="1"/>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predavanja</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seminari i radionice  </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
                  <w:enabled/>
                  <w:calcOnExit w:val="0"/>
                  <w:checkBox>
                    <w:sizeAuto/>
                    <w:default w:val="0"/>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vježbe  </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3"/>
                  <w:enabled/>
                  <w:calcOnExit w:val="0"/>
                  <w:checkBox>
                    <w:sizeAuto/>
                    <w:default w:val="1"/>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obrazovanje na daljinu</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0"/>
                    <w:checked w:val="0"/>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terenska nastava</w:t>
            </w:r>
          </w:p>
        </w:tc>
        <w:tc>
          <w:tcPr>
            <w:tcW w:w="2664" w:type="dxa"/>
            <w:gridSpan w:val="3"/>
            <w:vAlign w:val="center"/>
          </w:tcPr>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5"/>
                  <w:enabled/>
                  <w:calcOnExit w:val="0"/>
                  <w:checkBox>
                    <w:sizeAuto/>
                    <w:default w:val="1"/>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samostalni zadaci  </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6"/>
                  <w:enabled/>
                  <w:calcOnExit w:val="0"/>
                  <w:checkBox>
                    <w:sizeAuto/>
                    <w:default w:val="0"/>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multimedija i mreža  </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7"/>
                  <w:enabled/>
                  <w:calcOnExit w:val="0"/>
                  <w:checkBox>
                    <w:sizeAuto/>
                    <w:default w:val="0"/>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laboratorij</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8"/>
                  <w:enabled/>
                  <w:calcOnExit w:val="0"/>
                  <w:checkBox>
                    <w:sizeAuto/>
                    <w:default w:val="1"/>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 xml:space="preserve"> mentorski rad</w:t>
            </w:r>
          </w:p>
          <w:p w:rsidR="00FA0B57" w:rsidRPr="00C159E2" w:rsidRDefault="00522F98" w:rsidP="00356819">
            <w:pPr>
              <w:rPr>
                <w:rFonts w:cstheme="minorHAnsi"/>
                <w:sz w:val="20"/>
                <w:szCs w:val="20"/>
                <w:lang w:eastAsia="hr-HR"/>
              </w:rPr>
            </w:pPr>
            <w:r w:rsidRPr="00C159E2">
              <w:rPr>
                <w:rFonts w:cstheme="minorHAnsi"/>
                <w:sz w:val="20"/>
                <w:szCs w:val="20"/>
                <w:lang w:eastAsia="hr-HR"/>
              </w:rPr>
              <w:fldChar w:fldCharType="begin">
                <w:ffData>
                  <w:name w:val="Check10"/>
                  <w:enabled/>
                  <w:calcOnExit w:val="0"/>
                  <w:checkBox>
                    <w:sizeAuto/>
                    <w:default w:val="0"/>
                    <w:checked w:val="0"/>
                  </w:checkBox>
                </w:ffData>
              </w:fldChar>
            </w:r>
            <w:r w:rsidR="00FA0B57" w:rsidRPr="00C159E2">
              <w:rPr>
                <w:rFonts w:cstheme="minorHAnsi"/>
                <w:sz w:val="20"/>
                <w:szCs w:val="20"/>
                <w:lang w:eastAsia="hr-HR"/>
              </w:rPr>
              <w:instrText xml:space="preserve"> FORMCHECKBOX </w:instrText>
            </w:r>
            <w:r w:rsidR="00A65C64">
              <w:rPr>
                <w:rFonts w:cstheme="minorHAnsi"/>
                <w:sz w:val="20"/>
                <w:szCs w:val="20"/>
                <w:lang w:eastAsia="hr-HR"/>
              </w:rPr>
            </w:r>
            <w:r w:rsidR="00A65C64">
              <w:rPr>
                <w:rFonts w:cstheme="minorHAnsi"/>
                <w:sz w:val="20"/>
                <w:szCs w:val="20"/>
                <w:lang w:eastAsia="hr-HR"/>
              </w:rPr>
              <w:fldChar w:fldCharType="separate"/>
            </w:r>
            <w:r w:rsidRPr="00C159E2">
              <w:rPr>
                <w:rFonts w:cstheme="minorHAnsi"/>
                <w:sz w:val="20"/>
                <w:szCs w:val="20"/>
                <w:lang w:eastAsia="hr-HR"/>
              </w:rPr>
              <w:fldChar w:fldCharType="end"/>
            </w:r>
            <w:r w:rsidR="00FA0B57" w:rsidRPr="00C159E2">
              <w:rPr>
                <w:rFonts w:cstheme="minorHAnsi"/>
                <w:sz w:val="20"/>
                <w:szCs w:val="20"/>
                <w:lang w:eastAsia="hr-HR"/>
              </w:rPr>
              <w:t>ostalo ___________________</w:t>
            </w:r>
          </w:p>
        </w:tc>
      </w:tr>
      <w:tr w:rsidR="00FA0B57" w:rsidRPr="00C159E2" w:rsidTr="00356819">
        <w:trPr>
          <w:trHeight w:val="432"/>
        </w:trPr>
        <w:tc>
          <w:tcPr>
            <w:tcW w:w="4537" w:type="dxa"/>
            <w:gridSpan w:val="3"/>
            <w:vAlign w:val="center"/>
          </w:tcPr>
          <w:p w:rsidR="00FA0B57" w:rsidRPr="00C159E2" w:rsidRDefault="00FA0B57" w:rsidP="00D47B4F">
            <w:pPr>
              <w:numPr>
                <w:ilvl w:val="1"/>
                <w:numId w:val="145"/>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Komentari</w:t>
            </w:r>
          </w:p>
        </w:tc>
        <w:tc>
          <w:tcPr>
            <w:tcW w:w="5215" w:type="dxa"/>
            <w:gridSpan w:val="7"/>
            <w:vAlign w:val="center"/>
          </w:tcPr>
          <w:p w:rsidR="00FA0B57" w:rsidRPr="00C159E2" w:rsidRDefault="00FA0B57" w:rsidP="00356819">
            <w:pPr>
              <w:rPr>
                <w:rFonts w:cstheme="minorHAnsi"/>
                <w:sz w:val="20"/>
                <w:szCs w:val="20"/>
                <w:lang w:eastAsia="hr-HR"/>
              </w:rPr>
            </w:pP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Obveze studenata</w:t>
            </w:r>
          </w:p>
        </w:tc>
      </w:tr>
      <w:tr w:rsidR="00FA0B57" w:rsidRPr="00C159E2" w:rsidTr="00356819">
        <w:trPr>
          <w:trHeight w:val="432"/>
        </w:trPr>
        <w:tc>
          <w:tcPr>
            <w:tcW w:w="9752" w:type="dxa"/>
            <w:gridSpan w:val="10"/>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rsidR="00FA0B57" w:rsidRPr="00C159E2" w:rsidRDefault="00FA0B57" w:rsidP="00356819">
            <w:pPr>
              <w:rPr>
                <w:rFonts w:cstheme="minorHAnsi"/>
                <w:sz w:val="20"/>
                <w:szCs w:val="20"/>
                <w:lang w:eastAsia="hr-HR"/>
              </w:rPr>
            </w:pPr>
            <w:r w:rsidRPr="00C159E2">
              <w:rPr>
                <w:rFonts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625" w:hanging="341"/>
              <w:jc w:val="both"/>
              <w:rPr>
                <w:rFonts w:cstheme="minorHAnsi"/>
                <w:sz w:val="20"/>
                <w:szCs w:val="20"/>
                <w:lang w:eastAsia="hr-HR"/>
              </w:rPr>
            </w:pPr>
            <w:r w:rsidRPr="00C159E2">
              <w:rPr>
                <w:rFonts w:cstheme="minorHAnsi"/>
                <w:sz w:val="20"/>
                <w:szCs w:val="20"/>
                <w:lang w:eastAsia="hr-HR"/>
              </w:rPr>
              <w:t>Praćenje rada studenata</w:t>
            </w:r>
          </w:p>
        </w:tc>
      </w:tr>
      <w:tr w:rsidR="00FA0B57" w:rsidRPr="00C159E2" w:rsidTr="00356819">
        <w:trPr>
          <w:trHeight w:val="20"/>
        </w:trPr>
        <w:tc>
          <w:tcPr>
            <w:tcW w:w="1844"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Pohađanje nastave</w:t>
            </w:r>
          </w:p>
        </w:tc>
        <w:tc>
          <w:tcPr>
            <w:tcW w:w="850" w:type="dxa"/>
            <w:vAlign w:val="center"/>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0,15</w:t>
            </w:r>
          </w:p>
        </w:tc>
        <w:tc>
          <w:tcPr>
            <w:tcW w:w="1981" w:type="dxa"/>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Aktivnost u nastavi</w:t>
            </w:r>
          </w:p>
        </w:tc>
        <w:tc>
          <w:tcPr>
            <w:tcW w:w="571" w:type="dxa"/>
            <w:vAlign w:val="center"/>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0,15</w:t>
            </w:r>
          </w:p>
        </w:tc>
        <w:tc>
          <w:tcPr>
            <w:tcW w:w="1531"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Seminarski rad</w:t>
            </w:r>
          </w:p>
        </w:tc>
        <w:tc>
          <w:tcPr>
            <w:tcW w:w="515" w:type="dxa"/>
            <w:gridSpan w:val="2"/>
            <w:vAlign w:val="center"/>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0,3</w:t>
            </w:r>
          </w:p>
        </w:tc>
        <w:tc>
          <w:tcPr>
            <w:tcW w:w="1928"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Eksperimentalni rad</w:t>
            </w:r>
          </w:p>
        </w:tc>
        <w:tc>
          <w:tcPr>
            <w:tcW w:w="532"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r>
      <w:tr w:rsidR="00FA0B57" w:rsidRPr="00C159E2" w:rsidTr="00356819">
        <w:trPr>
          <w:trHeight w:val="20"/>
        </w:trPr>
        <w:tc>
          <w:tcPr>
            <w:tcW w:w="1844"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Pismeni ispit</w:t>
            </w:r>
          </w:p>
        </w:tc>
        <w:tc>
          <w:tcPr>
            <w:tcW w:w="850" w:type="dxa"/>
            <w:vAlign w:val="center"/>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1,2</w:t>
            </w:r>
          </w:p>
        </w:tc>
        <w:tc>
          <w:tcPr>
            <w:tcW w:w="1981" w:type="dxa"/>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Usmeni ispit</w:t>
            </w:r>
          </w:p>
        </w:tc>
        <w:tc>
          <w:tcPr>
            <w:tcW w:w="571" w:type="dxa"/>
            <w:vAlign w:val="center"/>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1,2</w:t>
            </w:r>
          </w:p>
        </w:tc>
        <w:tc>
          <w:tcPr>
            <w:tcW w:w="1531"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Esej</w:t>
            </w:r>
          </w:p>
        </w:tc>
        <w:tc>
          <w:tcPr>
            <w:tcW w:w="515" w:type="dxa"/>
            <w:gridSpan w:val="2"/>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928"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Istraživanje</w:t>
            </w:r>
          </w:p>
        </w:tc>
        <w:tc>
          <w:tcPr>
            <w:tcW w:w="532"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r>
      <w:tr w:rsidR="00FA0B57" w:rsidRPr="00C159E2" w:rsidTr="00356819">
        <w:trPr>
          <w:trHeight w:val="20"/>
        </w:trPr>
        <w:tc>
          <w:tcPr>
            <w:tcW w:w="1844"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Projekt</w:t>
            </w:r>
          </w:p>
        </w:tc>
        <w:tc>
          <w:tcPr>
            <w:tcW w:w="850"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981" w:type="dxa"/>
            <w:gridSpan w:val="2"/>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Kontinuirana provjera znanja</w:t>
            </w:r>
          </w:p>
        </w:tc>
        <w:tc>
          <w:tcPr>
            <w:tcW w:w="571"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531"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Referat</w:t>
            </w:r>
          </w:p>
        </w:tc>
        <w:tc>
          <w:tcPr>
            <w:tcW w:w="515" w:type="dxa"/>
            <w:gridSpan w:val="2"/>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928"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Praktični rad</w:t>
            </w:r>
          </w:p>
        </w:tc>
        <w:tc>
          <w:tcPr>
            <w:tcW w:w="532"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Text3"/>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r>
      <w:tr w:rsidR="00FA0B57" w:rsidRPr="00C159E2" w:rsidTr="00356819">
        <w:trPr>
          <w:trHeight w:val="20"/>
        </w:trPr>
        <w:tc>
          <w:tcPr>
            <w:tcW w:w="1844" w:type="dxa"/>
            <w:vAlign w:val="center"/>
          </w:tcPr>
          <w:p w:rsidR="00FA0B57" w:rsidRPr="00C159E2" w:rsidRDefault="00FA0B57" w:rsidP="00356819">
            <w:pPr>
              <w:rPr>
                <w:rFonts w:cstheme="minorHAnsi"/>
                <w:sz w:val="20"/>
                <w:szCs w:val="20"/>
                <w:lang w:eastAsia="hr-HR"/>
              </w:rPr>
            </w:pPr>
            <w:r w:rsidRPr="00C159E2">
              <w:rPr>
                <w:rFonts w:cstheme="minorHAnsi"/>
                <w:sz w:val="20"/>
                <w:szCs w:val="20"/>
                <w:lang w:eastAsia="hr-HR"/>
              </w:rPr>
              <w:t>Portfolio</w:t>
            </w:r>
          </w:p>
        </w:tc>
        <w:tc>
          <w:tcPr>
            <w:tcW w:w="850"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981" w:type="dxa"/>
            <w:gridSpan w:val="2"/>
            <w:vAlign w:val="center"/>
          </w:tcPr>
          <w:p w:rsidR="00FA0B57" w:rsidRPr="00C159E2" w:rsidRDefault="00FA0B57" w:rsidP="00356819">
            <w:pPr>
              <w:rPr>
                <w:rFonts w:cstheme="minorHAnsi"/>
                <w:sz w:val="20"/>
                <w:szCs w:val="20"/>
                <w:lang w:eastAsia="hr-HR"/>
              </w:rPr>
            </w:pPr>
          </w:p>
        </w:tc>
        <w:tc>
          <w:tcPr>
            <w:tcW w:w="571"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531" w:type="dxa"/>
            <w:vAlign w:val="center"/>
          </w:tcPr>
          <w:p w:rsidR="00FA0B57" w:rsidRPr="00C159E2" w:rsidRDefault="00FA0B57" w:rsidP="00356819">
            <w:pPr>
              <w:rPr>
                <w:rFonts w:cstheme="minorHAnsi"/>
                <w:sz w:val="20"/>
                <w:szCs w:val="20"/>
                <w:lang w:eastAsia="hr-HR"/>
              </w:rPr>
            </w:pPr>
          </w:p>
        </w:tc>
        <w:tc>
          <w:tcPr>
            <w:tcW w:w="515" w:type="dxa"/>
            <w:gridSpan w:val="2"/>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c>
          <w:tcPr>
            <w:tcW w:w="1928" w:type="dxa"/>
            <w:vAlign w:val="center"/>
          </w:tcPr>
          <w:p w:rsidR="00FA0B57" w:rsidRPr="00C159E2" w:rsidRDefault="00FA0B57" w:rsidP="00356819">
            <w:pPr>
              <w:rPr>
                <w:rFonts w:cstheme="minorHAnsi"/>
                <w:sz w:val="20"/>
                <w:szCs w:val="20"/>
                <w:lang w:eastAsia="hr-HR"/>
              </w:rPr>
            </w:pPr>
          </w:p>
        </w:tc>
        <w:tc>
          <w:tcPr>
            <w:tcW w:w="532" w:type="dxa"/>
            <w:vAlign w:val="center"/>
          </w:tcPr>
          <w:p w:rsidR="00FA0B57" w:rsidRPr="00C159E2" w:rsidRDefault="00522F98" w:rsidP="00356819">
            <w:pPr>
              <w:jc w:val="center"/>
              <w:rPr>
                <w:rFonts w:cstheme="minorHAnsi"/>
                <w:sz w:val="20"/>
                <w:szCs w:val="20"/>
                <w:lang w:eastAsia="hr-HR"/>
              </w:rPr>
            </w:pPr>
            <w:r w:rsidRPr="00C159E2">
              <w:rPr>
                <w:rFonts w:cstheme="minorHAnsi"/>
                <w:sz w:val="20"/>
                <w:szCs w:val="20"/>
                <w:lang w:eastAsia="hr-HR"/>
              </w:rPr>
              <w:fldChar w:fldCharType="begin">
                <w:ffData>
                  <w:name w:val=""/>
                  <w:enabled/>
                  <w:calcOnExit w:val="0"/>
                  <w:textInput/>
                </w:ffData>
              </w:fldChar>
            </w:r>
            <w:r w:rsidR="00FA0B57" w:rsidRPr="00C159E2">
              <w:rPr>
                <w:rFonts w:cstheme="minorHAnsi"/>
                <w:sz w:val="20"/>
                <w:szCs w:val="20"/>
                <w:lang w:eastAsia="hr-HR"/>
              </w:rPr>
              <w:instrText xml:space="preserve"> FORMTEXT </w:instrText>
            </w:r>
            <w:r w:rsidRPr="00C159E2">
              <w:rPr>
                <w:rFonts w:cstheme="minorHAnsi"/>
                <w:sz w:val="20"/>
                <w:szCs w:val="20"/>
                <w:lang w:eastAsia="hr-HR"/>
              </w:rPr>
            </w:r>
            <w:r w:rsidRPr="00C159E2">
              <w:rPr>
                <w:rFonts w:cstheme="minorHAnsi"/>
                <w:sz w:val="20"/>
                <w:szCs w:val="20"/>
                <w:lang w:eastAsia="hr-HR"/>
              </w:rPr>
              <w:fldChar w:fldCharType="separate"/>
            </w:r>
            <w:r w:rsidR="00FA0B57" w:rsidRPr="00C159E2">
              <w:rPr>
                <w:rFonts w:cstheme="minorHAnsi"/>
                <w:sz w:val="20"/>
                <w:szCs w:val="20"/>
                <w:lang w:eastAsia="hr-HR"/>
              </w:rPr>
              <w:t> </w:t>
            </w:r>
            <w:r w:rsidR="00FA0B57" w:rsidRPr="00C159E2">
              <w:rPr>
                <w:rFonts w:cstheme="minorHAnsi"/>
                <w:sz w:val="20"/>
                <w:szCs w:val="20"/>
                <w:lang w:eastAsia="hr-HR"/>
              </w:rPr>
              <w:t> </w:t>
            </w:r>
            <w:r w:rsidR="00FA0B57" w:rsidRPr="00C159E2">
              <w:rPr>
                <w:rFonts w:cstheme="minorHAnsi"/>
                <w:sz w:val="20"/>
                <w:szCs w:val="20"/>
                <w:lang w:eastAsia="hr-HR"/>
              </w:rPr>
              <w:t> </w:t>
            </w:r>
            <w:r w:rsidRPr="00C159E2">
              <w:rPr>
                <w:rFonts w:cstheme="minorHAnsi"/>
                <w:sz w:val="20"/>
                <w:szCs w:val="20"/>
                <w:lang w:eastAsia="hr-HR"/>
              </w:rPr>
              <w:fldChar w:fldCharType="end"/>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left" w:pos="371"/>
                <w:tab w:val="num" w:pos="625"/>
              </w:tabs>
              <w:ind w:left="625" w:hanging="341"/>
              <w:jc w:val="both"/>
              <w:rPr>
                <w:rFonts w:cstheme="minorHAnsi"/>
                <w:sz w:val="20"/>
                <w:szCs w:val="20"/>
                <w:lang w:eastAsia="hr-HR"/>
              </w:rPr>
            </w:pPr>
            <w:r w:rsidRPr="00C159E2">
              <w:rPr>
                <w:rFonts w:cstheme="minorHAnsi"/>
                <w:sz w:val="20"/>
                <w:szCs w:val="20"/>
                <w:lang w:eastAsia="hr-HR"/>
              </w:rPr>
              <w:t>Povezivanje ishoda učenja, nastavnih metoda i ocjenjivanja</w:t>
            </w:r>
          </w:p>
        </w:tc>
      </w:tr>
      <w:tr w:rsidR="00FA0B57" w:rsidRPr="00C159E2" w:rsidTr="00356819">
        <w:trPr>
          <w:trHeight w:val="432"/>
        </w:trPr>
        <w:tc>
          <w:tcPr>
            <w:tcW w:w="9752" w:type="dxa"/>
            <w:gridSpan w:val="10"/>
            <w:vAlign w:val="center"/>
          </w:tcPr>
          <w:p w:rsidR="00FA0B57" w:rsidRPr="00C159E2" w:rsidRDefault="00FA0B57" w:rsidP="00356819">
            <w:pPr>
              <w:tabs>
                <w:tab w:val="left" w:pos="371"/>
              </w:tabs>
              <w:jc w:val="both"/>
              <w:rPr>
                <w:rFonts w:cstheme="minorHAns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939"/>
              <w:gridCol w:w="910"/>
              <w:gridCol w:w="2598"/>
              <w:gridCol w:w="1656"/>
              <w:gridCol w:w="555"/>
              <w:gridCol w:w="559"/>
            </w:tblGrid>
            <w:tr w:rsidR="00FA0B57" w:rsidRPr="00C159E2" w:rsidTr="00356819">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rPr>
                      <w:rFonts w:cstheme="minorHAnsi"/>
                      <w:bCs/>
                      <w:sz w:val="20"/>
                      <w:szCs w:val="20"/>
                      <w:lang w:eastAsia="hr-HR"/>
                    </w:rPr>
                  </w:pPr>
                  <w:r w:rsidRPr="00C159E2">
                    <w:rPr>
                      <w:rFonts w:cstheme="minorHAnsi"/>
                      <w:bCs/>
                      <w:sz w:val="20"/>
                      <w:szCs w:val="20"/>
                      <w:lang w:eastAsia="hr-HR"/>
                    </w:rPr>
                    <w:t>NASTAVNA METODA/AKTIVNOST</w:t>
                  </w:r>
                </w:p>
                <w:p w:rsidR="00FA0B57" w:rsidRPr="00C159E2" w:rsidRDefault="00FA0B57" w:rsidP="00356819">
                  <w:pPr>
                    <w:rPr>
                      <w:rFonts w:cstheme="minorHAnsi"/>
                      <w:bCs/>
                      <w:sz w:val="20"/>
                      <w:szCs w:val="20"/>
                      <w:lang w:eastAsia="hr-HR"/>
                    </w:rPr>
                  </w:pPr>
                </w:p>
                <w:p w:rsidR="00FA0B57" w:rsidRPr="00C159E2" w:rsidRDefault="00FA0B57" w:rsidP="00356819">
                  <w:pPr>
                    <w:rPr>
                      <w:rFonts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rPr>
                      <w:rFonts w:cstheme="minorHAnsi"/>
                      <w:bCs/>
                      <w:sz w:val="20"/>
                      <w:szCs w:val="20"/>
                      <w:lang w:eastAsia="hr-HR"/>
                    </w:rPr>
                  </w:pPr>
                  <w:r w:rsidRPr="00C159E2">
                    <w:rPr>
                      <w:rFonts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rPr>
                      <w:rFonts w:cstheme="minorHAnsi"/>
                      <w:bCs/>
                      <w:sz w:val="20"/>
                      <w:szCs w:val="20"/>
                      <w:lang w:eastAsia="hr-HR"/>
                    </w:rPr>
                  </w:pPr>
                  <w:r w:rsidRPr="00C159E2">
                    <w:rPr>
                      <w:rFonts w:cstheme="minorHAnsi"/>
                      <w:bCs/>
                      <w:sz w:val="20"/>
                      <w:szCs w:val="20"/>
                      <w:lang w:eastAsia="hr-HR"/>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rPr>
                      <w:rFonts w:cstheme="minorHAnsi"/>
                      <w:bCs/>
                      <w:sz w:val="20"/>
                      <w:szCs w:val="20"/>
                      <w:lang w:eastAsia="hr-HR"/>
                    </w:rPr>
                  </w:pPr>
                  <w:r w:rsidRPr="00C159E2">
                    <w:rPr>
                      <w:rFonts w:cstheme="minorHAnsi"/>
                      <w:bCs/>
                      <w:sz w:val="20"/>
                      <w:szCs w:val="20"/>
                      <w:lang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rPr>
                      <w:rFonts w:cstheme="minorHAnsi"/>
                      <w:bCs/>
                      <w:sz w:val="20"/>
                      <w:szCs w:val="20"/>
                      <w:lang w:eastAsia="hr-HR"/>
                    </w:rPr>
                  </w:pPr>
                  <w:r w:rsidRPr="00C159E2">
                    <w:rPr>
                      <w:rFonts w:cstheme="minorHAnsi"/>
                      <w:bCs/>
                      <w:sz w:val="20"/>
                      <w:szCs w:val="20"/>
                      <w:lang w:eastAsia="hr-HR"/>
                    </w:rPr>
                    <w:t>METODA PROCJENE</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jc w:val="center"/>
                    <w:rPr>
                      <w:rFonts w:cstheme="minorHAnsi"/>
                      <w:bCs/>
                      <w:sz w:val="20"/>
                      <w:szCs w:val="20"/>
                      <w:lang w:eastAsia="hr-HR"/>
                    </w:rPr>
                  </w:pPr>
                  <w:r w:rsidRPr="00C159E2">
                    <w:rPr>
                      <w:rFonts w:cstheme="minorHAnsi"/>
                      <w:bCs/>
                      <w:sz w:val="20"/>
                      <w:szCs w:val="20"/>
                      <w:lang w:eastAsia="hr-HR"/>
                    </w:rPr>
                    <w:t>BODOVI</w:t>
                  </w:r>
                </w:p>
              </w:tc>
            </w:tr>
            <w:tr w:rsidR="00FA0B57" w:rsidRPr="00C159E2" w:rsidTr="00356819">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FA0B57" w:rsidRPr="00C159E2" w:rsidRDefault="00FA0B57" w:rsidP="00356819">
                  <w:pPr>
                    <w:rPr>
                      <w:rFonts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FA0B57" w:rsidRPr="00C159E2" w:rsidRDefault="00FA0B57" w:rsidP="00356819">
                  <w:pPr>
                    <w:rPr>
                      <w:rFonts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FA0B57" w:rsidRPr="00C159E2" w:rsidRDefault="00FA0B57" w:rsidP="00356819">
                  <w:pPr>
                    <w:rPr>
                      <w:rFonts w:cstheme="minorHAnsi"/>
                      <w:bCs/>
                      <w:sz w:val="20"/>
                      <w:szCs w:val="20"/>
                      <w:lang w:eastAsia="hr-HR"/>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rsidR="00FA0B57" w:rsidRPr="00C159E2" w:rsidRDefault="00FA0B57" w:rsidP="00356819">
                  <w:pPr>
                    <w:rPr>
                      <w:rFonts w:cstheme="minorHAnsi"/>
                      <w:bCs/>
                      <w:sz w:val="20"/>
                      <w:szCs w:val="20"/>
                      <w:lang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rsidR="00FA0B57" w:rsidRPr="00C159E2" w:rsidRDefault="00FA0B57" w:rsidP="00356819">
                  <w:pP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jc w:val="center"/>
                    <w:rPr>
                      <w:rFonts w:cstheme="minorHAnsi"/>
                      <w:bCs/>
                      <w:sz w:val="20"/>
                      <w:szCs w:val="20"/>
                      <w:lang w:eastAsia="hr-HR"/>
                    </w:rPr>
                  </w:pPr>
                  <w:r w:rsidRPr="00C159E2">
                    <w:rPr>
                      <w:rFonts w:cstheme="minorHAnsi"/>
                      <w:bCs/>
                      <w:sz w:val="20"/>
                      <w:szCs w:val="20"/>
                      <w:lang w:eastAsia="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FA0B57" w:rsidRPr="00C159E2" w:rsidRDefault="00FA0B57" w:rsidP="00356819">
                  <w:pPr>
                    <w:jc w:val="center"/>
                    <w:rPr>
                      <w:rFonts w:cstheme="minorHAnsi"/>
                      <w:bCs/>
                      <w:sz w:val="20"/>
                      <w:szCs w:val="20"/>
                      <w:lang w:eastAsia="hr-HR"/>
                    </w:rPr>
                  </w:pPr>
                  <w:r w:rsidRPr="00C159E2">
                    <w:rPr>
                      <w:rFonts w:cstheme="minorHAnsi"/>
                      <w:bCs/>
                      <w:sz w:val="20"/>
                      <w:szCs w:val="20"/>
                      <w:lang w:eastAsia="hr-HR"/>
                    </w:rPr>
                    <w:t>max</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Pohađanje nastave</w:t>
                  </w:r>
                </w:p>
                <w:p w:rsidR="00FA0B57" w:rsidRPr="00C159E2" w:rsidRDefault="00FA0B57" w:rsidP="00356819">
                  <w:pPr>
                    <w:rPr>
                      <w:rFonts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1-6</w:t>
                  </w: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Evidencija</w:t>
                  </w: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2,5</w:t>
                  </w: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5</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1-6</w:t>
                  </w: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Evidencija</w:t>
                  </w: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w:t>
                  </w: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5</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1-6</w:t>
                  </w: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2,5</w:t>
                  </w: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10</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1-6</w:t>
                  </w: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rPr>
                    <w:t>Priprema za provjeru znanja</w:t>
                  </w:r>
                  <w:r w:rsidRPr="00C159E2">
                    <w:rPr>
                      <w:rFonts w:cstheme="minorHAnsi"/>
                      <w:sz w:val="20"/>
                      <w:szCs w:val="20"/>
                      <w:lang w:eastAsia="hr-HR"/>
                    </w:rPr>
                    <w:t xml:space="preserve"> , proučavanje literature.</w:t>
                  </w:r>
                </w:p>
                <w:p w:rsidR="00FA0B57" w:rsidRPr="00C159E2" w:rsidRDefault="00FA0B57" w:rsidP="00356819">
                  <w:pPr>
                    <w:rPr>
                      <w:rFonts w:cstheme="minorHAnsi"/>
                      <w:sz w:val="20"/>
                      <w:szCs w:val="20"/>
                      <w:lang w:eastAsia="hr-HR"/>
                    </w:rPr>
                  </w:pPr>
                  <w:r w:rsidRPr="00C159E2">
                    <w:rPr>
                      <w:rFonts w:cstheme="minorHAnsi"/>
                      <w:sz w:val="20"/>
                      <w:szCs w:val="20"/>
                      <w:lang w:eastAsia="hr-HR"/>
                    </w:rPr>
                    <w:t>Demonstracija usvojenog gradiva - odgovori esejskog tipa</w:t>
                  </w: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25*</w:t>
                  </w: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40</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Usmeni ispit</w:t>
                  </w: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1-6</w:t>
                  </w: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rPr>
                    <w:t>Priprema za provjeru znanja</w:t>
                  </w:r>
                  <w:r w:rsidRPr="00C159E2">
                    <w:rPr>
                      <w:rFonts w:cstheme="minorHAnsi"/>
                      <w:sz w:val="20"/>
                      <w:szCs w:val="20"/>
                      <w:lang w:eastAsia="hr-HR"/>
                    </w:rPr>
                    <w:t xml:space="preserve"> , proučavanje literature.</w:t>
                  </w:r>
                </w:p>
                <w:p w:rsidR="00FA0B57" w:rsidRPr="00C159E2" w:rsidRDefault="00FA0B57" w:rsidP="00356819">
                  <w:pPr>
                    <w:rPr>
                      <w:rFonts w:cstheme="minorHAnsi"/>
                      <w:sz w:val="20"/>
                      <w:szCs w:val="20"/>
                    </w:rPr>
                  </w:pPr>
                  <w:r w:rsidRPr="00C159E2">
                    <w:rPr>
                      <w:rFonts w:cstheme="minorHAnsi"/>
                      <w:sz w:val="20"/>
                      <w:szCs w:val="20"/>
                      <w:lang w:eastAsia="hr-HR"/>
                    </w:rPr>
                    <w:t>Demonstracija usvojenog gradiva.</w:t>
                  </w: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Usmeno ispitivanje</w:t>
                  </w: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10</w:t>
                  </w: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40</w:t>
                  </w:r>
                </w:p>
              </w:tc>
            </w:tr>
            <w:tr w:rsidR="00FA0B57" w:rsidRPr="00C159E2" w:rsidTr="00356819">
              <w:tc>
                <w:tcPr>
                  <w:tcW w:w="1725"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r w:rsidRPr="00C159E2">
                    <w:rPr>
                      <w:rFonts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p>
              </w:tc>
              <w:tc>
                <w:tcPr>
                  <w:tcW w:w="310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p>
              </w:tc>
              <w:tc>
                <w:tcPr>
                  <w:tcW w:w="1842"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lang w:eastAsia="hr-HR"/>
                    </w:rPr>
                  </w:pPr>
                </w:p>
              </w:tc>
              <w:tc>
                <w:tcPr>
                  <w:tcW w:w="55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lang w:eastAsia="hr-HR"/>
                    </w:rPr>
                  </w:pPr>
                  <w:r w:rsidRPr="00C159E2">
                    <w:rPr>
                      <w:rFonts w:cstheme="minorHAnsi"/>
                      <w:sz w:val="20"/>
                      <w:szCs w:val="20"/>
                      <w:lang w:eastAsia="hr-HR"/>
                    </w:rPr>
                    <w:t>100</w:t>
                  </w:r>
                </w:p>
              </w:tc>
            </w:tr>
          </w:tbl>
          <w:p w:rsidR="00FA0B57" w:rsidRPr="00C159E2" w:rsidRDefault="00FA0B57" w:rsidP="00356819">
            <w:pPr>
              <w:tabs>
                <w:tab w:val="left" w:pos="371"/>
              </w:tabs>
              <w:ind w:left="284"/>
              <w:jc w:val="both"/>
              <w:rPr>
                <w:rFonts w:cstheme="minorHAnsi"/>
                <w:sz w:val="20"/>
                <w:szCs w:val="20"/>
                <w:lang w:eastAsia="hr-HR"/>
              </w:rPr>
            </w:pPr>
          </w:p>
          <w:p w:rsidR="00FA0B57" w:rsidRPr="00C159E2" w:rsidRDefault="00FA0B57" w:rsidP="00356819">
            <w:pPr>
              <w:jc w:val="both"/>
              <w:rPr>
                <w:rFonts w:cstheme="minorHAnsi"/>
                <w:sz w:val="20"/>
                <w:szCs w:val="20"/>
              </w:rPr>
            </w:pPr>
            <w:r w:rsidRPr="00C159E2">
              <w:rPr>
                <w:rFonts w:cstheme="minorHAnsi"/>
                <w:sz w:val="20"/>
                <w:szCs w:val="20"/>
              </w:rPr>
              <w:t>*za prolazak pisanog dijela ispita je potrebno minimalno ostvariti 60% mogućih bodova.</w:t>
            </w:r>
          </w:p>
          <w:p w:rsidR="00FA0B57" w:rsidRPr="00C159E2" w:rsidRDefault="00FA0B57" w:rsidP="00356819">
            <w:pPr>
              <w:tabs>
                <w:tab w:val="left" w:pos="371"/>
              </w:tabs>
              <w:ind w:left="284"/>
              <w:jc w:val="both"/>
              <w:rPr>
                <w:rFonts w:cstheme="minorHAnsi"/>
                <w:sz w:val="20"/>
                <w:szCs w:val="20"/>
                <w:lang w:eastAsia="hr-HR"/>
              </w:rPr>
            </w:pP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left" w:pos="371"/>
                <w:tab w:val="num" w:pos="625"/>
              </w:tabs>
              <w:ind w:left="625" w:hanging="341"/>
              <w:jc w:val="both"/>
              <w:rPr>
                <w:rFonts w:cstheme="minorHAnsi"/>
                <w:sz w:val="20"/>
                <w:szCs w:val="20"/>
                <w:lang w:eastAsia="hr-HR"/>
              </w:rPr>
            </w:pPr>
            <w:r w:rsidRPr="00C159E2">
              <w:rPr>
                <w:rFonts w:cstheme="minorHAnsi"/>
                <w:sz w:val="20"/>
                <w:szCs w:val="20"/>
                <w:lang w:eastAsia="hr-HR"/>
              </w:rPr>
              <w:lastRenderedPageBreak/>
              <w:t>Obvezatna literatura (u trenutku prijave prijedloga studijskog programa)</w:t>
            </w:r>
          </w:p>
        </w:tc>
      </w:tr>
      <w:tr w:rsidR="00FA0B57" w:rsidRPr="00C159E2" w:rsidTr="00356819">
        <w:trPr>
          <w:trHeight w:val="432"/>
        </w:trPr>
        <w:tc>
          <w:tcPr>
            <w:tcW w:w="9752" w:type="dxa"/>
            <w:gridSpan w:val="10"/>
            <w:vAlign w:val="center"/>
          </w:tcPr>
          <w:p w:rsidR="00FA0B57" w:rsidRPr="00C159E2" w:rsidRDefault="00FA0B57" w:rsidP="00356819">
            <w:pPr>
              <w:rPr>
                <w:rFonts w:cstheme="minorHAnsi"/>
                <w:sz w:val="20"/>
                <w:szCs w:val="20"/>
                <w:lang w:eastAsia="hr-HR"/>
              </w:rPr>
            </w:pP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 xml:space="preserve">Amartya Sen: Identitet i nasilje, Poslovni dnevnik: Masmedia, Zagreb 2007. </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 xml:space="preserve">Vilović Gordana: Etički prijepori u Globusu i Nacionalu 1999-2000, Hrvatska politologija, FPZ, Zagreb, 2004. (5-30 str.) </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 xml:space="preserve">Bertrand, Claude-Jean: Deontologija medija, ICEJ i Sveučilišna knjižara, Zagreb, 2007. (81-120 str.) </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Malović, S., Ricchiardi S. i Vilović G.:Etika novinarstva, ICEJ i Sveučilišna knjižara, Zagreb, 2007.</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 xml:space="preserve">Dejl Žaket: Novinarska etika.Moralna odgovornost u medijima, Glasnik, Beograd, 2007 </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Danijel Labaš (ur): Mediji i društvena odgovornost, Hrvatski studiji, Zagreb, 2010</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Danijel Labaš (ur): Novi mediji, nove tehnologije, novi moral, Hrvatski studiji, Zagreb, 2009</w:t>
            </w:r>
          </w:p>
          <w:p w:rsidR="00FA0B57" w:rsidRPr="00C159E2" w:rsidRDefault="00FA0B57" w:rsidP="00356819">
            <w:pPr>
              <w:pStyle w:val="Default"/>
              <w:rPr>
                <w:rFonts w:asciiTheme="minorHAnsi" w:eastAsia="ヒラギノ角ゴ Pro W3" w:hAnsiTheme="minorHAnsi" w:cstheme="minorHAnsi"/>
                <w:color w:val="auto"/>
                <w:sz w:val="20"/>
                <w:szCs w:val="20"/>
                <w:lang w:eastAsia="en-US"/>
              </w:rPr>
            </w:pPr>
          </w:p>
          <w:p w:rsidR="00FA0B57" w:rsidRPr="00C159E2" w:rsidRDefault="00FA0B57" w:rsidP="00356819">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C159E2">
              <w:rPr>
                <w:rFonts w:asciiTheme="minorHAnsi" w:hAnsiTheme="minorHAnsi" w:cstheme="minorHAnsi"/>
                <w:bCs/>
                <w:iCs/>
                <w:color w:val="auto"/>
                <w:sz w:val="20"/>
                <w:szCs w:val="20"/>
              </w:rPr>
              <w:t xml:space="preserve">neće biti nužna druga osnovna literatura </w:t>
            </w:r>
            <w:r w:rsidRPr="00C159E2">
              <w:rPr>
                <w:rFonts w:asciiTheme="minorHAnsi" w:hAnsiTheme="minorHAnsi" w:cstheme="minorHAnsi"/>
                <w:color w:val="auto"/>
                <w:sz w:val="20"/>
                <w:szCs w:val="20"/>
              </w:rPr>
              <w:t xml:space="preserve">za uspješno polaganje ispita. </w:t>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left" w:pos="390"/>
                <w:tab w:val="num" w:pos="625"/>
              </w:tabs>
              <w:ind w:left="625" w:hanging="341"/>
              <w:jc w:val="both"/>
              <w:rPr>
                <w:rFonts w:cstheme="minorHAnsi"/>
                <w:sz w:val="20"/>
                <w:szCs w:val="20"/>
                <w:lang w:eastAsia="hr-HR"/>
              </w:rPr>
            </w:pPr>
            <w:r w:rsidRPr="00C159E2">
              <w:rPr>
                <w:rFonts w:cstheme="minorHAnsi"/>
                <w:sz w:val="20"/>
                <w:szCs w:val="20"/>
                <w:lang w:eastAsia="hr-HR"/>
              </w:rPr>
              <w:t>Dopunska literatura (u trenutku prijave prijedloga studijskog programa)</w:t>
            </w:r>
          </w:p>
        </w:tc>
      </w:tr>
      <w:tr w:rsidR="00FA0B57" w:rsidRPr="00C159E2" w:rsidTr="00356819">
        <w:trPr>
          <w:trHeight w:val="432"/>
        </w:trPr>
        <w:tc>
          <w:tcPr>
            <w:tcW w:w="9752" w:type="dxa"/>
            <w:gridSpan w:val="10"/>
            <w:vAlign w:val="center"/>
          </w:tcPr>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 xml:space="preserve">Andre Comte-Sponville: Je li kapitalizam moralan?, Poslovni dnevnik: Masmedia, Zagreb 2006. </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Neil Levy: Moralni relativizam, Naklada Jesenski i Turk, Zagreb 2004.</w:t>
            </w:r>
          </w:p>
          <w:p w:rsidR="00FA0B57" w:rsidRPr="00C159E2" w:rsidRDefault="00FA0B57" w:rsidP="00D47B4F">
            <w:pPr>
              <w:numPr>
                <w:ilvl w:val="0"/>
                <w:numId w:val="143"/>
              </w:numPr>
              <w:ind w:left="568" w:hanging="284"/>
              <w:rPr>
                <w:rFonts w:cstheme="minorHAnsi"/>
                <w:sz w:val="20"/>
                <w:szCs w:val="20"/>
              </w:rPr>
            </w:pPr>
            <w:r w:rsidRPr="00C159E2">
              <w:rPr>
                <w:rFonts w:cstheme="minorHAnsi"/>
                <w:sz w:val="20"/>
                <w:szCs w:val="20"/>
              </w:rPr>
              <w:t>Alessandro Fratti: Publicita e valori etici (Reklame i moralne vrijednosti), Privitera, Palermo, 2013</w:t>
            </w:r>
          </w:p>
        </w:tc>
      </w:tr>
      <w:tr w:rsidR="00FA0B57" w:rsidRPr="00C159E2" w:rsidTr="00356819">
        <w:trPr>
          <w:trHeight w:val="432"/>
        </w:trPr>
        <w:tc>
          <w:tcPr>
            <w:tcW w:w="9752" w:type="dxa"/>
            <w:gridSpan w:val="10"/>
            <w:vAlign w:val="center"/>
          </w:tcPr>
          <w:p w:rsidR="00FA0B57" w:rsidRPr="00C159E2" w:rsidRDefault="00FA0B57" w:rsidP="00D47B4F">
            <w:pPr>
              <w:numPr>
                <w:ilvl w:val="1"/>
                <w:numId w:val="145"/>
              </w:numPr>
              <w:tabs>
                <w:tab w:val="clear" w:pos="792"/>
                <w:tab w:val="num" w:pos="625"/>
              </w:tabs>
              <w:ind w:left="390" w:hanging="105"/>
              <w:rPr>
                <w:rFonts w:cstheme="minorHAnsi"/>
                <w:sz w:val="20"/>
                <w:szCs w:val="20"/>
                <w:lang w:eastAsia="hr-HR"/>
              </w:rPr>
            </w:pPr>
            <w:r w:rsidRPr="00C159E2">
              <w:rPr>
                <w:rFonts w:cstheme="minorHAnsi"/>
                <w:sz w:val="20"/>
                <w:szCs w:val="20"/>
                <w:lang w:eastAsia="hr-HR"/>
              </w:rPr>
              <w:t>Načini praćenja kvalitete koji osiguravaju stjecanje izlaznih znanja, vještina i kompetencija</w:t>
            </w:r>
          </w:p>
        </w:tc>
      </w:tr>
      <w:tr w:rsidR="00FA0B57" w:rsidRPr="00C159E2" w:rsidTr="00356819">
        <w:trPr>
          <w:trHeight w:val="432"/>
        </w:trPr>
        <w:tc>
          <w:tcPr>
            <w:tcW w:w="9752" w:type="dxa"/>
            <w:gridSpan w:val="10"/>
            <w:vAlign w:val="center"/>
          </w:tcPr>
          <w:p w:rsidR="00FA0B57" w:rsidRPr="00C159E2" w:rsidRDefault="00FA0B57" w:rsidP="00FA0B57">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FA0B57" w:rsidRPr="00C159E2" w:rsidRDefault="00FA0B57" w:rsidP="00FA0B57">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Ažurno vođenje evidencije o studentskom pohađanju kolegijskih predavanja, izvršenim obvezama te rezultatima kolokvija i/ili pismenog dijela ispita.</w:t>
            </w:r>
          </w:p>
          <w:p w:rsidR="00FA0B57" w:rsidRPr="00C159E2" w:rsidRDefault="00FA0B57" w:rsidP="00FA0B57">
            <w:pPr>
              <w:pStyle w:val="FieldText"/>
              <w:numPr>
                <w:ilvl w:val="0"/>
                <w:numId w:val="1"/>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FA0B57" w:rsidRPr="00C159E2" w:rsidRDefault="00FA0B57" w:rsidP="00FA0B57">
      <w:pPr>
        <w:rPr>
          <w:rFonts w:cstheme="minorHAnsi"/>
          <w:sz w:val="20"/>
          <w:szCs w:val="20"/>
        </w:rPr>
      </w:pPr>
    </w:p>
    <w:p w:rsidR="00FA0B57" w:rsidRPr="00C159E2" w:rsidRDefault="00FA0B57" w:rsidP="00FA0B57">
      <w:pPr>
        <w:rPr>
          <w:rFonts w:cstheme="minorHAnsi"/>
          <w:sz w:val="20"/>
          <w:szCs w:val="20"/>
        </w:rPr>
      </w:pPr>
      <w:r w:rsidRPr="00C159E2">
        <w:rPr>
          <w:rFonts w:cstheme="minorHAnsi"/>
          <w:sz w:val="20"/>
          <w:szCs w:val="20"/>
        </w:rPr>
        <w:br w:type="page"/>
      </w:r>
    </w:p>
    <w:tbl>
      <w:tblPr>
        <w:tblW w:w="505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5"/>
        <w:gridCol w:w="2494"/>
      </w:tblGrid>
      <w:tr w:rsidR="00FA0B57" w:rsidRPr="00C159E2" w:rsidTr="00356819">
        <w:trPr>
          <w:trHeight w:hRule="exact" w:val="405"/>
        </w:trPr>
        <w:tc>
          <w:tcPr>
            <w:tcW w:w="5000" w:type="pct"/>
            <w:gridSpan w:val="3"/>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lastRenderedPageBreak/>
              <w:t>Opće informacije</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Naziv predmeta</w:t>
            </w:r>
          </w:p>
        </w:tc>
        <w:tc>
          <w:tcPr>
            <w:tcW w:w="3241" w:type="pct"/>
            <w:gridSpan w:val="2"/>
            <w:vAlign w:val="center"/>
          </w:tcPr>
          <w:p w:rsidR="00FA0B57" w:rsidRPr="00C159E2" w:rsidRDefault="00FA0B57" w:rsidP="00356819">
            <w:pPr>
              <w:tabs>
                <w:tab w:val="left" w:pos="3690"/>
              </w:tabs>
              <w:rPr>
                <w:rFonts w:cstheme="minorHAnsi"/>
                <w:sz w:val="20"/>
                <w:szCs w:val="20"/>
              </w:rPr>
            </w:pPr>
            <w:r w:rsidRPr="00C159E2">
              <w:rPr>
                <w:rFonts w:cstheme="minorHAnsi"/>
                <w:sz w:val="20"/>
                <w:szCs w:val="20"/>
              </w:rPr>
              <w:t>Planiranje u kulturi</w:t>
            </w:r>
          </w:p>
        </w:tc>
      </w:tr>
      <w:tr w:rsidR="00FA0B57" w:rsidRPr="00C159E2" w:rsidTr="00356819">
        <w:trPr>
          <w:trHeight w:val="259"/>
        </w:trPr>
        <w:tc>
          <w:tcPr>
            <w:tcW w:w="1759" w:type="pct"/>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Nositelj predmeta</w:t>
            </w:r>
          </w:p>
        </w:tc>
        <w:tc>
          <w:tcPr>
            <w:tcW w:w="3241" w:type="pct"/>
            <w:gridSpan w:val="2"/>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Marija Tolušić,univ.spec.oec.,v.predavač</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Suradnik na predmetu</w:t>
            </w:r>
          </w:p>
        </w:tc>
        <w:tc>
          <w:tcPr>
            <w:tcW w:w="3241" w:type="pct"/>
            <w:gridSpan w:val="2"/>
            <w:vAlign w:val="center"/>
          </w:tcPr>
          <w:p w:rsidR="00FA0B57" w:rsidRPr="00C159E2" w:rsidRDefault="00FA0B57" w:rsidP="00356819">
            <w:pPr>
              <w:rPr>
                <w:rFonts w:cstheme="minorHAnsi"/>
                <w:sz w:val="20"/>
                <w:szCs w:val="20"/>
              </w:rPr>
            </w:pPr>
            <w:r w:rsidRPr="00C159E2">
              <w:rPr>
                <w:rFonts w:cstheme="minorHAnsi"/>
                <w:sz w:val="20"/>
                <w:szCs w:val="20"/>
              </w:rPr>
              <w:t>Maja Haršanji, asistentica</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Studijski program</w:t>
            </w:r>
          </w:p>
        </w:tc>
        <w:tc>
          <w:tcPr>
            <w:tcW w:w="3241" w:type="pct"/>
            <w:gridSpan w:val="2"/>
            <w:vAlign w:val="center"/>
          </w:tcPr>
          <w:p w:rsidR="00FA0B57" w:rsidRPr="00C159E2" w:rsidRDefault="00FA0B57" w:rsidP="00356819">
            <w:pPr>
              <w:rPr>
                <w:rFonts w:cstheme="minorHAnsi"/>
                <w:sz w:val="20"/>
                <w:szCs w:val="20"/>
              </w:rPr>
            </w:pPr>
            <w:r w:rsidRPr="00C159E2">
              <w:rPr>
                <w:rFonts w:cstheme="minorHAnsi"/>
                <w:sz w:val="20"/>
                <w:szCs w:val="20"/>
              </w:rPr>
              <w:t xml:space="preserve"> Preddiplomski sveučilišni studij Kultura, mediji i menadžment</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Šifra predmeta</w:t>
            </w:r>
          </w:p>
        </w:tc>
        <w:tc>
          <w:tcPr>
            <w:tcW w:w="3241" w:type="pct"/>
            <w:gridSpan w:val="2"/>
            <w:vAlign w:val="center"/>
          </w:tcPr>
          <w:p w:rsidR="00FA0B57" w:rsidRPr="00C159E2" w:rsidRDefault="00FA0B57" w:rsidP="00356819">
            <w:pPr>
              <w:rPr>
                <w:rFonts w:cstheme="minorHAnsi"/>
                <w:sz w:val="20"/>
                <w:szCs w:val="20"/>
              </w:rPr>
            </w:pPr>
            <w:r w:rsidRPr="00C159E2">
              <w:rPr>
                <w:rFonts w:cstheme="minorHAnsi"/>
                <w:sz w:val="20"/>
                <w:szCs w:val="20"/>
              </w:rPr>
              <w:t>BAKM-IZ-40</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Status predmeta</w:t>
            </w:r>
          </w:p>
        </w:tc>
        <w:tc>
          <w:tcPr>
            <w:tcW w:w="3241" w:type="pct"/>
            <w:gridSpan w:val="2"/>
            <w:vAlign w:val="center"/>
          </w:tcPr>
          <w:p w:rsidR="00FA0B57" w:rsidRPr="00C159E2" w:rsidRDefault="00FA0B57" w:rsidP="00356819">
            <w:pPr>
              <w:rPr>
                <w:rFonts w:cstheme="minorHAnsi"/>
                <w:sz w:val="20"/>
                <w:szCs w:val="20"/>
              </w:rPr>
            </w:pPr>
            <w:r w:rsidRPr="00C159E2">
              <w:rPr>
                <w:rFonts w:cstheme="minorHAnsi"/>
                <w:sz w:val="20"/>
                <w:szCs w:val="20"/>
              </w:rPr>
              <w:t xml:space="preserve">Izborni opći predmet </w:t>
            </w:r>
          </w:p>
        </w:tc>
      </w:tr>
      <w:tr w:rsidR="00FA0B57" w:rsidRPr="00C159E2" w:rsidTr="00356819">
        <w:trPr>
          <w:trHeight w:val="405"/>
        </w:trPr>
        <w:tc>
          <w:tcPr>
            <w:tcW w:w="1759" w:type="pct"/>
            <w:vAlign w:val="center"/>
          </w:tcPr>
          <w:p w:rsidR="00FA0B57" w:rsidRPr="00C159E2" w:rsidRDefault="00FA0B57" w:rsidP="00356819">
            <w:pPr>
              <w:rPr>
                <w:rFonts w:cstheme="minorHAnsi"/>
                <w:sz w:val="20"/>
                <w:szCs w:val="20"/>
              </w:rPr>
            </w:pPr>
            <w:r w:rsidRPr="00C159E2">
              <w:rPr>
                <w:rFonts w:cstheme="minorHAnsi"/>
                <w:sz w:val="20"/>
                <w:szCs w:val="20"/>
              </w:rPr>
              <w:t>Godina</w:t>
            </w:r>
          </w:p>
        </w:tc>
        <w:tc>
          <w:tcPr>
            <w:tcW w:w="3241" w:type="pct"/>
            <w:gridSpan w:val="2"/>
            <w:vAlign w:val="center"/>
          </w:tcPr>
          <w:p w:rsidR="00FA0B57" w:rsidRPr="00C159E2" w:rsidRDefault="00FA0B57" w:rsidP="00356819">
            <w:pPr>
              <w:rPr>
                <w:rFonts w:cstheme="minorHAnsi"/>
                <w:sz w:val="20"/>
                <w:szCs w:val="20"/>
              </w:rPr>
            </w:pPr>
          </w:p>
        </w:tc>
      </w:tr>
      <w:tr w:rsidR="00FA0B57" w:rsidRPr="00C159E2" w:rsidTr="00356819">
        <w:trPr>
          <w:trHeight w:val="255"/>
        </w:trPr>
        <w:tc>
          <w:tcPr>
            <w:tcW w:w="1759" w:type="pct"/>
            <w:vMerge w:val="restart"/>
            <w:vAlign w:val="center"/>
          </w:tcPr>
          <w:p w:rsidR="00FA0B57" w:rsidRPr="00C159E2" w:rsidRDefault="00FA0B57" w:rsidP="00356819">
            <w:pPr>
              <w:rPr>
                <w:rFonts w:cstheme="minorHAnsi"/>
                <w:sz w:val="20"/>
                <w:szCs w:val="20"/>
              </w:rPr>
            </w:pPr>
            <w:r w:rsidRPr="00C159E2">
              <w:rPr>
                <w:rFonts w:cstheme="minorHAnsi"/>
                <w:sz w:val="20"/>
                <w:szCs w:val="20"/>
              </w:rPr>
              <w:t>Bodovna vrijednost i način izvođenja nastave</w:t>
            </w:r>
          </w:p>
        </w:tc>
        <w:tc>
          <w:tcPr>
            <w:tcW w:w="1905" w:type="pct"/>
            <w:vAlign w:val="center"/>
          </w:tcPr>
          <w:p w:rsidR="00FA0B57" w:rsidRPr="00C159E2" w:rsidRDefault="00FA0B57" w:rsidP="00356819">
            <w:pPr>
              <w:rPr>
                <w:rFonts w:cstheme="minorHAnsi"/>
                <w:sz w:val="20"/>
                <w:szCs w:val="20"/>
              </w:rPr>
            </w:pPr>
            <w:r w:rsidRPr="00C159E2">
              <w:rPr>
                <w:rFonts w:cstheme="minorHAnsi"/>
                <w:sz w:val="20"/>
                <w:szCs w:val="20"/>
              </w:rPr>
              <w:t>ECTS koeficijent opterećenja studenata</w:t>
            </w:r>
          </w:p>
        </w:tc>
        <w:tc>
          <w:tcPr>
            <w:tcW w:w="1336" w:type="pct"/>
            <w:vAlign w:val="center"/>
          </w:tcPr>
          <w:p w:rsidR="00FA0B57" w:rsidRPr="00C159E2" w:rsidRDefault="00FA0B57" w:rsidP="00356819">
            <w:pPr>
              <w:jc w:val="center"/>
              <w:rPr>
                <w:rFonts w:cstheme="minorHAnsi"/>
                <w:sz w:val="20"/>
                <w:szCs w:val="20"/>
              </w:rPr>
            </w:pPr>
            <w:r w:rsidRPr="00C159E2">
              <w:rPr>
                <w:rFonts w:cstheme="minorHAnsi"/>
                <w:sz w:val="20"/>
                <w:szCs w:val="20"/>
              </w:rPr>
              <w:t xml:space="preserve"> 3</w:t>
            </w:r>
          </w:p>
        </w:tc>
      </w:tr>
      <w:tr w:rsidR="00FA0B57" w:rsidRPr="00C159E2" w:rsidTr="00356819">
        <w:trPr>
          <w:trHeight w:val="255"/>
        </w:trPr>
        <w:tc>
          <w:tcPr>
            <w:tcW w:w="1759" w:type="pct"/>
            <w:vMerge/>
            <w:vAlign w:val="center"/>
          </w:tcPr>
          <w:p w:rsidR="00FA0B57" w:rsidRPr="00C159E2" w:rsidRDefault="00FA0B57" w:rsidP="00356819">
            <w:pPr>
              <w:rPr>
                <w:rFonts w:cstheme="minorHAnsi"/>
                <w:sz w:val="20"/>
                <w:szCs w:val="20"/>
              </w:rPr>
            </w:pPr>
          </w:p>
        </w:tc>
        <w:tc>
          <w:tcPr>
            <w:tcW w:w="1905" w:type="pct"/>
            <w:vAlign w:val="center"/>
          </w:tcPr>
          <w:p w:rsidR="00FA0B57" w:rsidRPr="00C159E2" w:rsidRDefault="00FA0B57" w:rsidP="00356819">
            <w:pPr>
              <w:rPr>
                <w:rFonts w:cstheme="minorHAnsi"/>
                <w:sz w:val="20"/>
                <w:szCs w:val="20"/>
              </w:rPr>
            </w:pPr>
            <w:r w:rsidRPr="00C159E2">
              <w:rPr>
                <w:rFonts w:cstheme="minorHAnsi"/>
                <w:sz w:val="20"/>
                <w:szCs w:val="20"/>
              </w:rPr>
              <w:t>Broj sati (P+V+S)</w:t>
            </w:r>
          </w:p>
        </w:tc>
        <w:tc>
          <w:tcPr>
            <w:tcW w:w="1336" w:type="pct"/>
            <w:vAlign w:val="center"/>
          </w:tcPr>
          <w:p w:rsidR="00FA0B57" w:rsidRPr="00C159E2" w:rsidRDefault="00FA0B57" w:rsidP="00356819">
            <w:pPr>
              <w:jc w:val="center"/>
              <w:rPr>
                <w:rFonts w:cstheme="minorHAnsi"/>
                <w:sz w:val="20"/>
                <w:szCs w:val="20"/>
              </w:rPr>
            </w:pPr>
            <w:r w:rsidRPr="00C159E2">
              <w:rPr>
                <w:rFonts w:cstheme="minorHAnsi"/>
                <w:sz w:val="20"/>
                <w:szCs w:val="20"/>
              </w:rPr>
              <w:t>45 (30+0+15)</w:t>
            </w:r>
          </w:p>
        </w:tc>
      </w:tr>
    </w:tbl>
    <w:p w:rsidR="00FA0B57" w:rsidRPr="00C159E2" w:rsidRDefault="00FA0B57" w:rsidP="00FA0B57">
      <w:pPr>
        <w:rPr>
          <w:rFonts w:cstheme="minorHAnsi"/>
          <w:sz w:val="20"/>
          <w:szCs w:val="20"/>
        </w:rPr>
      </w:pPr>
    </w:p>
    <w:tbl>
      <w:tblPr>
        <w:tblW w:w="529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
        <w:gridCol w:w="1609"/>
        <w:gridCol w:w="554"/>
        <w:gridCol w:w="843"/>
        <w:gridCol w:w="489"/>
        <w:gridCol w:w="139"/>
        <w:gridCol w:w="679"/>
        <w:gridCol w:w="1348"/>
        <w:gridCol w:w="276"/>
        <w:gridCol w:w="603"/>
        <w:gridCol w:w="22"/>
        <w:gridCol w:w="1667"/>
        <w:gridCol w:w="1107"/>
        <w:gridCol w:w="305"/>
      </w:tblGrid>
      <w:tr w:rsidR="00FA0B57" w:rsidRPr="00C159E2" w:rsidTr="00063B6A">
        <w:trPr>
          <w:gridBefore w:val="1"/>
          <w:gridAfter w:val="1"/>
          <w:wBefore w:w="72" w:type="pct"/>
          <w:wAfter w:w="156" w:type="pct"/>
          <w:trHeight w:hRule="exact" w:val="288"/>
        </w:trPr>
        <w:tc>
          <w:tcPr>
            <w:tcW w:w="4771" w:type="pct"/>
            <w:gridSpan w:val="12"/>
            <w:shd w:val="clear" w:color="auto" w:fill="auto"/>
            <w:vAlign w:val="center"/>
          </w:tcPr>
          <w:p w:rsidR="00FA0B57" w:rsidRPr="00C159E2" w:rsidRDefault="00FA0B57" w:rsidP="00356819">
            <w:pPr>
              <w:rPr>
                <w:rFonts w:cstheme="minorHAnsi"/>
                <w:sz w:val="20"/>
                <w:szCs w:val="20"/>
              </w:rPr>
            </w:pPr>
            <w:r w:rsidRPr="00C159E2">
              <w:rPr>
                <w:rFonts w:cstheme="minorHAnsi"/>
                <w:sz w:val="20"/>
                <w:szCs w:val="20"/>
              </w:rPr>
              <w:t>1. OPIS PREDMETA</w:t>
            </w:r>
          </w:p>
          <w:p w:rsidR="00FA0B57" w:rsidRPr="00C159E2"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159E2" w:rsidTr="00063B6A">
        <w:trPr>
          <w:gridBefore w:val="1"/>
          <w:gridAfter w:val="1"/>
          <w:wBefore w:w="72" w:type="pct"/>
          <w:wAfter w:w="156" w:type="pct"/>
          <w:trHeight w:hRule="exact" w:val="288"/>
        </w:trPr>
        <w:tc>
          <w:tcPr>
            <w:tcW w:w="4771" w:type="pct"/>
            <w:gridSpan w:val="12"/>
            <w:shd w:val="clear" w:color="auto" w:fill="auto"/>
            <w:vAlign w:val="center"/>
          </w:tcPr>
          <w:p w:rsidR="00FA0B57" w:rsidRPr="00C159E2" w:rsidRDefault="00FA0B57" w:rsidP="00D47B4F">
            <w:pPr>
              <w:pStyle w:val="BodyText"/>
              <w:numPr>
                <w:ilvl w:val="1"/>
                <w:numId w:val="151"/>
              </w:numPr>
              <w:ind w:left="617" w:hanging="336"/>
              <w:jc w:val="both"/>
              <w:rPr>
                <w:rFonts w:asciiTheme="minorHAnsi" w:hAnsiTheme="minorHAnsi" w:cstheme="minorHAnsi"/>
                <w:b w:val="0"/>
                <w:sz w:val="20"/>
              </w:rPr>
            </w:pPr>
            <w:r w:rsidRPr="00C159E2">
              <w:rPr>
                <w:rFonts w:asciiTheme="minorHAnsi" w:hAnsiTheme="minorHAnsi" w:cstheme="minorHAnsi"/>
                <w:b w:val="0"/>
                <w:sz w:val="20"/>
              </w:rPr>
              <w:t>Ciljevi predmeta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U okviru predmeta Planiranje u kulturi obrađuju se  načini planiranja te metode i načini planiranja u kulturi i kulturnim institucijama. Cilj je predmeta   upoznati studente s važnošću   planiranja svih poslovnih aktivnosti i nužnosti izrade poslovnih planova, kao alata za realiziranje poslovnih ideja, kako bi se lakše i učinkovitije postigao uspjeh pojedinačnih projekata ili uspjeh rada kulturnih institucija.  Razvijati sposobnosti i vještinu u izradi plana, posebice plana ljudskih potencijala i marketing plana pojedinih institucija kulture kako bi se što učinkovitije zadovoljavale javne potrebe.  </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1"/>
                <w:numId w:val="151"/>
              </w:numPr>
              <w:ind w:left="617" w:hanging="336"/>
              <w:rPr>
                <w:rFonts w:asciiTheme="minorHAnsi" w:hAnsiTheme="minorHAnsi" w:cstheme="minorHAnsi"/>
                <w:b w:val="0"/>
                <w:sz w:val="20"/>
              </w:rPr>
            </w:pPr>
            <w:r w:rsidRPr="00C159E2">
              <w:rPr>
                <w:rFonts w:asciiTheme="minorHAnsi" w:hAnsiTheme="minorHAnsi" w:cstheme="minorHAnsi"/>
                <w:b w:val="0"/>
                <w:sz w:val="20"/>
              </w:rPr>
              <w:t>Uvjeti za upis predmeta</w:t>
            </w:r>
          </w:p>
        </w:tc>
      </w:tr>
      <w:tr w:rsidR="00FA0B57" w:rsidRPr="00C159E2" w:rsidTr="00063B6A">
        <w:trPr>
          <w:gridBefore w:val="1"/>
          <w:gridAfter w:val="1"/>
          <w:wBefore w:w="72" w:type="pct"/>
          <w:wAfter w:w="156" w:type="pct"/>
          <w:trHeight w:val="188"/>
        </w:trPr>
        <w:tc>
          <w:tcPr>
            <w:tcW w:w="4771" w:type="pct"/>
            <w:gridSpan w:val="12"/>
            <w:vAlign w:val="center"/>
          </w:tcPr>
          <w:p w:rsidR="00FA0B57" w:rsidRPr="00C159E2" w:rsidRDefault="00FA0B57" w:rsidP="00356819">
            <w:pPr>
              <w:pStyle w:val="FieldText"/>
              <w:ind w:left="561"/>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1"/>
                <w:numId w:val="151"/>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Očekivani ishodi učenja za predmet </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položenog kolegija student će moći:</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Definirati planiranje i procijeniti važnost planiranja za ostvarivanje uspjeha u poslovanju</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Prepoznati i razlikovati vrste planova</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Opisati moguće dijelove poslovnog plana</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Izdvojiti   unutrašnje i vanjske činitelje okruženja koji utječu na planiranje i rad pojedinih kulturnih institucija</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Prilagoditi aktivnosti planiranja i vrste planova institucijama u kulturi</w:t>
            </w:r>
          </w:p>
          <w:p w:rsidR="00FA0B57" w:rsidRPr="00C159E2" w:rsidRDefault="00FA0B57" w:rsidP="00D47B4F">
            <w:pPr>
              <w:pStyle w:val="FieldText"/>
              <w:numPr>
                <w:ilvl w:val="0"/>
                <w:numId w:val="147"/>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Izraditi    poslovni plan  u području kulture ili kreativnih industrija</w:t>
            </w:r>
            <w:r w:rsidRPr="00C159E2">
              <w:rPr>
                <w:rFonts w:asciiTheme="minorHAnsi" w:hAnsiTheme="minorHAnsi" w:cstheme="minorHAnsi"/>
                <w:b w:val="0"/>
                <w:sz w:val="20"/>
                <w:szCs w:val="20"/>
                <w:shd w:val="clear" w:color="auto" w:fill="FFFFFF"/>
              </w:rPr>
              <w:t> </w:t>
            </w:r>
          </w:p>
        </w:tc>
      </w:tr>
      <w:tr w:rsidR="00FA0B57" w:rsidRPr="00C159E2" w:rsidTr="00063B6A">
        <w:trPr>
          <w:gridBefore w:val="1"/>
          <w:gridAfter w:val="1"/>
          <w:wBefore w:w="72" w:type="pct"/>
          <w:wAfter w:w="156" w:type="pct"/>
          <w:trHeight w:val="323"/>
        </w:trPr>
        <w:tc>
          <w:tcPr>
            <w:tcW w:w="4771" w:type="pct"/>
            <w:gridSpan w:val="12"/>
            <w:vAlign w:val="center"/>
          </w:tcPr>
          <w:p w:rsidR="00FA0B57" w:rsidRPr="00C159E2" w:rsidRDefault="00FA0B57" w:rsidP="00D47B4F">
            <w:pPr>
              <w:pStyle w:val="BodyText"/>
              <w:numPr>
                <w:ilvl w:val="1"/>
                <w:numId w:val="151"/>
              </w:numPr>
              <w:ind w:left="617" w:hanging="336"/>
              <w:jc w:val="both"/>
              <w:rPr>
                <w:rFonts w:asciiTheme="minorHAnsi" w:hAnsiTheme="minorHAnsi" w:cstheme="minorHAnsi"/>
                <w:b w:val="0"/>
                <w:sz w:val="20"/>
              </w:rPr>
            </w:pPr>
            <w:r w:rsidRPr="00C159E2">
              <w:rPr>
                <w:rFonts w:asciiTheme="minorHAnsi" w:hAnsiTheme="minorHAnsi" w:cstheme="minorHAnsi"/>
                <w:b w:val="0"/>
                <w:sz w:val="20"/>
              </w:rPr>
              <w:t>Sadržaj predmeta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Pojam i važnost planiranja</w:t>
            </w:r>
          </w:p>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Planiranje - funkcija menadžmenta</w:t>
            </w:r>
          </w:p>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Razine menadžmenta i vrste planiranja i planova</w:t>
            </w:r>
          </w:p>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Proces planiranja u profitnim i neprofitnim subjektima</w:t>
            </w:r>
          </w:p>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Poslovni plan /vrste, značenje, dijelovi/</w:t>
            </w:r>
          </w:p>
          <w:p w:rsidR="00FA0B57" w:rsidRPr="00C159E2" w:rsidRDefault="00FA0B57" w:rsidP="00D47B4F">
            <w:pPr>
              <w:pStyle w:val="ListParagraph"/>
              <w:numPr>
                <w:ilvl w:val="0"/>
                <w:numId w:val="150"/>
              </w:numPr>
              <w:ind w:left="561" w:hanging="280"/>
              <w:contextualSpacing w:val="0"/>
              <w:rPr>
                <w:rFonts w:asciiTheme="minorHAnsi" w:hAnsiTheme="minorHAnsi" w:cstheme="minorHAnsi"/>
                <w:lang w:val="hr-HR"/>
              </w:rPr>
            </w:pPr>
            <w:r w:rsidRPr="00C159E2">
              <w:rPr>
                <w:rFonts w:asciiTheme="minorHAnsi" w:hAnsiTheme="minorHAnsi" w:cstheme="minorHAnsi"/>
                <w:lang w:val="hr-HR"/>
              </w:rPr>
              <w:t>Analiza poslovnih planova ustanova, udruga i djelatnosti u kulturi</w:t>
            </w:r>
          </w:p>
          <w:p w:rsidR="00FA0B57" w:rsidRPr="00C159E2" w:rsidRDefault="00FA0B57" w:rsidP="00D47B4F">
            <w:pPr>
              <w:pStyle w:val="FieldText"/>
              <w:numPr>
                <w:ilvl w:val="0"/>
                <w:numId w:val="150"/>
              </w:numPr>
              <w:ind w:left="561" w:hanging="280"/>
              <w:jc w:val="left"/>
              <w:rPr>
                <w:rFonts w:asciiTheme="minorHAnsi" w:hAnsiTheme="minorHAnsi" w:cstheme="minorHAnsi"/>
                <w:b w:val="0"/>
                <w:sz w:val="20"/>
                <w:szCs w:val="20"/>
              </w:rPr>
            </w:pPr>
            <w:r w:rsidRPr="00C159E2">
              <w:rPr>
                <w:rFonts w:asciiTheme="minorHAnsi" w:hAnsiTheme="minorHAnsi" w:cstheme="minorHAnsi"/>
                <w:b w:val="0"/>
                <w:sz w:val="20"/>
                <w:szCs w:val="20"/>
              </w:rPr>
              <w:t xml:space="preserve">Izrada poslovnog plana   </w:t>
            </w:r>
          </w:p>
        </w:tc>
      </w:tr>
      <w:tr w:rsidR="00FA0B57" w:rsidRPr="00C159E2" w:rsidTr="00063B6A">
        <w:trPr>
          <w:gridBefore w:val="1"/>
          <w:gridAfter w:val="1"/>
          <w:wBefore w:w="72" w:type="pct"/>
          <w:wAfter w:w="156" w:type="pct"/>
          <w:trHeight w:val="432"/>
        </w:trPr>
        <w:tc>
          <w:tcPr>
            <w:tcW w:w="1787" w:type="pct"/>
            <w:gridSpan w:val="4"/>
            <w:vAlign w:val="center"/>
          </w:tcPr>
          <w:p w:rsidR="00FA0B57" w:rsidRPr="00C159E2" w:rsidRDefault="00FA0B57" w:rsidP="00D47B4F">
            <w:pPr>
              <w:pStyle w:val="BodyText"/>
              <w:numPr>
                <w:ilvl w:val="1"/>
                <w:numId w:val="151"/>
              </w:numPr>
              <w:ind w:left="617" w:hanging="336"/>
              <w:rPr>
                <w:rFonts w:asciiTheme="minorHAnsi" w:hAnsiTheme="minorHAnsi" w:cstheme="minorHAnsi"/>
                <w:b w:val="0"/>
                <w:sz w:val="20"/>
              </w:rPr>
            </w:pPr>
            <w:r w:rsidRPr="00C159E2">
              <w:rPr>
                <w:rFonts w:asciiTheme="minorHAnsi" w:hAnsiTheme="minorHAnsi" w:cstheme="minorHAnsi"/>
                <w:b w:val="0"/>
                <w:sz w:val="20"/>
              </w:rPr>
              <w:t xml:space="preserve">Vrste izvođenja nastave </w:t>
            </w:r>
          </w:p>
        </w:tc>
        <w:tc>
          <w:tcPr>
            <w:tcW w:w="1248" w:type="pct"/>
            <w:gridSpan w:val="4"/>
            <w:vAlign w:val="center"/>
          </w:tcPr>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predavanja</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seminari i radionice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vježbe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obrazovanje na daljinu</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
                  <w:enabled/>
                  <w:calcOnExit w:val="0"/>
                  <w:checkBox>
                    <w:size w:val="20"/>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terenska nastava</w:t>
            </w:r>
          </w:p>
        </w:tc>
        <w:tc>
          <w:tcPr>
            <w:tcW w:w="1736" w:type="pct"/>
            <w:gridSpan w:val="4"/>
            <w:vAlign w:val="center"/>
          </w:tcPr>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samostalni zadaci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multimedija i mreža  </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laboratorij</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mentorski rad</w:t>
            </w:r>
          </w:p>
          <w:p w:rsidR="00FA0B57" w:rsidRPr="00C159E2" w:rsidRDefault="00522F98"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FA0B57" w:rsidRPr="00C159E2">
              <w:rPr>
                <w:rFonts w:asciiTheme="minorHAnsi" w:hAnsiTheme="minorHAnsi" w:cstheme="minorHAnsi"/>
                <w:b w:val="0"/>
                <w:sz w:val="20"/>
                <w:szCs w:val="20"/>
              </w:rPr>
              <w:t xml:space="preserve"> ostalo konzultacije</w:t>
            </w:r>
          </w:p>
        </w:tc>
      </w:tr>
      <w:tr w:rsidR="00FA0B57" w:rsidRPr="00C159E2" w:rsidTr="00063B6A">
        <w:trPr>
          <w:gridBefore w:val="1"/>
          <w:gridAfter w:val="1"/>
          <w:wBefore w:w="72" w:type="pct"/>
          <w:wAfter w:w="156" w:type="pct"/>
          <w:trHeight w:val="432"/>
        </w:trPr>
        <w:tc>
          <w:tcPr>
            <w:tcW w:w="1787" w:type="pct"/>
            <w:gridSpan w:val="4"/>
            <w:vAlign w:val="center"/>
          </w:tcPr>
          <w:p w:rsidR="00FA0B57" w:rsidRPr="00C159E2" w:rsidRDefault="00FA0B57" w:rsidP="00D47B4F">
            <w:pPr>
              <w:pStyle w:val="BodyText"/>
              <w:numPr>
                <w:ilvl w:val="1"/>
                <w:numId w:val="151"/>
              </w:numPr>
              <w:ind w:left="617" w:hanging="336"/>
              <w:rPr>
                <w:rFonts w:asciiTheme="minorHAnsi" w:hAnsiTheme="minorHAnsi" w:cstheme="minorHAnsi"/>
                <w:b w:val="0"/>
                <w:sz w:val="20"/>
              </w:rPr>
            </w:pPr>
            <w:r w:rsidRPr="00C159E2">
              <w:rPr>
                <w:rFonts w:asciiTheme="minorHAnsi" w:hAnsiTheme="minorHAnsi" w:cstheme="minorHAnsi"/>
                <w:b w:val="0"/>
                <w:sz w:val="20"/>
              </w:rPr>
              <w:t>Komentari</w:t>
            </w:r>
          </w:p>
        </w:tc>
        <w:tc>
          <w:tcPr>
            <w:tcW w:w="2984" w:type="pct"/>
            <w:gridSpan w:val="8"/>
            <w:vAlign w:val="center"/>
          </w:tcPr>
          <w:p w:rsidR="00FA0B57" w:rsidRPr="00C159E2" w:rsidRDefault="00FA0B57" w:rsidP="00356819">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1"/>
                <w:numId w:val="152"/>
              </w:numPr>
              <w:jc w:val="both"/>
              <w:rPr>
                <w:rFonts w:asciiTheme="minorHAnsi" w:hAnsiTheme="minorHAnsi" w:cstheme="minorHAnsi"/>
                <w:b w:val="0"/>
                <w:sz w:val="20"/>
              </w:rPr>
            </w:pPr>
            <w:r w:rsidRPr="00C159E2">
              <w:rPr>
                <w:rFonts w:asciiTheme="minorHAnsi" w:hAnsiTheme="minorHAnsi" w:cstheme="minorHAnsi"/>
                <w:b w:val="0"/>
                <w:sz w:val="20"/>
              </w:rPr>
              <w:t>Obveze studenata</w:t>
            </w:r>
          </w:p>
        </w:tc>
      </w:tr>
      <w:tr w:rsidR="00FA0B57" w:rsidRPr="00C159E2" w:rsidTr="00063B6A">
        <w:trPr>
          <w:gridBefore w:val="1"/>
          <w:gridAfter w:val="1"/>
          <w:wBefore w:w="72" w:type="pct"/>
          <w:wAfter w:w="156" w:type="pct"/>
          <w:trHeight w:val="79"/>
        </w:trPr>
        <w:tc>
          <w:tcPr>
            <w:tcW w:w="4771" w:type="pct"/>
            <w:gridSpan w:val="12"/>
            <w:vAlign w:val="center"/>
          </w:tcPr>
          <w:p w:rsidR="00FA0B57" w:rsidRPr="00C159E2" w:rsidRDefault="00FA0B57" w:rsidP="00356819">
            <w:pPr>
              <w:pStyle w:val="BodyText"/>
              <w:ind w:left="280"/>
              <w:rPr>
                <w:rFonts w:asciiTheme="minorHAnsi" w:hAnsiTheme="minorHAnsi" w:cstheme="minorHAnsi"/>
                <w:b w:val="0"/>
                <w:sz w:val="20"/>
              </w:rPr>
            </w:pPr>
            <w:r w:rsidRPr="00C159E2">
              <w:rPr>
                <w:rFonts w:asciiTheme="minorHAnsi" w:hAnsiTheme="minorHAnsi" w:cstheme="minorHAnsi"/>
                <w:b w:val="0"/>
                <w:sz w:val="20"/>
              </w:rPr>
              <w:t xml:space="preserve">Obveze studenata u okviru kolegija odnose se na redovito pohađanje nastave, izradu  poslovnog plana u kojim će prikazati i primijeniti stečena znanja iz kolegija te ispunjenje ostalih zadataka definiranih u okviru </w:t>
            </w:r>
            <w:r w:rsidRPr="00C159E2">
              <w:rPr>
                <w:rFonts w:asciiTheme="minorHAnsi" w:hAnsiTheme="minorHAnsi" w:cstheme="minorHAnsi"/>
                <w:b w:val="0"/>
                <w:sz w:val="20"/>
              </w:rPr>
              <w:lastRenderedPageBreak/>
              <w:t xml:space="preserve">kolegija. </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1"/>
                <w:numId w:val="152"/>
              </w:numPr>
              <w:jc w:val="both"/>
              <w:rPr>
                <w:rFonts w:asciiTheme="minorHAnsi" w:hAnsiTheme="minorHAnsi" w:cstheme="minorHAnsi"/>
                <w:b w:val="0"/>
                <w:sz w:val="20"/>
              </w:rPr>
            </w:pPr>
            <w:r w:rsidRPr="00C159E2">
              <w:rPr>
                <w:rFonts w:asciiTheme="minorHAnsi" w:hAnsiTheme="minorHAnsi" w:cstheme="minorHAnsi"/>
                <w:b w:val="0"/>
                <w:sz w:val="20"/>
              </w:rPr>
              <w:lastRenderedPageBreak/>
              <w:t>Praćenje rada studenata</w:t>
            </w:r>
          </w:p>
        </w:tc>
      </w:tr>
      <w:tr w:rsidR="00FA0B57" w:rsidRPr="00C159E2" w:rsidTr="00063B6A">
        <w:trPr>
          <w:gridBefore w:val="1"/>
          <w:gridAfter w:val="1"/>
          <w:wBefore w:w="72" w:type="pct"/>
          <w:wAfter w:w="156" w:type="pct"/>
          <w:trHeight w:val="111"/>
        </w:trPr>
        <w:tc>
          <w:tcPr>
            <w:tcW w:w="823"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283"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0,25</w:t>
            </w:r>
          </w:p>
        </w:tc>
        <w:tc>
          <w:tcPr>
            <w:tcW w:w="752"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347"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0,25</w:t>
            </w:r>
          </w:p>
        </w:tc>
        <w:tc>
          <w:tcPr>
            <w:tcW w:w="68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449" w:type="pct"/>
            <w:gridSpan w:val="2"/>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 xml:space="preserve">1 </w:t>
            </w:r>
          </w:p>
        </w:tc>
        <w:tc>
          <w:tcPr>
            <w:tcW w:w="86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566"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Text3"/>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A0B57" w:rsidRPr="00C159E2" w:rsidTr="00063B6A">
        <w:trPr>
          <w:gridBefore w:val="1"/>
          <w:gridAfter w:val="1"/>
          <w:wBefore w:w="72" w:type="pct"/>
          <w:wAfter w:w="156" w:type="pct"/>
          <w:trHeight w:val="108"/>
        </w:trPr>
        <w:tc>
          <w:tcPr>
            <w:tcW w:w="823"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283"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52"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347"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8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449" w:type="pct"/>
            <w:gridSpan w:val="2"/>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566"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A0B57" w:rsidRPr="00C159E2" w:rsidTr="00063B6A">
        <w:trPr>
          <w:gridBefore w:val="1"/>
          <w:gridAfter w:val="1"/>
          <w:wBefore w:w="72" w:type="pct"/>
          <w:wAfter w:w="156" w:type="pct"/>
          <w:trHeight w:val="108"/>
        </w:trPr>
        <w:tc>
          <w:tcPr>
            <w:tcW w:w="823"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283"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52" w:type="pct"/>
            <w:gridSpan w:val="3"/>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w:t>
            </w:r>
          </w:p>
        </w:tc>
        <w:tc>
          <w:tcPr>
            <w:tcW w:w="347" w:type="pct"/>
            <w:vAlign w:val="center"/>
          </w:tcPr>
          <w:p w:rsidR="00FA0B57" w:rsidRPr="00C159E2" w:rsidRDefault="00FA0B57"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689"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449" w:type="pct"/>
            <w:gridSpan w:val="2"/>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gridSpan w:val="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566" w:type="pct"/>
            <w:vAlign w:val="center"/>
          </w:tcPr>
          <w:p w:rsidR="00FA0B57" w:rsidRPr="00C159E2" w:rsidRDefault="00FA0B57" w:rsidP="00356819">
            <w:pPr>
              <w:pStyle w:val="BodyText"/>
              <w:jc w:val="center"/>
              <w:rPr>
                <w:rFonts w:asciiTheme="minorHAnsi" w:hAnsiTheme="minorHAnsi" w:cstheme="minorHAnsi"/>
                <w:b w:val="0"/>
                <w:sz w:val="20"/>
              </w:rPr>
            </w:pPr>
          </w:p>
        </w:tc>
      </w:tr>
      <w:tr w:rsidR="00FA0B57" w:rsidRPr="00C159E2" w:rsidTr="00063B6A">
        <w:trPr>
          <w:gridBefore w:val="1"/>
          <w:gridAfter w:val="1"/>
          <w:wBefore w:w="72" w:type="pct"/>
          <w:wAfter w:w="156" w:type="pct"/>
          <w:trHeight w:val="108"/>
        </w:trPr>
        <w:tc>
          <w:tcPr>
            <w:tcW w:w="823" w:type="pct"/>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283"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752" w:type="pct"/>
            <w:gridSpan w:val="3"/>
            <w:vAlign w:val="center"/>
          </w:tcPr>
          <w:p w:rsidR="00FA0B57" w:rsidRPr="00C159E2" w:rsidRDefault="00FA0B57" w:rsidP="00356819">
            <w:pPr>
              <w:pStyle w:val="BodyText"/>
              <w:rPr>
                <w:rFonts w:asciiTheme="minorHAnsi" w:hAnsiTheme="minorHAnsi" w:cstheme="minorHAnsi"/>
                <w:b w:val="0"/>
                <w:sz w:val="20"/>
              </w:rPr>
            </w:pPr>
          </w:p>
        </w:tc>
        <w:tc>
          <w:tcPr>
            <w:tcW w:w="347"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689" w:type="pct"/>
            <w:vAlign w:val="center"/>
          </w:tcPr>
          <w:p w:rsidR="00FA0B57" w:rsidRPr="00C159E2" w:rsidRDefault="00FA0B57" w:rsidP="00356819">
            <w:pPr>
              <w:pStyle w:val="BodyText"/>
              <w:rPr>
                <w:rFonts w:asciiTheme="minorHAnsi" w:hAnsiTheme="minorHAnsi" w:cstheme="minorHAnsi"/>
                <w:b w:val="0"/>
                <w:sz w:val="20"/>
              </w:rPr>
            </w:pPr>
          </w:p>
        </w:tc>
        <w:tc>
          <w:tcPr>
            <w:tcW w:w="449" w:type="pct"/>
            <w:gridSpan w:val="2"/>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c>
          <w:tcPr>
            <w:tcW w:w="863" w:type="pct"/>
            <w:gridSpan w:val="2"/>
            <w:vAlign w:val="center"/>
          </w:tcPr>
          <w:p w:rsidR="00FA0B57" w:rsidRPr="00C159E2" w:rsidRDefault="00FA0B57" w:rsidP="00356819">
            <w:pPr>
              <w:pStyle w:val="BodyText"/>
              <w:rPr>
                <w:rFonts w:asciiTheme="minorHAnsi" w:hAnsiTheme="minorHAnsi" w:cstheme="minorHAnsi"/>
                <w:b w:val="0"/>
                <w:sz w:val="20"/>
              </w:rPr>
            </w:pPr>
          </w:p>
        </w:tc>
        <w:tc>
          <w:tcPr>
            <w:tcW w:w="566" w:type="pct"/>
            <w:vAlign w:val="center"/>
          </w:tcPr>
          <w:p w:rsidR="00FA0B57" w:rsidRPr="00C159E2" w:rsidRDefault="00522F98" w:rsidP="00356819">
            <w:pPr>
              <w:pStyle w:val="BodyText"/>
              <w:jc w:val="center"/>
              <w:rPr>
                <w:rFonts w:asciiTheme="minorHAnsi" w:hAnsiTheme="minorHAnsi" w:cstheme="minorHAnsi"/>
                <w:b w:val="0"/>
                <w:sz w:val="20"/>
              </w:rPr>
            </w:pPr>
            <w:r w:rsidRPr="00C159E2">
              <w:rPr>
                <w:rFonts w:asciiTheme="minorHAnsi" w:hAnsiTheme="minorHAnsi" w:cstheme="minorHAnsi"/>
                <w:b w:val="0"/>
                <w:sz w:val="20"/>
              </w:rPr>
              <w:fldChar w:fldCharType="begin">
                <w:ffData>
                  <w:name w:val=""/>
                  <w:enabled/>
                  <w:calcOnExit w:val="0"/>
                  <w:textInput/>
                </w:ffData>
              </w:fldChar>
            </w:r>
            <w:r w:rsidR="00FA0B57" w:rsidRPr="00C159E2">
              <w:rPr>
                <w:rFonts w:asciiTheme="minorHAnsi" w:hAnsiTheme="minorHAnsi" w:cstheme="minorHAnsi"/>
                <w:b w:val="0"/>
                <w:sz w:val="20"/>
              </w:rPr>
              <w:instrText xml:space="preserve"> FORMTEXT </w:instrText>
            </w:r>
            <w:r w:rsidRPr="00C159E2">
              <w:rPr>
                <w:rFonts w:asciiTheme="minorHAnsi" w:hAnsiTheme="minorHAnsi" w:cstheme="minorHAnsi"/>
                <w:b w:val="0"/>
                <w:sz w:val="20"/>
              </w:rPr>
            </w:r>
            <w:r w:rsidRPr="00C159E2">
              <w:rPr>
                <w:rFonts w:asciiTheme="minorHAnsi" w:hAnsiTheme="minorHAnsi" w:cstheme="minorHAnsi"/>
                <w:b w:val="0"/>
                <w:sz w:val="20"/>
              </w:rPr>
              <w:fldChar w:fldCharType="separate"/>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00FA0B57" w:rsidRPr="00C159E2">
              <w:rPr>
                <w:rFonts w:asciiTheme="minorHAnsi" w:hAnsiTheme="minorHAnsi" w:cstheme="minorHAnsi"/>
                <w:b w:val="0"/>
                <w:sz w:val="20"/>
              </w:rPr>
              <w:t> </w:t>
            </w:r>
            <w:r w:rsidRPr="00C159E2">
              <w:rPr>
                <w:rFonts w:asciiTheme="minorHAnsi" w:hAnsiTheme="minorHAnsi" w:cstheme="minorHAnsi"/>
                <w:b w:val="0"/>
                <w:sz w:val="20"/>
              </w:rPr>
              <w:fldChar w:fldCharType="end"/>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1"/>
                <w:numId w:val="152"/>
              </w:numPr>
              <w:ind w:left="561" w:hanging="280"/>
              <w:jc w:val="both"/>
              <w:rPr>
                <w:rFonts w:asciiTheme="minorHAnsi" w:hAnsiTheme="minorHAnsi" w:cstheme="minorHAnsi"/>
                <w:b w:val="0"/>
                <w:sz w:val="20"/>
              </w:rPr>
            </w:pPr>
            <w:r w:rsidRPr="00C159E2">
              <w:rPr>
                <w:rFonts w:asciiTheme="minorHAnsi" w:eastAsia="Calibri" w:hAnsiTheme="minorHAnsi" w:cstheme="minorHAnsi"/>
                <w:b w:val="0"/>
                <w:sz w:val="20"/>
              </w:rPr>
              <w:t>Povezivanje ishoda učenja, nastavnih metoda i ocjenjivanja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jc w:val="both"/>
              <w:rPr>
                <w:rFonts w:cstheme="minorHAnsi"/>
                <w:sz w:val="20"/>
                <w:szCs w:val="20"/>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40"/>
              <w:gridCol w:w="567"/>
              <w:gridCol w:w="567"/>
            </w:tblGrid>
            <w:tr w:rsidR="00FA0B57" w:rsidRPr="00C159E2"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BODOVI</w:t>
                  </w:r>
                </w:p>
              </w:tc>
            </w:tr>
            <w:tr w:rsidR="00FA0B57" w:rsidRPr="00C159E2"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FA0B57" w:rsidRPr="00C159E2" w:rsidRDefault="00FA0B57" w:rsidP="00356819">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A0B57" w:rsidRPr="00C159E2" w:rsidRDefault="00FA0B57" w:rsidP="00356819">
                  <w:pPr>
                    <w:jc w:val="center"/>
                    <w:rPr>
                      <w:rFonts w:cstheme="minorHAnsi"/>
                      <w:bCs/>
                      <w:sz w:val="20"/>
                      <w:szCs w:val="20"/>
                    </w:rPr>
                  </w:pPr>
                  <w:r w:rsidRPr="00C159E2">
                    <w:rPr>
                      <w:rFonts w:cstheme="minorHAnsi"/>
                      <w:bCs/>
                      <w:sz w:val="20"/>
                      <w:szCs w:val="20"/>
                    </w:rPr>
                    <w:t>max</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1-6</w:t>
                  </w: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4</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8</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1-6</w:t>
                  </w: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8</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 xml:space="preserve">  Seminarski  rad</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 xml:space="preserve"> 6</w:t>
                  </w: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 xml:space="preserve">Evaluacija kvalitete  poslovnog plana i njegove prezentacije  </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33</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1-6</w:t>
                  </w: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 xml:space="preserve"> 30*</w:t>
                  </w:r>
                </w:p>
              </w:tc>
              <w:tc>
                <w:tcPr>
                  <w:tcW w:w="567" w:type="dxa"/>
                  <w:tcBorders>
                    <w:top w:val="single" w:sz="4" w:space="0" w:color="auto"/>
                    <w:left w:val="single" w:sz="4" w:space="0" w:color="auto"/>
                    <w:bottom w:val="single" w:sz="4" w:space="0" w:color="auto"/>
                    <w:right w:val="single" w:sz="4" w:space="0" w:color="auto"/>
                  </w:tcBorders>
                  <w:vAlign w:val="center"/>
                </w:tcPr>
                <w:p w:rsidR="00FA0B57" w:rsidRPr="00C159E2" w:rsidRDefault="00FA0B57" w:rsidP="00356819">
                  <w:pPr>
                    <w:jc w:val="center"/>
                    <w:rPr>
                      <w:rFonts w:cstheme="minorHAnsi"/>
                      <w:sz w:val="20"/>
                      <w:szCs w:val="20"/>
                    </w:rPr>
                  </w:pPr>
                  <w:r w:rsidRPr="00C159E2">
                    <w:rPr>
                      <w:rFonts w:cstheme="minorHAnsi"/>
                      <w:sz w:val="20"/>
                      <w:szCs w:val="20"/>
                    </w:rPr>
                    <w:t>50</w:t>
                  </w:r>
                </w:p>
              </w:tc>
            </w:tr>
            <w:tr w:rsidR="00FA0B57" w:rsidRPr="00C159E2" w:rsidTr="00356819">
              <w:tc>
                <w:tcPr>
                  <w:tcW w:w="2104"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p w:rsidR="00FA0B57" w:rsidRPr="00C159E2" w:rsidRDefault="00FA0B57" w:rsidP="00356819">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FA0B57" w:rsidRPr="00C159E2" w:rsidRDefault="00FA0B57" w:rsidP="00356819">
                  <w:pPr>
                    <w:jc w:val="center"/>
                    <w:rPr>
                      <w:rFonts w:cstheme="minorHAnsi"/>
                      <w:sz w:val="20"/>
                      <w:szCs w:val="20"/>
                    </w:rPr>
                  </w:pPr>
                  <w:r w:rsidRPr="00C159E2">
                    <w:rPr>
                      <w:rFonts w:cstheme="minorHAnsi"/>
                      <w:sz w:val="20"/>
                      <w:szCs w:val="20"/>
                    </w:rPr>
                    <w:t>100</w:t>
                  </w:r>
                </w:p>
              </w:tc>
            </w:tr>
          </w:tbl>
          <w:p w:rsidR="00FA0B57" w:rsidRPr="00C159E2" w:rsidRDefault="00FA0B57" w:rsidP="00356819">
            <w:pPr>
              <w:jc w:val="both"/>
              <w:rPr>
                <w:rFonts w:cstheme="minorHAnsi"/>
                <w:sz w:val="20"/>
                <w:szCs w:val="20"/>
              </w:rPr>
            </w:pPr>
          </w:p>
          <w:p w:rsidR="00FA0B57" w:rsidRPr="00C159E2" w:rsidRDefault="00FA0B57" w:rsidP="00356819">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1.10. Obvezatna literatura (u trenutku prijave prijedloga studijskog programa)</w:t>
            </w:r>
          </w:p>
        </w:tc>
      </w:tr>
      <w:tr w:rsidR="00FA0B57" w:rsidRPr="00C159E2" w:rsidTr="00063B6A">
        <w:trPr>
          <w:gridBefore w:val="1"/>
          <w:gridAfter w:val="1"/>
          <w:wBefore w:w="72" w:type="pct"/>
          <w:wAfter w:w="156" w:type="pct"/>
          <w:trHeight w:val="1692"/>
        </w:trPr>
        <w:tc>
          <w:tcPr>
            <w:tcW w:w="4771" w:type="pct"/>
            <w:gridSpan w:val="12"/>
            <w:vAlign w:val="center"/>
          </w:tcPr>
          <w:p w:rsidR="00FA0B57" w:rsidRPr="00C159E2" w:rsidRDefault="00FA0B57" w:rsidP="00D47B4F">
            <w:pPr>
              <w:pStyle w:val="ListParagraph"/>
              <w:numPr>
                <w:ilvl w:val="0"/>
                <w:numId w:val="149"/>
              </w:numPr>
              <w:ind w:left="561" w:hanging="280"/>
              <w:contextualSpacing w:val="0"/>
              <w:rPr>
                <w:rFonts w:asciiTheme="minorHAnsi" w:hAnsiTheme="minorHAnsi" w:cstheme="minorHAnsi"/>
                <w:lang w:val="hr-HR" w:eastAsia="hr-HR"/>
              </w:rPr>
            </w:pPr>
            <w:r w:rsidRPr="00C159E2">
              <w:rPr>
                <w:rFonts w:asciiTheme="minorHAnsi" w:hAnsiTheme="minorHAnsi" w:cstheme="minorHAnsi"/>
                <w:lang w:val="hr-HR" w:eastAsia="hr-HR"/>
              </w:rPr>
              <w:t>Crnković,L. (2012). Planiranje kulture, radni materijal</w:t>
            </w:r>
          </w:p>
          <w:p w:rsidR="00FA0B57" w:rsidRPr="00C159E2" w:rsidRDefault="00FA0B57" w:rsidP="00D47B4F">
            <w:pPr>
              <w:pStyle w:val="ListParagraph"/>
              <w:numPr>
                <w:ilvl w:val="0"/>
                <w:numId w:val="149"/>
              </w:numPr>
              <w:ind w:left="561" w:hanging="280"/>
              <w:contextualSpacing w:val="0"/>
              <w:rPr>
                <w:rFonts w:asciiTheme="minorHAnsi" w:hAnsiTheme="minorHAnsi" w:cstheme="minorHAnsi"/>
                <w:lang w:val="hr-HR" w:eastAsia="hr-HR"/>
              </w:rPr>
            </w:pPr>
            <w:r w:rsidRPr="00C159E2">
              <w:rPr>
                <w:rFonts w:asciiTheme="minorHAnsi" w:hAnsiTheme="minorHAnsi" w:cstheme="minorHAnsi"/>
                <w:lang w:val="hr-HR" w:eastAsia="hr-HR"/>
              </w:rPr>
              <w:t xml:space="preserve">Pavičić, J., Alfirević N., Aleksić, Lj. (2006). Marketing i menadžment u kulturi i umjetnosti, Masmedija, Zagreb,  </w:t>
            </w:r>
          </w:p>
          <w:p w:rsidR="00FA0B57" w:rsidRPr="00C159E2" w:rsidRDefault="00FA0B57" w:rsidP="00D47B4F">
            <w:pPr>
              <w:pStyle w:val="ListParagraph"/>
              <w:numPr>
                <w:ilvl w:val="0"/>
                <w:numId w:val="148"/>
              </w:numPr>
              <w:ind w:left="561" w:hanging="280"/>
              <w:contextualSpacing w:val="0"/>
              <w:rPr>
                <w:rFonts w:asciiTheme="minorHAnsi" w:hAnsiTheme="minorHAnsi" w:cstheme="minorHAnsi"/>
                <w:lang w:val="hr-HR"/>
              </w:rPr>
            </w:pPr>
            <w:r w:rsidRPr="00C159E2">
              <w:rPr>
                <w:rFonts w:asciiTheme="minorHAnsi" w:hAnsiTheme="minorHAnsi" w:cstheme="minorHAnsi"/>
                <w:lang w:val="hr-HR" w:eastAsia="hr-HR"/>
              </w:rPr>
              <w:t>Bangs, David H.,Jr. (1998). Kako napraviti poslovni plan, Jakubin i sin i Centar za poduzetništvo, Osijek.</w:t>
            </w:r>
          </w:p>
          <w:p w:rsidR="00FA0B57" w:rsidRPr="00C159E2" w:rsidRDefault="00FA0B57" w:rsidP="00D47B4F">
            <w:pPr>
              <w:pStyle w:val="ListParagraph"/>
              <w:numPr>
                <w:ilvl w:val="0"/>
                <w:numId w:val="148"/>
              </w:numPr>
              <w:ind w:left="561" w:hanging="280"/>
              <w:contextualSpacing w:val="0"/>
              <w:rPr>
                <w:rFonts w:asciiTheme="minorHAnsi" w:hAnsiTheme="minorHAnsi" w:cstheme="minorHAnsi"/>
                <w:lang w:val="hr-HR"/>
              </w:rPr>
            </w:pPr>
            <w:r w:rsidRPr="00C159E2">
              <w:rPr>
                <w:rFonts w:asciiTheme="minorHAnsi" w:hAnsiTheme="minorHAnsi" w:cstheme="minorHAnsi"/>
                <w:lang w:val="hr-HR" w:eastAsia="hr-HR"/>
              </w:rPr>
              <w:t>Bangs, David H.,Jr. (1998). Kako napraviti plan marketinga, Jakubin i sin i Centar za poduzetništvo, Osijek.</w:t>
            </w:r>
          </w:p>
          <w:p w:rsidR="00FA0B57" w:rsidRPr="00C159E2" w:rsidRDefault="00FA0B57" w:rsidP="00356819">
            <w:pPr>
              <w:rPr>
                <w:rFonts w:cstheme="minorHAnsi"/>
                <w:sz w:val="20"/>
                <w:szCs w:val="20"/>
              </w:rPr>
            </w:pPr>
            <w:r w:rsidRPr="00C159E2">
              <w:rPr>
                <w:rFonts w:cstheme="minorHAnsi"/>
                <w:sz w:val="20"/>
                <w:szCs w:val="20"/>
              </w:rPr>
              <w:t>Cjelokupni nastavni materijali potrebni za svladavanje predmeta i polaganje ispita biti će izloženi tijekom predavanja i seminara te objavljeni u okviru e-kolegija na portalu Loomen.</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1.11.Dopunska literatura (u trenutku prijave prijedloga studijskog programa)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D47B4F">
            <w:pPr>
              <w:pStyle w:val="BodyText"/>
              <w:numPr>
                <w:ilvl w:val="0"/>
                <w:numId w:val="148"/>
              </w:numPr>
              <w:tabs>
                <w:tab w:val="left" w:pos="70"/>
              </w:tabs>
              <w:ind w:left="561" w:hanging="280"/>
              <w:rPr>
                <w:rFonts w:asciiTheme="minorHAnsi" w:hAnsiTheme="minorHAnsi" w:cstheme="minorHAnsi"/>
                <w:b w:val="0"/>
                <w:sz w:val="20"/>
              </w:rPr>
            </w:pPr>
            <w:r w:rsidRPr="00C159E2">
              <w:rPr>
                <w:rFonts w:asciiTheme="minorHAnsi" w:hAnsiTheme="minorHAnsi" w:cstheme="minorHAnsi"/>
                <w:b w:val="0"/>
                <w:sz w:val="20"/>
              </w:rPr>
              <w:t>Osmanagić Bedenik,N.(2002). Operativno planiranje,ŠK,Zagreb</w:t>
            </w:r>
          </w:p>
          <w:p w:rsidR="00FA0B57" w:rsidRPr="00C159E2" w:rsidRDefault="00FA0B57" w:rsidP="00D47B4F">
            <w:pPr>
              <w:pStyle w:val="BodyText"/>
              <w:numPr>
                <w:ilvl w:val="0"/>
                <w:numId w:val="148"/>
              </w:numPr>
              <w:tabs>
                <w:tab w:val="left" w:pos="366"/>
              </w:tabs>
              <w:ind w:left="561" w:hanging="280"/>
              <w:jc w:val="both"/>
              <w:rPr>
                <w:rFonts w:asciiTheme="minorHAnsi" w:hAnsiTheme="minorHAnsi" w:cstheme="minorHAnsi"/>
                <w:b w:val="0"/>
                <w:sz w:val="20"/>
              </w:rPr>
            </w:pPr>
            <w:r w:rsidRPr="00C159E2">
              <w:rPr>
                <w:rFonts w:asciiTheme="minorHAnsi" w:hAnsiTheme="minorHAnsi" w:cstheme="minorHAnsi"/>
                <w:b w:val="0"/>
                <w:sz w:val="20"/>
              </w:rPr>
              <w:t xml:space="preserve">     Cingula, M.,(2004).Poslovno planiranje s primjerima za investitore, RRiF, Zagreb   </w:t>
            </w:r>
          </w:p>
          <w:p w:rsidR="00FA0B57" w:rsidRPr="00C159E2" w:rsidRDefault="00FA0B57" w:rsidP="00D47B4F">
            <w:pPr>
              <w:pStyle w:val="BodyText"/>
              <w:numPr>
                <w:ilvl w:val="0"/>
                <w:numId w:val="148"/>
              </w:numPr>
              <w:tabs>
                <w:tab w:val="left" w:pos="366"/>
              </w:tabs>
              <w:ind w:left="561" w:hanging="280"/>
              <w:jc w:val="both"/>
              <w:rPr>
                <w:rFonts w:asciiTheme="minorHAnsi" w:hAnsiTheme="minorHAnsi" w:cstheme="minorHAnsi"/>
                <w:b w:val="0"/>
                <w:sz w:val="20"/>
              </w:rPr>
            </w:pPr>
            <w:r w:rsidRPr="00C159E2">
              <w:rPr>
                <w:rFonts w:asciiTheme="minorHAnsi" w:hAnsiTheme="minorHAnsi" w:cstheme="minorHAnsi"/>
                <w:b w:val="0"/>
                <w:sz w:val="20"/>
              </w:rPr>
              <w:t xml:space="preserve">     Ministarstvo gospodarstva RH.(2000)Poslovni plan za poduzetnike, Masmedija, Zagreb </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356819">
            <w:pPr>
              <w:pStyle w:val="BodyText"/>
              <w:rPr>
                <w:rFonts w:asciiTheme="minorHAnsi" w:hAnsiTheme="minorHAnsi" w:cstheme="minorHAnsi"/>
                <w:b w:val="0"/>
                <w:sz w:val="20"/>
              </w:rPr>
            </w:pPr>
            <w:r w:rsidRPr="00C159E2">
              <w:rPr>
                <w:rFonts w:asciiTheme="minorHAnsi" w:hAnsiTheme="minorHAnsi" w:cstheme="minorHAnsi"/>
                <w:b w:val="0"/>
                <w:sz w:val="20"/>
              </w:rPr>
              <w:t>1.12. Načini praćenja kvalitete koji osiguravaju stjecanje izlaznih znanja, vještina i kompetencija</w:t>
            </w:r>
          </w:p>
        </w:tc>
      </w:tr>
      <w:tr w:rsidR="00FA0B57" w:rsidRPr="00C159E2" w:rsidTr="00063B6A">
        <w:trPr>
          <w:gridBefore w:val="1"/>
          <w:gridAfter w:val="1"/>
          <w:wBefore w:w="72" w:type="pct"/>
          <w:wAfter w:w="156" w:type="pct"/>
          <w:trHeight w:val="432"/>
        </w:trPr>
        <w:tc>
          <w:tcPr>
            <w:tcW w:w="4771" w:type="pct"/>
            <w:gridSpan w:val="12"/>
            <w:vAlign w:val="center"/>
          </w:tcPr>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FA0B57" w:rsidRPr="00C159E2" w:rsidRDefault="00FA0B57" w:rsidP="00FA0B57">
            <w:pPr>
              <w:pStyle w:val="FieldText"/>
              <w:numPr>
                <w:ilvl w:val="0"/>
                <w:numId w:val="2"/>
              </w:numPr>
              <w:ind w:left="561" w:hanging="280"/>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4"/>
            <w:shd w:val="clear" w:color="auto" w:fill="auto"/>
            <w:vAlign w:val="center"/>
          </w:tcPr>
          <w:p w:rsidR="00277426" w:rsidRPr="00C159E2" w:rsidRDefault="00277426" w:rsidP="00AA3BF7">
            <w:pPr>
              <w:rPr>
                <w:rFonts w:cstheme="minorHAnsi"/>
                <w:sz w:val="20"/>
                <w:szCs w:val="20"/>
              </w:rPr>
            </w:pPr>
            <w:r w:rsidRPr="00C159E2">
              <w:rPr>
                <w:rFonts w:cstheme="minorHAnsi"/>
                <w:sz w:val="20"/>
                <w:szCs w:val="20"/>
              </w:rPr>
              <w:lastRenderedPageBreak/>
              <w:t>Opće informacije</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Naziv predmeta</w:t>
            </w:r>
          </w:p>
        </w:tc>
        <w:tc>
          <w:tcPr>
            <w:tcW w:w="3391" w:type="pct"/>
            <w:gridSpan w:val="10"/>
            <w:vAlign w:val="center"/>
          </w:tcPr>
          <w:p w:rsidR="00277426" w:rsidRPr="00C159E2" w:rsidRDefault="00277426" w:rsidP="00AA3BF7">
            <w:pPr>
              <w:tabs>
                <w:tab w:val="left" w:pos="3737"/>
              </w:tabs>
              <w:rPr>
                <w:rFonts w:cstheme="minorHAnsi"/>
                <w:sz w:val="20"/>
                <w:szCs w:val="20"/>
              </w:rPr>
            </w:pPr>
            <w:r w:rsidRPr="00C159E2">
              <w:rPr>
                <w:rFonts w:cstheme="minorHAnsi"/>
                <w:sz w:val="20"/>
                <w:szCs w:val="20"/>
              </w:rPr>
              <w:t>Projekt modernosti</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609" w:type="pct"/>
            <w:gridSpan w:val="4"/>
            <w:shd w:val="clear" w:color="auto" w:fill="auto"/>
            <w:vAlign w:val="center"/>
          </w:tcPr>
          <w:p w:rsidR="00277426" w:rsidRPr="00C159E2" w:rsidRDefault="00277426" w:rsidP="00AA3BF7">
            <w:pPr>
              <w:rPr>
                <w:rFonts w:cstheme="minorHAnsi"/>
                <w:sz w:val="20"/>
                <w:szCs w:val="20"/>
              </w:rPr>
            </w:pPr>
            <w:r w:rsidRPr="00C159E2">
              <w:rPr>
                <w:rFonts w:cstheme="minorHAnsi"/>
                <w:sz w:val="20"/>
                <w:szCs w:val="20"/>
              </w:rPr>
              <w:t>Nositelj predmeta</w:t>
            </w:r>
          </w:p>
        </w:tc>
        <w:tc>
          <w:tcPr>
            <w:tcW w:w="3391" w:type="pct"/>
            <w:gridSpan w:val="10"/>
            <w:shd w:val="clear" w:color="auto" w:fill="auto"/>
            <w:vAlign w:val="center"/>
          </w:tcPr>
          <w:p w:rsidR="00277426" w:rsidRPr="00C159E2" w:rsidRDefault="00277426" w:rsidP="00AA3BF7">
            <w:pPr>
              <w:rPr>
                <w:rFonts w:cstheme="minorHAnsi"/>
                <w:sz w:val="20"/>
                <w:szCs w:val="20"/>
              </w:rPr>
            </w:pPr>
            <w:r w:rsidRPr="00C159E2">
              <w:rPr>
                <w:rFonts w:cstheme="minorHAnsi"/>
                <w:sz w:val="20"/>
                <w:szCs w:val="20"/>
              </w:rPr>
              <w:t>doc. dr. sc. Tatjana Ileš</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Suradnik na predmetu</w:t>
            </w:r>
          </w:p>
        </w:tc>
        <w:tc>
          <w:tcPr>
            <w:tcW w:w="3391" w:type="pct"/>
            <w:gridSpan w:val="10"/>
            <w:vAlign w:val="center"/>
          </w:tcPr>
          <w:p w:rsidR="00277426" w:rsidRPr="00C159E2" w:rsidRDefault="00277426" w:rsidP="00AA3BF7">
            <w:pPr>
              <w:rPr>
                <w:rFonts w:cstheme="minorHAnsi"/>
                <w:sz w:val="20"/>
                <w:szCs w:val="20"/>
              </w:rPr>
            </w:pPr>
            <w:r w:rsidRPr="00C159E2">
              <w:rPr>
                <w:rFonts w:cstheme="minorHAnsi"/>
                <w:sz w:val="20"/>
                <w:szCs w:val="20"/>
              </w:rPr>
              <w:t>Dr. sc. Igor Gajin, poslijedoktorand</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Studijski program</w:t>
            </w:r>
          </w:p>
        </w:tc>
        <w:tc>
          <w:tcPr>
            <w:tcW w:w="3391" w:type="pct"/>
            <w:gridSpan w:val="10"/>
            <w:vAlign w:val="center"/>
          </w:tcPr>
          <w:p w:rsidR="00277426" w:rsidRPr="00C159E2" w:rsidRDefault="00277426" w:rsidP="00AA3BF7">
            <w:pPr>
              <w:rPr>
                <w:rFonts w:cstheme="minorHAnsi"/>
                <w:sz w:val="20"/>
                <w:szCs w:val="20"/>
              </w:rPr>
            </w:pPr>
            <w:r w:rsidRPr="00C159E2">
              <w:rPr>
                <w:rFonts w:cstheme="minorHAnsi"/>
                <w:sz w:val="20"/>
                <w:szCs w:val="20"/>
              </w:rPr>
              <w:t>Preddiplomski studij Kultura, mediji i menadžment</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Šifra predmeta</w:t>
            </w:r>
          </w:p>
        </w:tc>
        <w:tc>
          <w:tcPr>
            <w:tcW w:w="3391" w:type="pct"/>
            <w:gridSpan w:val="10"/>
            <w:vAlign w:val="center"/>
          </w:tcPr>
          <w:p w:rsidR="00277426" w:rsidRPr="00C159E2" w:rsidRDefault="00277426" w:rsidP="00AA3BF7">
            <w:pPr>
              <w:rPr>
                <w:rFonts w:cstheme="minorHAnsi"/>
                <w:sz w:val="20"/>
                <w:szCs w:val="20"/>
              </w:rPr>
            </w:pPr>
            <w:r w:rsidRPr="00C159E2">
              <w:rPr>
                <w:rFonts w:cstheme="minorHAnsi"/>
                <w:sz w:val="20"/>
                <w:szCs w:val="20"/>
              </w:rPr>
              <w:t>BAKM-IZ-25</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Status predmeta</w:t>
            </w:r>
          </w:p>
        </w:tc>
        <w:tc>
          <w:tcPr>
            <w:tcW w:w="3391" w:type="pct"/>
            <w:gridSpan w:val="10"/>
            <w:vAlign w:val="center"/>
          </w:tcPr>
          <w:p w:rsidR="00277426" w:rsidRPr="00C159E2" w:rsidRDefault="00277426" w:rsidP="00AA3BF7">
            <w:pPr>
              <w:rPr>
                <w:rFonts w:cstheme="minorHAnsi"/>
                <w:sz w:val="20"/>
                <w:szCs w:val="20"/>
              </w:rPr>
            </w:pPr>
            <w:r w:rsidRPr="00C159E2">
              <w:rPr>
                <w:rFonts w:cstheme="minorHAnsi"/>
                <w:sz w:val="20"/>
                <w:szCs w:val="20"/>
              </w:rPr>
              <w:t>Izborni kolegij</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6"/>
        </w:trPr>
        <w:tc>
          <w:tcPr>
            <w:tcW w:w="1609" w:type="pct"/>
            <w:gridSpan w:val="4"/>
            <w:vAlign w:val="center"/>
          </w:tcPr>
          <w:p w:rsidR="00277426" w:rsidRPr="00C159E2" w:rsidRDefault="00277426" w:rsidP="00AA3BF7">
            <w:pPr>
              <w:rPr>
                <w:rFonts w:cstheme="minorHAnsi"/>
                <w:sz w:val="20"/>
                <w:szCs w:val="20"/>
              </w:rPr>
            </w:pPr>
            <w:r w:rsidRPr="00C159E2">
              <w:rPr>
                <w:rFonts w:cstheme="minorHAnsi"/>
                <w:sz w:val="20"/>
                <w:szCs w:val="20"/>
              </w:rPr>
              <w:t>Godina</w:t>
            </w:r>
          </w:p>
        </w:tc>
        <w:tc>
          <w:tcPr>
            <w:tcW w:w="3391" w:type="pct"/>
            <w:gridSpan w:val="10"/>
            <w:vAlign w:val="center"/>
          </w:tcPr>
          <w:p w:rsidR="00277426" w:rsidRPr="00C159E2" w:rsidRDefault="00277426" w:rsidP="00AA3BF7">
            <w:pPr>
              <w:rPr>
                <w:rFonts w:cstheme="minorHAnsi"/>
                <w:sz w:val="20"/>
                <w:szCs w:val="20"/>
              </w:rPr>
            </w:pP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09" w:type="pct"/>
            <w:gridSpan w:val="4"/>
            <w:vMerge w:val="restart"/>
            <w:vAlign w:val="center"/>
          </w:tcPr>
          <w:p w:rsidR="00277426" w:rsidRPr="00C159E2" w:rsidRDefault="00277426" w:rsidP="00AA3BF7">
            <w:pPr>
              <w:rPr>
                <w:rFonts w:cstheme="minorHAnsi"/>
                <w:sz w:val="20"/>
                <w:szCs w:val="20"/>
              </w:rPr>
            </w:pPr>
            <w:r w:rsidRPr="00C159E2">
              <w:rPr>
                <w:rFonts w:cstheme="minorHAnsi"/>
                <w:sz w:val="20"/>
                <w:szCs w:val="20"/>
              </w:rPr>
              <w:t>Bodovna vrijednost i način izvođenja nastave</w:t>
            </w:r>
          </w:p>
        </w:tc>
        <w:tc>
          <w:tcPr>
            <w:tcW w:w="1817" w:type="pct"/>
            <w:gridSpan w:val="7"/>
            <w:vAlign w:val="center"/>
          </w:tcPr>
          <w:p w:rsidR="00277426" w:rsidRPr="00C159E2" w:rsidRDefault="00277426" w:rsidP="00AA3BF7">
            <w:pPr>
              <w:rPr>
                <w:rFonts w:cstheme="minorHAnsi"/>
                <w:sz w:val="20"/>
                <w:szCs w:val="20"/>
              </w:rPr>
            </w:pPr>
            <w:r w:rsidRPr="00C159E2">
              <w:rPr>
                <w:rFonts w:cstheme="minorHAnsi"/>
                <w:sz w:val="20"/>
                <w:szCs w:val="20"/>
              </w:rPr>
              <w:t>ECTS koeficijent opterećenja studenata</w:t>
            </w:r>
          </w:p>
        </w:tc>
        <w:tc>
          <w:tcPr>
            <w:tcW w:w="1574" w:type="pct"/>
            <w:gridSpan w:val="3"/>
            <w:vAlign w:val="center"/>
          </w:tcPr>
          <w:p w:rsidR="00277426" w:rsidRPr="00C159E2" w:rsidRDefault="00277426" w:rsidP="00AA3BF7">
            <w:pPr>
              <w:jc w:val="center"/>
              <w:rPr>
                <w:rFonts w:cstheme="minorHAnsi"/>
                <w:sz w:val="20"/>
                <w:szCs w:val="20"/>
              </w:rPr>
            </w:pPr>
            <w:r w:rsidRPr="00C159E2">
              <w:rPr>
                <w:rFonts w:cstheme="minorHAnsi"/>
                <w:sz w:val="20"/>
                <w:szCs w:val="20"/>
              </w:rPr>
              <w:t>3</w:t>
            </w:r>
          </w:p>
        </w:tc>
      </w:tr>
      <w:tr w:rsidR="00277426" w:rsidRPr="00C159E2"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09" w:type="pct"/>
            <w:gridSpan w:val="4"/>
            <w:vMerge/>
            <w:vAlign w:val="center"/>
          </w:tcPr>
          <w:p w:rsidR="00277426" w:rsidRPr="00C159E2" w:rsidRDefault="00277426" w:rsidP="00AA3BF7">
            <w:pPr>
              <w:rPr>
                <w:rFonts w:cstheme="minorHAnsi"/>
                <w:sz w:val="20"/>
                <w:szCs w:val="20"/>
              </w:rPr>
            </w:pPr>
          </w:p>
        </w:tc>
        <w:tc>
          <w:tcPr>
            <w:tcW w:w="1817" w:type="pct"/>
            <w:gridSpan w:val="7"/>
            <w:vAlign w:val="center"/>
          </w:tcPr>
          <w:p w:rsidR="00277426" w:rsidRPr="00C159E2" w:rsidRDefault="00277426" w:rsidP="00AA3BF7">
            <w:pPr>
              <w:rPr>
                <w:rFonts w:cstheme="minorHAnsi"/>
                <w:sz w:val="20"/>
                <w:szCs w:val="20"/>
              </w:rPr>
            </w:pPr>
            <w:r w:rsidRPr="00C159E2">
              <w:rPr>
                <w:rFonts w:cstheme="minorHAnsi"/>
                <w:sz w:val="20"/>
                <w:szCs w:val="20"/>
              </w:rPr>
              <w:t>Broj sati (P+V+S)</w:t>
            </w:r>
          </w:p>
        </w:tc>
        <w:tc>
          <w:tcPr>
            <w:tcW w:w="1574" w:type="pct"/>
            <w:gridSpan w:val="3"/>
            <w:vAlign w:val="center"/>
          </w:tcPr>
          <w:p w:rsidR="00277426" w:rsidRPr="00C159E2" w:rsidRDefault="00277426" w:rsidP="00AA3BF7">
            <w:pPr>
              <w:jc w:val="center"/>
              <w:rPr>
                <w:rFonts w:cstheme="minorHAnsi"/>
                <w:sz w:val="20"/>
                <w:szCs w:val="20"/>
              </w:rPr>
            </w:pPr>
            <w:r w:rsidRPr="00C159E2">
              <w:rPr>
                <w:rFonts w:cstheme="minorHAnsi"/>
                <w:sz w:val="20"/>
                <w:szCs w:val="20"/>
              </w:rPr>
              <w:t>45 (30+0+15)</w:t>
            </w:r>
          </w:p>
        </w:tc>
      </w:tr>
    </w:tbl>
    <w:p w:rsidR="00277426" w:rsidRPr="00C159E2" w:rsidRDefault="00277426" w:rsidP="00277426">
      <w:pPr>
        <w:jc w:val="both"/>
        <w:rPr>
          <w:rFonts w:cstheme="minorHAnsi"/>
          <w:sz w:val="20"/>
          <w:szCs w:val="20"/>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0"/>
        <w:gridCol w:w="860"/>
        <w:gridCol w:w="1297"/>
        <w:gridCol w:w="679"/>
        <w:gridCol w:w="845"/>
        <w:gridCol w:w="980"/>
        <w:gridCol w:w="427"/>
        <w:gridCol w:w="624"/>
        <w:gridCol w:w="1579"/>
        <w:gridCol w:w="804"/>
      </w:tblGrid>
      <w:tr w:rsidR="00277426" w:rsidRPr="00C159E2" w:rsidTr="00AA3BF7">
        <w:trPr>
          <w:trHeight w:hRule="exact" w:val="288"/>
        </w:trPr>
        <w:tc>
          <w:tcPr>
            <w:tcW w:w="5000" w:type="pct"/>
            <w:gridSpan w:val="10"/>
            <w:shd w:val="clear" w:color="auto" w:fill="auto"/>
            <w:vAlign w:val="center"/>
          </w:tcPr>
          <w:p w:rsidR="00277426" w:rsidRPr="00C159E2" w:rsidRDefault="00277426" w:rsidP="00277426">
            <w:pPr>
              <w:pStyle w:val="ColorfulList-Accent12"/>
              <w:numPr>
                <w:ilvl w:val="0"/>
                <w:numId w:val="20"/>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OPIS PREDMETA</w:t>
            </w:r>
          </w:p>
          <w:p w:rsidR="00277426" w:rsidRPr="00C159E2" w:rsidRDefault="00277426" w:rsidP="00AA3BF7">
            <w:pPr>
              <w:pStyle w:val="Heading3"/>
              <w:tabs>
                <w:tab w:val="num" w:pos="568"/>
              </w:tabs>
              <w:ind w:left="568" w:hanging="568"/>
              <w:rPr>
                <w:rFonts w:asciiTheme="minorHAnsi" w:hAnsiTheme="minorHAnsi" w:cstheme="minorHAnsi"/>
                <w:b w:val="0"/>
                <w:sz w:val="20"/>
              </w:rPr>
            </w:pPr>
          </w:p>
        </w:tc>
      </w:tr>
      <w:tr w:rsidR="00277426" w:rsidRPr="00C159E2" w:rsidTr="00AA3BF7">
        <w:trPr>
          <w:trHeight w:val="432"/>
        </w:trPr>
        <w:tc>
          <w:tcPr>
            <w:tcW w:w="5000" w:type="pct"/>
            <w:gridSpan w:val="10"/>
            <w:vAlign w:val="center"/>
          </w:tcPr>
          <w:p w:rsidR="00277426" w:rsidRPr="00C159E2" w:rsidRDefault="00277426" w:rsidP="00277426">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C159E2">
              <w:rPr>
                <w:rFonts w:asciiTheme="minorHAnsi" w:hAnsiTheme="minorHAnsi" w:cstheme="minorHAnsi"/>
                <w:sz w:val="20"/>
              </w:rPr>
              <w:t>Ciljevi predmeta</w:t>
            </w:r>
          </w:p>
        </w:tc>
      </w:tr>
      <w:tr w:rsidR="00277426" w:rsidRPr="00C159E2" w:rsidTr="00AA3BF7">
        <w:trPr>
          <w:trHeight w:val="432"/>
        </w:trPr>
        <w:tc>
          <w:tcPr>
            <w:tcW w:w="5000" w:type="pct"/>
            <w:gridSpan w:val="10"/>
            <w:vAlign w:val="center"/>
          </w:tcPr>
          <w:p w:rsidR="00277426" w:rsidRPr="00C159E2" w:rsidRDefault="00277426" w:rsidP="00AA3BF7">
            <w:pPr>
              <w:jc w:val="both"/>
              <w:rPr>
                <w:rFonts w:cstheme="minorHAnsi"/>
                <w:sz w:val="20"/>
                <w:szCs w:val="20"/>
              </w:rPr>
            </w:pPr>
            <w:r w:rsidRPr="00C159E2">
              <w:rPr>
                <w:rFonts w:cstheme="minorHAnsi"/>
                <w:sz w:val="20"/>
                <w:szCs w:val="20"/>
              </w:rPr>
              <w:t>U okviru kolegija Projekt modernosti obrađuju se ideje i vrijednosti modernosti i modernizacijskih procesa zapadne civilizacije. Ciljevi predmeta su:</w:t>
            </w:r>
          </w:p>
          <w:p w:rsidR="00277426" w:rsidRPr="00C159E2" w:rsidRDefault="00277426" w:rsidP="00277426">
            <w:pPr>
              <w:pStyle w:val="ListParagraph"/>
              <w:numPr>
                <w:ilvl w:val="0"/>
                <w:numId w:val="16"/>
              </w:numPr>
              <w:ind w:left="616" w:hanging="284"/>
              <w:contextualSpacing w:val="0"/>
              <w:jc w:val="both"/>
              <w:rPr>
                <w:rFonts w:asciiTheme="minorHAnsi" w:hAnsiTheme="minorHAnsi" w:cstheme="minorHAnsi"/>
              </w:rPr>
            </w:pPr>
            <w:r w:rsidRPr="00C159E2">
              <w:rPr>
                <w:rFonts w:asciiTheme="minorHAnsi" w:hAnsiTheme="minorHAnsi" w:cstheme="minorHAnsi"/>
              </w:rPr>
              <w:t>Uputiti studente u povijesni narativ moderniteta i kontinuitet djelovanja modernizacijske ideje.</w:t>
            </w:r>
          </w:p>
          <w:p w:rsidR="00277426" w:rsidRPr="00C159E2" w:rsidRDefault="00277426" w:rsidP="00277426">
            <w:pPr>
              <w:pStyle w:val="ListParagraph"/>
              <w:numPr>
                <w:ilvl w:val="0"/>
                <w:numId w:val="16"/>
              </w:numPr>
              <w:ind w:left="616" w:hanging="284"/>
              <w:contextualSpacing w:val="0"/>
              <w:jc w:val="both"/>
              <w:rPr>
                <w:rFonts w:asciiTheme="minorHAnsi" w:hAnsiTheme="minorHAnsi" w:cstheme="minorHAnsi"/>
              </w:rPr>
            </w:pPr>
            <w:r w:rsidRPr="00C159E2">
              <w:rPr>
                <w:rFonts w:asciiTheme="minorHAnsi" w:hAnsiTheme="minorHAnsi" w:cstheme="minorHAnsi"/>
              </w:rPr>
              <w:t>Osposobiti studente za kritičku valorizaciju (dis)topijskih ideja moderniteta.</w:t>
            </w:r>
          </w:p>
          <w:p w:rsidR="00277426" w:rsidRPr="00C159E2" w:rsidRDefault="00277426" w:rsidP="00277426">
            <w:pPr>
              <w:pStyle w:val="ListParagraph"/>
              <w:numPr>
                <w:ilvl w:val="0"/>
                <w:numId w:val="16"/>
              </w:numPr>
              <w:ind w:left="616" w:hanging="284"/>
              <w:contextualSpacing w:val="0"/>
              <w:jc w:val="both"/>
              <w:rPr>
                <w:rFonts w:asciiTheme="minorHAnsi" w:hAnsiTheme="minorHAnsi" w:cstheme="minorHAnsi"/>
              </w:rPr>
            </w:pPr>
            <w:r w:rsidRPr="00C159E2">
              <w:rPr>
                <w:rFonts w:asciiTheme="minorHAnsi" w:hAnsiTheme="minorHAnsi" w:cstheme="minorHAnsi"/>
              </w:rPr>
              <w:t>Osposobiti studente za kritičko-analitičko prepoznavanje učinaka moderniteta.</w:t>
            </w:r>
          </w:p>
          <w:p w:rsidR="00277426" w:rsidRPr="00C159E2" w:rsidRDefault="00277426" w:rsidP="00277426">
            <w:pPr>
              <w:pStyle w:val="ListParagraph"/>
              <w:numPr>
                <w:ilvl w:val="0"/>
                <w:numId w:val="16"/>
              </w:numPr>
              <w:ind w:left="616" w:hanging="284"/>
              <w:contextualSpacing w:val="0"/>
              <w:jc w:val="both"/>
              <w:rPr>
                <w:rFonts w:asciiTheme="minorHAnsi" w:hAnsiTheme="minorHAnsi" w:cstheme="minorHAnsi"/>
              </w:rPr>
            </w:pPr>
            <w:r w:rsidRPr="00C159E2">
              <w:rPr>
                <w:rFonts w:asciiTheme="minorHAnsi" w:hAnsiTheme="minorHAnsi" w:cstheme="minorHAnsi"/>
              </w:rPr>
              <w:t>Razviti kod studenata kritičko-analitički odnos prema vrijednostima moderniteta.</w:t>
            </w:r>
          </w:p>
          <w:p w:rsidR="00277426" w:rsidRPr="00C159E2" w:rsidRDefault="00277426" w:rsidP="00AA3BF7">
            <w:pPr>
              <w:ind w:left="331"/>
              <w:jc w:val="both"/>
              <w:rPr>
                <w:rFonts w:cstheme="minorHAnsi"/>
                <w:sz w:val="20"/>
                <w:szCs w:val="20"/>
              </w:rPr>
            </w:pPr>
          </w:p>
        </w:tc>
      </w:tr>
      <w:tr w:rsidR="00277426" w:rsidRPr="00C159E2" w:rsidTr="00AA3BF7">
        <w:trPr>
          <w:trHeight w:val="432"/>
        </w:trPr>
        <w:tc>
          <w:tcPr>
            <w:tcW w:w="5000" w:type="pct"/>
            <w:gridSpan w:val="10"/>
            <w:vAlign w:val="center"/>
          </w:tcPr>
          <w:p w:rsidR="00277426" w:rsidRPr="00C159E2" w:rsidRDefault="00277426" w:rsidP="00277426">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C159E2">
              <w:rPr>
                <w:rFonts w:asciiTheme="minorHAnsi" w:hAnsiTheme="minorHAnsi" w:cstheme="minorHAnsi"/>
                <w:sz w:val="20"/>
              </w:rPr>
              <w:t>Uvjeti za upis predmeta</w:t>
            </w:r>
          </w:p>
        </w:tc>
      </w:tr>
      <w:tr w:rsidR="00277426" w:rsidRPr="00C159E2" w:rsidTr="00AA3BF7">
        <w:trPr>
          <w:trHeight w:val="432"/>
        </w:trPr>
        <w:tc>
          <w:tcPr>
            <w:tcW w:w="5000" w:type="pct"/>
            <w:gridSpan w:val="10"/>
            <w:vAlign w:val="center"/>
          </w:tcPr>
          <w:p w:rsidR="00277426" w:rsidRPr="00C159E2" w:rsidRDefault="00277426"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Nema uvjeta</w:t>
            </w:r>
          </w:p>
        </w:tc>
      </w:tr>
      <w:tr w:rsidR="00277426" w:rsidRPr="00C159E2" w:rsidTr="00AA3BF7">
        <w:trPr>
          <w:trHeight w:val="400"/>
        </w:trPr>
        <w:tc>
          <w:tcPr>
            <w:tcW w:w="5000" w:type="pct"/>
            <w:gridSpan w:val="10"/>
            <w:vAlign w:val="center"/>
          </w:tcPr>
          <w:p w:rsidR="00277426" w:rsidRPr="00C159E2" w:rsidRDefault="00277426" w:rsidP="00277426">
            <w:pPr>
              <w:pStyle w:val="BodyText"/>
              <w:numPr>
                <w:ilvl w:val="1"/>
                <w:numId w:val="21"/>
              </w:numPr>
              <w:tabs>
                <w:tab w:val="clear" w:pos="792"/>
                <w:tab w:val="num" w:pos="625"/>
              </w:tabs>
              <w:ind w:left="625" w:hanging="341"/>
              <w:jc w:val="both"/>
              <w:rPr>
                <w:rFonts w:asciiTheme="minorHAnsi" w:hAnsiTheme="minorHAnsi" w:cstheme="minorHAnsi"/>
                <w:b w:val="0"/>
                <w:sz w:val="20"/>
              </w:rPr>
            </w:pPr>
            <w:r w:rsidRPr="00C159E2">
              <w:rPr>
                <w:rFonts w:asciiTheme="minorHAnsi" w:hAnsiTheme="minorHAnsi" w:cstheme="minorHAnsi"/>
                <w:sz w:val="20"/>
              </w:rPr>
              <w:t xml:space="preserve">Očekivani ishodi učenja za predmet </w:t>
            </w:r>
          </w:p>
        </w:tc>
      </w:tr>
      <w:tr w:rsidR="00277426" w:rsidRPr="00C159E2" w:rsidTr="00AA3BF7">
        <w:trPr>
          <w:trHeight w:val="432"/>
        </w:trPr>
        <w:tc>
          <w:tcPr>
            <w:tcW w:w="5000" w:type="pct"/>
            <w:gridSpan w:val="10"/>
            <w:vAlign w:val="center"/>
          </w:tcPr>
          <w:p w:rsidR="00277426" w:rsidRPr="00C159E2" w:rsidRDefault="00277426"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Nakon uspješno završenog kolegija student će moći:</w:t>
            </w:r>
          </w:p>
          <w:p w:rsidR="00277426" w:rsidRPr="00C159E2" w:rsidRDefault="00277426" w:rsidP="00277426">
            <w:pPr>
              <w:pStyle w:val="FieldText"/>
              <w:numPr>
                <w:ilvl w:val="0"/>
                <w:numId w:val="22"/>
              </w:numPr>
              <w:ind w:left="616" w:hanging="284"/>
              <w:rPr>
                <w:rFonts w:asciiTheme="minorHAnsi" w:hAnsiTheme="minorHAnsi" w:cstheme="minorHAnsi"/>
                <w:b w:val="0"/>
                <w:sz w:val="20"/>
                <w:szCs w:val="20"/>
              </w:rPr>
            </w:pPr>
            <w:r w:rsidRPr="00C159E2">
              <w:rPr>
                <w:rFonts w:asciiTheme="minorHAnsi" w:hAnsiTheme="minorHAnsi" w:cstheme="minorHAnsi"/>
                <w:b w:val="0"/>
                <w:sz w:val="20"/>
                <w:szCs w:val="20"/>
              </w:rPr>
              <w:t>Razumijevati sinkroniju kao proizvod moderniteta.</w:t>
            </w:r>
          </w:p>
          <w:p w:rsidR="00277426" w:rsidRPr="00C159E2" w:rsidRDefault="00277426" w:rsidP="00277426">
            <w:pPr>
              <w:pStyle w:val="FieldText"/>
              <w:numPr>
                <w:ilvl w:val="0"/>
                <w:numId w:val="22"/>
              </w:numPr>
              <w:ind w:left="616" w:hanging="284"/>
              <w:rPr>
                <w:rFonts w:asciiTheme="minorHAnsi" w:hAnsiTheme="minorHAnsi" w:cstheme="minorHAnsi"/>
                <w:b w:val="0"/>
                <w:sz w:val="20"/>
                <w:szCs w:val="20"/>
              </w:rPr>
            </w:pPr>
            <w:r w:rsidRPr="00C159E2">
              <w:rPr>
                <w:rFonts w:asciiTheme="minorHAnsi" w:hAnsiTheme="minorHAnsi" w:cstheme="minorHAnsi"/>
                <w:b w:val="0"/>
                <w:sz w:val="20"/>
                <w:szCs w:val="20"/>
              </w:rPr>
              <w:t>Razumijevati ideju progresa.</w:t>
            </w:r>
          </w:p>
          <w:p w:rsidR="00277426" w:rsidRPr="00C159E2" w:rsidRDefault="00277426" w:rsidP="00277426">
            <w:pPr>
              <w:pStyle w:val="FieldText"/>
              <w:numPr>
                <w:ilvl w:val="0"/>
                <w:numId w:val="22"/>
              </w:numPr>
              <w:ind w:left="616" w:hanging="284"/>
              <w:rPr>
                <w:rFonts w:asciiTheme="minorHAnsi" w:hAnsiTheme="minorHAnsi" w:cstheme="minorHAnsi"/>
                <w:b w:val="0"/>
                <w:sz w:val="20"/>
                <w:szCs w:val="20"/>
              </w:rPr>
            </w:pPr>
            <w:r w:rsidRPr="00C159E2">
              <w:rPr>
                <w:rFonts w:asciiTheme="minorHAnsi" w:hAnsiTheme="minorHAnsi" w:cstheme="minorHAnsi"/>
                <w:b w:val="0"/>
                <w:sz w:val="20"/>
                <w:szCs w:val="20"/>
              </w:rPr>
              <w:t>Kritički odnos imati prema ambivalencijama modernizacijskog procesa.</w:t>
            </w:r>
          </w:p>
          <w:p w:rsidR="00277426" w:rsidRPr="00C159E2" w:rsidRDefault="00277426" w:rsidP="00277426">
            <w:pPr>
              <w:pStyle w:val="FieldText"/>
              <w:numPr>
                <w:ilvl w:val="0"/>
                <w:numId w:val="22"/>
              </w:numPr>
              <w:ind w:left="616" w:hanging="284"/>
              <w:rPr>
                <w:rFonts w:asciiTheme="minorHAnsi" w:hAnsiTheme="minorHAnsi" w:cstheme="minorHAnsi"/>
                <w:b w:val="0"/>
                <w:sz w:val="20"/>
                <w:szCs w:val="20"/>
              </w:rPr>
            </w:pPr>
            <w:r w:rsidRPr="00C159E2">
              <w:rPr>
                <w:rFonts w:asciiTheme="minorHAnsi" w:hAnsiTheme="minorHAnsi" w:cstheme="minorHAnsi"/>
                <w:b w:val="0"/>
                <w:sz w:val="20"/>
                <w:szCs w:val="20"/>
              </w:rPr>
              <w:t>Analizirati epifenomenologiju aktualne dinamike kao izraz moderniteta.</w:t>
            </w:r>
          </w:p>
          <w:p w:rsidR="00277426" w:rsidRPr="00C159E2" w:rsidRDefault="00277426" w:rsidP="00277426">
            <w:pPr>
              <w:pStyle w:val="FieldText"/>
              <w:numPr>
                <w:ilvl w:val="0"/>
                <w:numId w:val="22"/>
              </w:numPr>
              <w:ind w:left="616" w:hanging="284"/>
              <w:rPr>
                <w:rFonts w:asciiTheme="minorHAnsi" w:hAnsiTheme="minorHAnsi" w:cstheme="minorHAnsi"/>
                <w:b w:val="0"/>
                <w:sz w:val="20"/>
                <w:szCs w:val="20"/>
              </w:rPr>
            </w:pPr>
            <w:r w:rsidRPr="00C159E2">
              <w:rPr>
                <w:rFonts w:asciiTheme="minorHAnsi" w:hAnsiTheme="minorHAnsi" w:cstheme="minorHAnsi"/>
                <w:b w:val="0"/>
                <w:sz w:val="20"/>
                <w:szCs w:val="20"/>
              </w:rPr>
              <w:t>Usustaviti dinamiku kulturnopovijesne zbilje u narativ modernizacije.</w:t>
            </w:r>
          </w:p>
          <w:p w:rsidR="00277426" w:rsidRPr="00C159E2" w:rsidRDefault="00277426" w:rsidP="00AA3BF7">
            <w:pPr>
              <w:ind w:left="35" w:firstLine="71"/>
              <w:jc w:val="both"/>
              <w:rPr>
                <w:rFonts w:cstheme="minorHAnsi"/>
                <w:sz w:val="20"/>
                <w:szCs w:val="20"/>
              </w:rPr>
            </w:pPr>
          </w:p>
        </w:tc>
      </w:tr>
      <w:tr w:rsidR="00277426" w:rsidRPr="00C159E2" w:rsidTr="00AA3BF7">
        <w:trPr>
          <w:trHeight w:val="432"/>
        </w:trPr>
        <w:tc>
          <w:tcPr>
            <w:tcW w:w="5000" w:type="pct"/>
            <w:gridSpan w:val="10"/>
            <w:vAlign w:val="center"/>
          </w:tcPr>
          <w:p w:rsidR="00277426" w:rsidRPr="00C159E2" w:rsidRDefault="00277426" w:rsidP="00277426">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C159E2">
              <w:rPr>
                <w:rFonts w:asciiTheme="minorHAnsi" w:hAnsiTheme="minorHAnsi" w:cstheme="minorHAnsi"/>
                <w:sz w:val="20"/>
              </w:rPr>
              <w:t>Sadržaj predmeta</w:t>
            </w:r>
          </w:p>
        </w:tc>
      </w:tr>
      <w:tr w:rsidR="00277426" w:rsidRPr="00C159E2" w:rsidTr="00AA3BF7">
        <w:trPr>
          <w:trHeight w:val="432"/>
        </w:trPr>
        <w:tc>
          <w:tcPr>
            <w:tcW w:w="5000" w:type="pct"/>
            <w:gridSpan w:val="10"/>
            <w:vAlign w:val="center"/>
          </w:tcPr>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Ideja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Periodizacija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Vrijednosti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(Dis)topijski aspekti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Konstitutivni resursi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Modernost kao ideologija</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Modernost kao univerzalizam</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Ambivalencije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Debakl modernosti</w:t>
            </w:r>
          </w:p>
          <w:p w:rsidR="00277426" w:rsidRPr="00C159E2" w:rsidRDefault="00277426" w:rsidP="00277426">
            <w:pPr>
              <w:pStyle w:val="ColorfulList-Accent12"/>
              <w:numPr>
                <w:ilvl w:val="0"/>
                <w:numId w:val="18"/>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Modernost kao društveni inženjering</w:t>
            </w:r>
          </w:p>
        </w:tc>
      </w:tr>
      <w:tr w:rsidR="00277426" w:rsidRPr="00C159E2" w:rsidTr="00AA3BF7">
        <w:trPr>
          <w:trHeight w:val="432"/>
        </w:trPr>
        <w:tc>
          <w:tcPr>
            <w:tcW w:w="1965" w:type="pct"/>
            <w:gridSpan w:val="3"/>
            <w:tcBorders>
              <w:bottom w:val="single" w:sz="4" w:space="0" w:color="auto"/>
              <w:right w:val="single" w:sz="4" w:space="0" w:color="auto"/>
            </w:tcBorders>
            <w:vAlign w:val="center"/>
          </w:tcPr>
          <w:p w:rsidR="00277426" w:rsidRPr="00C159E2" w:rsidRDefault="00277426" w:rsidP="00277426">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C159E2">
              <w:rPr>
                <w:rFonts w:asciiTheme="minorHAnsi" w:hAnsiTheme="minorHAnsi" w:cstheme="minorHAnsi"/>
                <w:sz w:val="20"/>
              </w:rPr>
              <w:t>Vrste izvođenja nastave</w:t>
            </w:r>
          </w:p>
          <w:p w:rsidR="00277426" w:rsidRPr="00C159E2" w:rsidRDefault="00277426" w:rsidP="00AA3BF7">
            <w:pPr>
              <w:pStyle w:val="BodyText"/>
              <w:ind w:left="284"/>
              <w:rPr>
                <w:rFonts w:asciiTheme="minorHAnsi" w:hAnsiTheme="minorHAnsi" w:cstheme="minorHAnsi"/>
                <w:b w:val="0"/>
                <w:sz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predavanja</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seminari i radionice  </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3"/>
                  <w:enabled/>
                  <w:calcOnExit w:val="0"/>
                  <w:checkBox>
                    <w:sizeAuto/>
                    <w:default w:val="0"/>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vježbe  </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4"/>
                  <w:enabled/>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obrazovanje na daljinu</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9"/>
                  <w:enabled w:val="0"/>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terenska nastava</w:t>
            </w:r>
          </w:p>
        </w:tc>
        <w:tc>
          <w:tcPr>
            <w:tcW w:w="1755" w:type="pct"/>
            <w:gridSpan w:val="4"/>
            <w:tcBorders>
              <w:left w:val="single" w:sz="4" w:space="0" w:color="auto"/>
              <w:bottom w:val="single" w:sz="4" w:space="0" w:color="auto"/>
            </w:tcBorders>
            <w:vAlign w:val="center"/>
          </w:tcPr>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samostalni zadaci  </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6"/>
                  <w:enabled/>
                  <w:calcOnExit w:val="0"/>
                  <w:checkBox>
                    <w:sizeAuto/>
                    <w:default w:val="0"/>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multimedija i mreža  </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7"/>
                  <w:enabled/>
                  <w:calcOnExit w:val="0"/>
                  <w:checkBox>
                    <w:sizeAuto/>
                    <w:default w:val="0"/>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laboratorij</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mentorski rad</w:t>
            </w:r>
          </w:p>
          <w:p w:rsidR="00277426" w:rsidRPr="00C159E2" w:rsidRDefault="00522F98"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159E2">
              <w:rPr>
                <w:rFonts w:asciiTheme="minorHAnsi" w:hAnsiTheme="minorHAnsi" w:cstheme="minorHAnsi"/>
                <w:b w:val="0"/>
                <w:sz w:val="20"/>
                <w:szCs w:val="20"/>
              </w:rPr>
              <w:instrText xml:space="preserve"> FORMCHECKBOX </w:instrText>
            </w:r>
            <w:r w:rsidR="00A65C64">
              <w:rPr>
                <w:rFonts w:asciiTheme="minorHAnsi" w:hAnsiTheme="minorHAnsi" w:cstheme="minorHAnsi"/>
                <w:b w:val="0"/>
                <w:sz w:val="20"/>
                <w:szCs w:val="20"/>
              </w:rPr>
            </w:r>
            <w:r w:rsidR="00A65C64">
              <w:rPr>
                <w:rFonts w:asciiTheme="minorHAnsi" w:hAnsiTheme="minorHAnsi" w:cstheme="minorHAnsi"/>
                <w:b w:val="0"/>
                <w:sz w:val="20"/>
                <w:szCs w:val="20"/>
              </w:rPr>
              <w:fldChar w:fldCharType="separate"/>
            </w:r>
            <w:r w:rsidRPr="00C159E2">
              <w:rPr>
                <w:rFonts w:asciiTheme="minorHAnsi" w:hAnsiTheme="minorHAnsi" w:cstheme="minorHAnsi"/>
                <w:b w:val="0"/>
                <w:sz w:val="20"/>
                <w:szCs w:val="20"/>
              </w:rPr>
              <w:fldChar w:fldCharType="end"/>
            </w:r>
            <w:r w:rsidR="00277426" w:rsidRPr="00C159E2">
              <w:rPr>
                <w:rFonts w:asciiTheme="minorHAnsi" w:hAnsiTheme="minorHAnsi" w:cstheme="minorHAnsi"/>
                <w:b w:val="0"/>
                <w:sz w:val="20"/>
                <w:szCs w:val="20"/>
              </w:rPr>
              <w:t xml:space="preserve"> ostalo-  konzultacije</w:t>
            </w:r>
          </w:p>
        </w:tc>
      </w:tr>
      <w:tr w:rsidR="00277426" w:rsidRPr="00C159E2" w:rsidTr="00AA3BF7">
        <w:trPr>
          <w:trHeight w:val="432"/>
        </w:trPr>
        <w:tc>
          <w:tcPr>
            <w:tcW w:w="1965" w:type="pct"/>
            <w:gridSpan w:val="3"/>
            <w:tcBorders>
              <w:top w:val="single" w:sz="4" w:space="0" w:color="auto"/>
            </w:tcBorders>
            <w:vAlign w:val="center"/>
          </w:tcPr>
          <w:p w:rsidR="00277426" w:rsidRPr="00C159E2" w:rsidRDefault="00277426" w:rsidP="00277426">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C159E2">
              <w:rPr>
                <w:rFonts w:asciiTheme="minorHAnsi" w:hAnsiTheme="minorHAnsi" w:cstheme="minorHAnsi"/>
                <w:sz w:val="20"/>
              </w:rPr>
              <w:lastRenderedPageBreak/>
              <w:t>Komentari</w:t>
            </w:r>
          </w:p>
        </w:tc>
        <w:tc>
          <w:tcPr>
            <w:tcW w:w="3035" w:type="pct"/>
            <w:gridSpan w:val="7"/>
            <w:tcBorders>
              <w:top w:val="single" w:sz="4" w:space="0" w:color="auto"/>
            </w:tcBorders>
            <w:vAlign w:val="center"/>
          </w:tcPr>
          <w:p w:rsidR="00277426" w:rsidRPr="00C159E2" w:rsidRDefault="00277426" w:rsidP="00AA3BF7">
            <w:pPr>
              <w:pStyle w:val="FieldText"/>
              <w:rPr>
                <w:rFonts w:asciiTheme="minorHAnsi" w:hAnsiTheme="minorHAnsi" w:cstheme="minorHAnsi"/>
                <w:b w:val="0"/>
                <w:sz w:val="20"/>
                <w:szCs w:val="20"/>
              </w:rPr>
            </w:pPr>
          </w:p>
        </w:tc>
      </w:tr>
      <w:tr w:rsidR="00277426" w:rsidRPr="00C159E2" w:rsidTr="00AA3BF7">
        <w:trPr>
          <w:trHeight w:val="432"/>
        </w:trPr>
        <w:tc>
          <w:tcPr>
            <w:tcW w:w="5000" w:type="pct"/>
            <w:gridSpan w:val="10"/>
            <w:vAlign w:val="center"/>
          </w:tcPr>
          <w:p w:rsidR="00277426" w:rsidRPr="00C159E2" w:rsidRDefault="00277426" w:rsidP="00277426">
            <w:pPr>
              <w:pStyle w:val="BodyText"/>
              <w:numPr>
                <w:ilvl w:val="1"/>
                <w:numId w:val="21"/>
              </w:numPr>
              <w:tabs>
                <w:tab w:val="clear" w:pos="792"/>
                <w:tab w:val="num" w:pos="625"/>
              </w:tabs>
              <w:ind w:left="625" w:hanging="401"/>
              <w:jc w:val="both"/>
              <w:rPr>
                <w:rFonts w:asciiTheme="minorHAnsi" w:hAnsiTheme="minorHAnsi" w:cstheme="minorHAnsi"/>
                <w:b w:val="0"/>
                <w:sz w:val="20"/>
              </w:rPr>
            </w:pPr>
            <w:r w:rsidRPr="00C159E2">
              <w:rPr>
                <w:rFonts w:asciiTheme="minorHAnsi" w:hAnsiTheme="minorHAnsi" w:cstheme="minorHAnsi"/>
                <w:sz w:val="20"/>
              </w:rPr>
              <w:t>Obveze studenata</w:t>
            </w:r>
          </w:p>
        </w:tc>
      </w:tr>
      <w:tr w:rsidR="00277426" w:rsidRPr="00C159E2" w:rsidTr="00AA3BF7">
        <w:trPr>
          <w:trHeight w:val="432"/>
        </w:trPr>
        <w:tc>
          <w:tcPr>
            <w:tcW w:w="5000" w:type="pct"/>
            <w:gridSpan w:val="10"/>
            <w:vAlign w:val="center"/>
          </w:tcPr>
          <w:p w:rsidR="00277426" w:rsidRPr="00C159E2" w:rsidRDefault="00277426" w:rsidP="00AA3BF7">
            <w:pPr>
              <w:pStyle w:val="Default"/>
              <w:jc w:val="both"/>
              <w:rPr>
                <w:rFonts w:asciiTheme="minorHAnsi" w:hAnsiTheme="minorHAnsi" w:cstheme="minorHAnsi"/>
                <w:b/>
                <w:color w:val="auto"/>
                <w:sz w:val="20"/>
                <w:szCs w:val="20"/>
              </w:rPr>
            </w:pPr>
            <w:r w:rsidRPr="00C159E2">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7426" w:rsidRPr="00C159E2" w:rsidTr="00AA3BF7">
        <w:trPr>
          <w:trHeight w:val="432"/>
        </w:trPr>
        <w:tc>
          <w:tcPr>
            <w:tcW w:w="5000" w:type="pct"/>
            <w:gridSpan w:val="10"/>
            <w:vAlign w:val="center"/>
          </w:tcPr>
          <w:p w:rsidR="00277426" w:rsidRPr="00C159E2" w:rsidRDefault="00277426" w:rsidP="00277426">
            <w:pPr>
              <w:pStyle w:val="FieldText"/>
              <w:numPr>
                <w:ilvl w:val="1"/>
                <w:numId w:val="21"/>
              </w:numPr>
              <w:tabs>
                <w:tab w:val="clear" w:pos="792"/>
                <w:tab w:val="num" w:pos="625"/>
              </w:tabs>
              <w:ind w:left="284" w:hanging="60"/>
              <w:rPr>
                <w:rFonts w:asciiTheme="minorHAnsi" w:hAnsiTheme="minorHAnsi" w:cstheme="minorHAnsi"/>
                <w:b w:val="0"/>
                <w:sz w:val="20"/>
                <w:szCs w:val="20"/>
              </w:rPr>
            </w:pPr>
            <w:r w:rsidRPr="00C159E2">
              <w:rPr>
                <w:rFonts w:asciiTheme="minorHAnsi" w:hAnsiTheme="minorHAnsi" w:cstheme="minorHAnsi"/>
                <w:b w:val="0"/>
                <w:sz w:val="20"/>
                <w:szCs w:val="20"/>
              </w:rPr>
              <w:t>Praćenje rada studenata</w:t>
            </w:r>
          </w:p>
        </w:tc>
      </w:tr>
      <w:tr w:rsidR="00277426" w:rsidRPr="00C159E2" w:rsidTr="00AA3BF7">
        <w:trPr>
          <w:trHeight w:val="111"/>
        </w:trPr>
        <w:tc>
          <w:tcPr>
            <w:tcW w:w="863"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Pohađanje nastave</w:t>
            </w:r>
          </w:p>
        </w:tc>
        <w:tc>
          <w:tcPr>
            <w:tcW w:w="439" w:type="pct"/>
            <w:vAlign w:val="center"/>
          </w:tcPr>
          <w:p w:rsidR="00277426" w:rsidRPr="00C159E2" w:rsidRDefault="00277426" w:rsidP="00AA3BF7">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1010"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Aktivnost u nastavi</w:t>
            </w:r>
          </w:p>
        </w:tc>
        <w:tc>
          <w:tcPr>
            <w:tcW w:w="432" w:type="pct"/>
            <w:vAlign w:val="center"/>
          </w:tcPr>
          <w:p w:rsidR="00277426" w:rsidRPr="00C159E2" w:rsidRDefault="00277426" w:rsidP="00AA3BF7">
            <w:pPr>
              <w:pStyle w:val="BodyText"/>
              <w:jc w:val="center"/>
              <w:rPr>
                <w:rFonts w:asciiTheme="minorHAnsi" w:hAnsiTheme="minorHAnsi" w:cstheme="minorHAnsi"/>
                <w:b w:val="0"/>
                <w:sz w:val="20"/>
              </w:rPr>
            </w:pPr>
            <w:r w:rsidRPr="00C159E2">
              <w:rPr>
                <w:rFonts w:asciiTheme="minorHAnsi" w:hAnsiTheme="minorHAnsi" w:cstheme="minorHAnsi"/>
                <w:b w:val="0"/>
                <w:sz w:val="20"/>
              </w:rPr>
              <w:t>0,3</w:t>
            </w:r>
          </w:p>
        </w:tc>
        <w:tc>
          <w:tcPr>
            <w:tcW w:w="719"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Seminarski rad</w:t>
            </w:r>
          </w:p>
        </w:tc>
        <w:tc>
          <w:tcPr>
            <w:tcW w:w="319"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0,9</w:t>
            </w:r>
          </w:p>
        </w:tc>
        <w:tc>
          <w:tcPr>
            <w:tcW w:w="807"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Eksperimentalni rad</w:t>
            </w:r>
          </w:p>
        </w:tc>
        <w:tc>
          <w:tcPr>
            <w:tcW w:w="410" w:type="pct"/>
            <w:vAlign w:val="center"/>
          </w:tcPr>
          <w:p w:rsidR="00277426" w:rsidRPr="00C159E2" w:rsidRDefault="00277426" w:rsidP="00AA3BF7">
            <w:pPr>
              <w:pStyle w:val="BodyText"/>
              <w:rPr>
                <w:rFonts w:asciiTheme="minorHAnsi" w:hAnsiTheme="minorHAnsi" w:cstheme="minorHAnsi"/>
                <w:b w:val="0"/>
                <w:sz w:val="20"/>
              </w:rPr>
            </w:pPr>
          </w:p>
        </w:tc>
      </w:tr>
      <w:tr w:rsidR="00277426" w:rsidRPr="00C159E2" w:rsidTr="00AA3BF7">
        <w:trPr>
          <w:trHeight w:val="108"/>
        </w:trPr>
        <w:tc>
          <w:tcPr>
            <w:tcW w:w="863"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Pismeni ispit</w:t>
            </w:r>
          </w:p>
        </w:tc>
        <w:tc>
          <w:tcPr>
            <w:tcW w:w="439" w:type="pct"/>
            <w:vAlign w:val="center"/>
          </w:tcPr>
          <w:p w:rsidR="00277426" w:rsidRPr="00C159E2" w:rsidRDefault="00277426" w:rsidP="00AA3BF7">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1010"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Usmeni ispit</w:t>
            </w:r>
          </w:p>
        </w:tc>
        <w:tc>
          <w:tcPr>
            <w:tcW w:w="432" w:type="pct"/>
            <w:vAlign w:val="center"/>
          </w:tcPr>
          <w:p w:rsidR="00277426" w:rsidRPr="00C159E2" w:rsidRDefault="00277426" w:rsidP="00AA3BF7">
            <w:pPr>
              <w:pStyle w:val="BodyText"/>
              <w:jc w:val="center"/>
              <w:rPr>
                <w:rFonts w:asciiTheme="minorHAnsi" w:hAnsiTheme="minorHAnsi" w:cstheme="minorHAnsi"/>
                <w:b w:val="0"/>
                <w:sz w:val="20"/>
              </w:rPr>
            </w:pPr>
          </w:p>
        </w:tc>
        <w:tc>
          <w:tcPr>
            <w:tcW w:w="719"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Esej</w:t>
            </w:r>
          </w:p>
        </w:tc>
        <w:tc>
          <w:tcPr>
            <w:tcW w:w="319" w:type="pct"/>
            <w:vAlign w:val="center"/>
          </w:tcPr>
          <w:p w:rsidR="00277426" w:rsidRPr="00C159E2" w:rsidRDefault="00277426" w:rsidP="00AA3BF7">
            <w:pPr>
              <w:pStyle w:val="BodyText"/>
              <w:rPr>
                <w:rFonts w:asciiTheme="minorHAnsi" w:hAnsiTheme="minorHAnsi" w:cstheme="minorHAnsi"/>
                <w:b w:val="0"/>
                <w:sz w:val="20"/>
              </w:rPr>
            </w:pPr>
          </w:p>
        </w:tc>
        <w:tc>
          <w:tcPr>
            <w:tcW w:w="807"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Istraživanje</w:t>
            </w:r>
          </w:p>
        </w:tc>
        <w:tc>
          <w:tcPr>
            <w:tcW w:w="410" w:type="pct"/>
            <w:vAlign w:val="center"/>
          </w:tcPr>
          <w:p w:rsidR="00277426" w:rsidRPr="00C159E2" w:rsidRDefault="00277426" w:rsidP="00AA3BF7">
            <w:pPr>
              <w:pStyle w:val="BodyText"/>
              <w:rPr>
                <w:rFonts w:asciiTheme="minorHAnsi" w:hAnsiTheme="minorHAnsi" w:cstheme="minorHAnsi"/>
                <w:b w:val="0"/>
                <w:sz w:val="20"/>
              </w:rPr>
            </w:pPr>
          </w:p>
        </w:tc>
      </w:tr>
      <w:tr w:rsidR="00277426" w:rsidRPr="00C159E2" w:rsidTr="00AA3BF7">
        <w:trPr>
          <w:trHeight w:val="108"/>
        </w:trPr>
        <w:tc>
          <w:tcPr>
            <w:tcW w:w="863"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Projekt</w:t>
            </w:r>
          </w:p>
        </w:tc>
        <w:tc>
          <w:tcPr>
            <w:tcW w:w="439" w:type="pct"/>
            <w:vAlign w:val="center"/>
          </w:tcPr>
          <w:p w:rsidR="00277426" w:rsidRPr="00C159E2" w:rsidRDefault="00277426" w:rsidP="00AA3BF7">
            <w:pPr>
              <w:pStyle w:val="BodyText"/>
              <w:rPr>
                <w:rFonts w:asciiTheme="minorHAnsi" w:hAnsiTheme="minorHAnsi" w:cstheme="minorHAnsi"/>
                <w:b w:val="0"/>
                <w:sz w:val="20"/>
              </w:rPr>
            </w:pPr>
          </w:p>
        </w:tc>
        <w:tc>
          <w:tcPr>
            <w:tcW w:w="1010"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Kontinuirana provjera znanja (2 kolokvija)</w:t>
            </w:r>
          </w:p>
        </w:tc>
        <w:tc>
          <w:tcPr>
            <w:tcW w:w="432" w:type="pct"/>
            <w:vAlign w:val="center"/>
          </w:tcPr>
          <w:p w:rsidR="00277426" w:rsidRPr="00C159E2" w:rsidRDefault="00277426" w:rsidP="00AA3BF7">
            <w:pPr>
              <w:pStyle w:val="BodyText"/>
              <w:jc w:val="center"/>
              <w:rPr>
                <w:rFonts w:asciiTheme="minorHAnsi" w:hAnsiTheme="minorHAnsi" w:cstheme="minorHAnsi"/>
                <w:b w:val="0"/>
                <w:sz w:val="20"/>
              </w:rPr>
            </w:pPr>
            <w:r w:rsidRPr="00C159E2">
              <w:rPr>
                <w:rFonts w:asciiTheme="minorHAnsi" w:hAnsiTheme="minorHAnsi" w:cstheme="minorHAnsi"/>
                <w:b w:val="0"/>
                <w:sz w:val="20"/>
              </w:rPr>
              <w:t>1,5</w:t>
            </w:r>
          </w:p>
        </w:tc>
        <w:tc>
          <w:tcPr>
            <w:tcW w:w="719" w:type="pct"/>
            <w:gridSpan w:val="2"/>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Referat</w:t>
            </w:r>
          </w:p>
        </w:tc>
        <w:tc>
          <w:tcPr>
            <w:tcW w:w="319" w:type="pct"/>
            <w:vAlign w:val="center"/>
          </w:tcPr>
          <w:p w:rsidR="00277426" w:rsidRPr="00C159E2" w:rsidRDefault="00277426" w:rsidP="00AA3BF7">
            <w:pPr>
              <w:pStyle w:val="BodyText"/>
              <w:rPr>
                <w:rFonts w:asciiTheme="minorHAnsi" w:hAnsiTheme="minorHAnsi" w:cstheme="minorHAnsi"/>
                <w:b w:val="0"/>
                <w:sz w:val="20"/>
              </w:rPr>
            </w:pPr>
          </w:p>
        </w:tc>
        <w:tc>
          <w:tcPr>
            <w:tcW w:w="807"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Praktični rad</w:t>
            </w:r>
          </w:p>
        </w:tc>
        <w:tc>
          <w:tcPr>
            <w:tcW w:w="410" w:type="pct"/>
            <w:vAlign w:val="center"/>
          </w:tcPr>
          <w:p w:rsidR="00277426" w:rsidRPr="00C159E2" w:rsidRDefault="00277426" w:rsidP="00AA3BF7">
            <w:pPr>
              <w:pStyle w:val="BodyText"/>
              <w:rPr>
                <w:rFonts w:asciiTheme="minorHAnsi" w:hAnsiTheme="minorHAnsi" w:cstheme="minorHAnsi"/>
                <w:b w:val="0"/>
                <w:sz w:val="20"/>
              </w:rPr>
            </w:pPr>
          </w:p>
        </w:tc>
      </w:tr>
      <w:tr w:rsidR="00277426" w:rsidRPr="00C159E2" w:rsidTr="00AA3BF7">
        <w:trPr>
          <w:trHeight w:val="108"/>
        </w:trPr>
        <w:tc>
          <w:tcPr>
            <w:tcW w:w="863" w:type="pct"/>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b w:val="0"/>
                <w:sz w:val="20"/>
              </w:rPr>
              <w:t>Portfolio</w:t>
            </w:r>
          </w:p>
        </w:tc>
        <w:tc>
          <w:tcPr>
            <w:tcW w:w="439" w:type="pct"/>
            <w:vAlign w:val="center"/>
          </w:tcPr>
          <w:p w:rsidR="00277426" w:rsidRPr="00C159E2" w:rsidRDefault="00277426" w:rsidP="00AA3BF7">
            <w:pPr>
              <w:pStyle w:val="BodyText"/>
              <w:rPr>
                <w:rFonts w:asciiTheme="minorHAnsi" w:hAnsiTheme="minorHAnsi" w:cstheme="minorHAnsi"/>
                <w:b w:val="0"/>
                <w:sz w:val="20"/>
              </w:rPr>
            </w:pPr>
          </w:p>
        </w:tc>
        <w:tc>
          <w:tcPr>
            <w:tcW w:w="1010" w:type="pct"/>
            <w:gridSpan w:val="2"/>
            <w:vAlign w:val="center"/>
          </w:tcPr>
          <w:p w:rsidR="00277426" w:rsidRPr="00C159E2" w:rsidRDefault="00277426" w:rsidP="00AA3BF7">
            <w:pPr>
              <w:pStyle w:val="BodyText"/>
              <w:rPr>
                <w:rFonts w:asciiTheme="minorHAnsi" w:hAnsiTheme="minorHAnsi" w:cstheme="minorHAnsi"/>
                <w:b w:val="0"/>
                <w:sz w:val="20"/>
              </w:rPr>
            </w:pPr>
          </w:p>
        </w:tc>
        <w:tc>
          <w:tcPr>
            <w:tcW w:w="432" w:type="pct"/>
            <w:vAlign w:val="center"/>
          </w:tcPr>
          <w:p w:rsidR="00277426" w:rsidRPr="00C159E2" w:rsidRDefault="00277426" w:rsidP="00AA3BF7">
            <w:pPr>
              <w:pStyle w:val="BodyText"/>
              <w:rPr>
                <w:rFonts w:asciiTheme="minorHAnsi" w:hAnsiTheme="minorHAnsi" w:cstheme="minorHAnsi"/>
                <w:b w:val="0"/>
                <w:sz w:val="20"/>
              </w:rPr>
            </w:pPr>
          </w:p>
        </w:tc>
        <w:tc>
          <w:tcPr>
            <w:tcW w:w="719" w:type="pct"/>
            <w:gridSpan w:val="2"/>
            <w:vAlign w:val="center"/>
          </w:tcPr>
          <w:p w:rsidR="00277426" w:rsidRPr="00C159E2" w:rsidRDefault="00277426" w:rsidP="00AA3BF7">
            <w:pPr>
              <w:pStyle w:val="BodyText"/>
              <w:rPr>
                <w:rFonts w:asciiTheme="minorHAnsi" w:hAnsiTheme="minorHAnsi" w:cstheme="minorHAnsi"/>
                <w:b w:val="0"/>
                <w:sz w:val="20"/>
              </w:rPr>
            </w:pPr>
          </w:p>
        </w:tc>
        <w:tc>
          <w:tcPr>
            <w:tcW w:w="319" w:type="pct"/>
            <w:vAlign w:val="center"/>
          </w:tcPr>
          <w:p w:rsidR="00277426" w:rsidRPr="00C159E2" w:rsidRDefault="00277426" w:rsidP="00AA3BF7">
            <w:pPr>
              <w:pStyle w:val="BodyText"/>
              <w:rPr>
                <w:rFonts w:asciiTheme="minorHAnsi" w:hAnsiTheme="minorHAnsi" w:cstheme="minorHAnsi"/>
                <w:b w:val="0"/>
                <w:sz w:val="20"/>
              </w:rPr>
            </w:pPr>
          </w:p>
        </w:tc>
        <w:tc>
          <w:tcPr>
            <w:tcW w:w="807" w:type="pct"/>
            <w:vAlign w:val="center"/>
          </w:tcPr>
          <w:p w:rsidR="00277426" w:rsidRPr="00C159E2" w:rsidRDefault="00277426" w:rsidP="00AA3BF7">
            <w:pPr>
              <w:pStyle w:val="BodyText"/>
              <w:rPr>
                <w:rFonts w:asciiTheme="minorHAnsi" w:hAnsiTheme="minorHAnsi" w:cstheme="minorHAnsi"/>
                <w:b w:val="0"/>
                <w:sz w:val="20"/>
              </w:rPr>
            </w:pPr>
          </w:p>
        </w:tc>
        <w:tc>
          <w:tcPr>
            <w:tcW w:w="410" w:type="pct"/>
            <w:vAlign w:val="center"/>
          </w:tcPr>
          <w:p w:rsidR="00277426" w:rsidRPr="00C159E2" w:rsidRDefault="00277426" w:rsidP="00AA3BF7">
            <w:pPr>
              <w:pStyle w:val="BodyText"/>
              <w:rPr>
                <w:rFonts w:asciiTheme="minorHAnsi" w:hAnsiTheme="minorHAnsi" w:cstheme="minorHAnsi"/>
                <w:b w:val="0"/>
                <w:sz w:val="20"/>
              </w:rPr>
            </w:pPr>
          </w:p>
        </w:tc>
      </w:tr>
      <w:tr w:rsidR="00277426" w:rsidRPr="00C159E2" w:rsidTr="00AA3BF7">
        <w:trPr>
          <w:trHeight w:val="108"/>
        </w:trPr>
        <w:tc>
          <w:tcPr>
            <w:tcW w:w="5000" w:type="pct"/>
            <w:gridSpan w:val="10"/>
            <w:vAlign w:val="center"/>
          </w:tcPr>
          <w:p w:rsidR="00277426" w:rsidRPr="00C159E2" w:rsidRDefault="00277426" w:rsidP="00AA3BF7">
            <w:pPr>
              <w:pStyle w:val="BodyText"/>
              <w:rPr>
                <w:rFonts w:asciiTheme="minorHAnsi" w:hAnsiTheme="minorHAnsi" w:cstheme="minorHAnsi"/>
                <w:b w:val="0"/>
                <w:sz w:val="20"/>
              </w:rPr>
            </w:pPr>
            <w:r w:rsidRPr="00C159E2">
              <w:rPr>
                <w:rFonts w:asciiTheme="minorHAnsi" w:hAnsiTheme="minorHAnsi" w:cstheme="minorHAnsi"/>
                <w:sz w:val="20"/>
              </w:rPr>
              <w:t>*Ukoliko student položi kolokvije oslobođen je polaganja pismenog ispita</w:t>
            </w:r>
          </w:p>
        </w:tc>
      </w:tr>
      <w:tr w:rsidR="00277426" w:rsidRPr="00C159E2" w:rsidTr="00AA3BF7">
        <w:trPr>
          <w:trHeight w:val="432"/>
        </w:trPr>
        <w:tc>
          <w:tcPr>
            <w:tcW w:w="5000" w:type="pct"/>
            <w:gridSpan w:val="10"/>
            <w:vAlign w:val="center"/>
          </w:tcPr>
          <w:p w:rsidR="00277426" w:rsidRPr="00C159E2" w:rsidRDefault="00277426" w:rsidP="00AA3BF7">
            <w:pPr>
              <w:ind w:left="112"/>
              <w:jc w:val="both"/>
              <w:rPr>
                <w:rFonts w:cstheme="minorHAnsi"/>
                <w:sz w:val="20"/>
                <w:szCs w:val="20"/>
              </w:rPr>
            </w:pPr>
            <w:r w:rsidRPr="00C159E2">
              <w:rPr>
                <w:rFonts w:cstheme="minorHAnsi"/>
                <w:sz w:val="20"/>
                <w:szCs w:val="20"/>
              </w:rPr>
              <w:t xml:space="preserve">    1.9.  Ocjenjivanje i vrednovanje rada studenata tijekom nastave i na završnom ispitu</w:t>
            </w:r>
          </w:p>
        </w:tc>
      </w:tr>
      <w:tr w:rsidR="00277426" w:rsidRPr="00C159E2" w:rsidTr="00AA3BF7">
        <w:trPr>
          <w:trHeight w:val="432"/>
        </w:trPr>
        <w:tc>
          <w:tcPr>
            <w:tcW w:w="5000" w:type="pct"/>
            <w:gridSpan w:val="10"/>
            <w:vAlign w:val="center"/>
          </w:tcPr>
          <w:p w:rsidR="00277426" w:rsidRPr="00C159E2" w:rsidRDefault="00277426" w:rsidP="00AA3BF7">
            <w:pPr>
              <w:jc w:val="both"/>
              <w:rPr>
                <w:rFonts w:cstheme="minorHAnsi"/>
                <w:sz w:val="20"/>
                <w:szCs w:val="20"/>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2"/>
              <w:gridCol w:w="567"/>
              <w:gridCol w:w="567"/>
            </w:tblGrid>
            <w:tr w:rsidR="00277426" w:rsidRPr="00C159E2" w:rsidTr="008733D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BODOVI</w:t>
                  </w:r>
                </w:p>
              </w:tc>
            </w:tr>
            <w:tr w:rsidR="00277426" w:rsidRPr="00C159E2" w:rsidTr="008733D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77426" w:rsidRPr="00C159E2" w:rsidRDefault="00277426" w:rsidP="00AA3BF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77426" w:rsidRPr="00C159E2" w:rsidRDefault="00277426" w:rsidP="00AA3BF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77426" w:rsidRPr="00C159E2" w:rsidRDefault="00277426" w:rsidP="00AA3BF7">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77426" w:rsidRPr="00C159E2" w:rsidRDefault="00277426" w:rsidP="00AA3BF7">
                  <w:pPr>
                    <w:jc w:val="center"/>
                    <w:rPr>
                      <w:rFonts w:cstheme="minorHAnsi"/>
                      <w:bCs/>
                      <w:sz w:val="20"/>
                      <w:szCs w:val="20"/>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77426" w:rsidRPr="00C159E2" w:rsidRDefault="00277426" w:rsidP="00AA3BF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7426" w:rsidRPr="00C159E2" w:rsidRDefault="00277426" w:rsidP="00AA3BF7">
                  <w:pPr>
                    <w:jc w:val="center"/>
                    <w:rPr>
                      <w:rFonts w:cstheme="minorHAnsi"/>
                      <w:bCs/>
                      <w:sz w:val="20"/>
                      <w:szCs w:val="20"/>
                    </w:rPr>
                  </w:pPr>
                  <w:r w:rsidRPr="00C159E2">
                    <w:rPr>
                      <w:rFonts w:cstheme="minorHAnsi"/>
                      <w:bCs/>
                      <w:sz w:val="20"/>
                      <w:szCs w:val="20"/>
                    </w:rPr>
                    <w:t>max</w:t>
                  </w: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p w:rsidR="00277426" w:rsidRPr="00C159E2" w:rsidRDefault="00277426" w:rsidP="00AA3BF7">
                  <w:pPr>
                    <w:rPr>
                      <w:rFonts w:cstheme="minorHAnsi"/>
                      <w:sz w:val="20"/>
                      <w:szCs w:val="20"/>
                    </w:rPr>
                  </w:pPr>
                  <w:r w:rsidRPr="00C159E2">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Prisutnost na nastavi</w:t>
                  </w: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10</w:t>
                  </w: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p w:rsidR="00277426" w:rsidRPr="00C159E2" w:rsidRDefault="00277426" w:rsidP="00AA3BF7">
                  <w:pPr>
                    <w:rPr>
                      <w:rFonts w:cstheme="minorHAnsi"/>
                      <w:sz w:val="20"/>
                      <w:szCs w:val="20"/>
                    </w:rPr>
                  </w:pPr>
                  <w:r w:rsidRPr="00C159E2">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0,3</w:t>
                  </w:r>
                </w:p>
                <w:p w:rsidR="00277426" w:rsidRPr="00C159E2" w:rsidRDefault="00277426" w:rsidP="00AA3BF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10</w:t>
                  </w: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p w:rsidR="00277426" w:rsidRPr="00C159E2" w:rsidRDefault="00277426" w:rsidP="00AA3BF7">
                  <w:pPr>
                    <w:rPr>
                      <w:rFonts w:cstheme="minorHAnsi"/>
                      <w:sz w:val="20"/>
                      <w:szCs w:val="20"/>
                    </w:rPr>
                  </w:pPr>
                  <w:r w:rsidRPr="00C159E2">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30</w:t>
                  </w: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r w:rsidRPr="00C159E2">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277426" w:rsidRPr="00C159E2" w:rsidRDefault="00277426" w:rsidP="00AA3BF7">
                  <w:pPr>
                    <w:jc w:val="center"/>
                    <w:rPr>
                      <w:rFonts w:cstheme="minorHAnsi"/>
                      <w:sz w:val="20"/>
                      <w:szCs w:val="20"/>
                    </w:rPr>
                  </w:pPr>
                  <w:r w:rsidRPr="00C159E2">
                    <w:rPr>
                      <w:rFonts w:cstheme="minorHAnsi"/>
                      <w:sz w:val="20"/>
                      <w:szCs w:val="20"/>
                    </w:rPr>
                    <w:t>50</w:t>
                  </w:r>
                </w:p>
              </w:tc>
            </w:tr>
            <w:tr w:rsidR="00277426" w:rsidRPr="00C159E2" w:rsidTr="008733D5">
              <w:tc>
                <w:tcPr>
                  <w:tcW w:w="2104"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p w:rsidR="00277426" w:rsidRPr="00C159E2" w:rsidRDefault="00277426" w:rsidP="00AA3BF7">
                  <w:pPr>
                    <w:rPr>
                      <w:rFonts w:cstheme="minorHAnsi"/>
                      <w:sz w:val="20"/>
                      <w:szCs w:val="20"/>
                    </w:rPr>
                  </w:pPr>
                  <w:r w:rsidRPr="00C159E2">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77426" w:rsidRPr="00C159E2" w:rsidRDefault="00277426" w:rsidP="00AA3BF7">
                  <w:pPr>
                    <w:jc w:val="center"/>
                    <w:rPr>
                      <w:rFonts w:cstheme="minorHAnsi"/>
                      <w:sz w:val="20"/>
                      <w:szCs w:val="20"/>
                    </w:rPr>
                  </w:pPr>
                  <w:r w:rsidRPr="00C159E2">
                    <w:rPr>
                      <w:rFonts w:cstheme="minorHAnsi"/>
                      <w:sz w:val="20"/>
                      <w:szCs w:val="20"/>
                    </w:rPr>
                    <w:t>100</w:t>
                  </w:r>
                </w:p>
              </w:tc>
            </w:tr>
          </w:tbl>
          <w:p w:rsidR="00277426" w:rsidRPr="00C159E2" w:rsidRDefault="00277426" w:rsidP="00AA3BF7">
            <w:pPr>
              <w:jc w:val="both"/>
              <w:rPr>
                <w:rFonts w:cstheme="minorHAnsi"/>
                <w:sz w:val="20"/>
                <w:szCs w:val="20"/>
              </w:rPr>
            </w:pPr>
          </w:p>
          <w:p w:rsidR="00277426" w:rsidRPr="00C159E2" w:rsidRDefault="00277426" w:rsidP="00AA3BF7">
            <w:pPr>
              <w:jc w:val="both"/>
              <w:rPr>
                <w:rFonts w:cstheme="minorHAnsi"/>
                <w:sz w:val="20"/>
                <w:szCs w:val="20"/>
              </w:rPr>
            </w:pPr>
            <w:r w:rsidRPr="00C159E2">
              <w:rPr>
                <w:rFonts w:cstheme="minorHAnsi"/>
                <w:sz w:val="20"/>
                <w:szCs w:val="20"/>
              </w:rPr>
              <w:t>*za prolazak pisanog dijela ispita je potrebno minimalno ostvariti 60% mogućih bodova svakog kolokvija ili pisanog dijela ispita.</w:t>
            </w:r>
          </w:p>
          <w:p w:rsidR="00277426" w:rsidRPr="00C159E2" w:rsidRDefault="00277426" w:rsidP="00AA3BF7">
            <w:pPr>
              <w:pStyle w:val="Default"/>
              <w:jc w:val="both"/>
              <w:rPr>
                <w:rFonts w:asciiTheme="minorHAnsi" w:hAnsiTheme="minorHAnsi" w:cstheme="minorHAnsi"/>
                <w:color w:val="auto"/>
                <w:sz w:val="20"/>
                <w:szCs w:val="20"/>
              </w:rPr>
            </w:pPr>
          </w:p>
        </w:tc>
      </w:tr>
      <w:tr w:rsidR="00277426" w:rsidRPr="00C159E2" w:rsidTr="00AA3BF7">
        <w:trPr>
          <w:trHeight w:val="432"/>
        </w:trPr>
        <w:tc>
          <w:tcPr>
            <w:tcW w:w="5000" w:type="pct"/>
            <w:gridSpan w:val="10"/>
            <w:vAlign w:val="center"/>
          </w:tcPr>
          <w:p w:rsidR="00277426" w:rsidRPr="00C159E2" w:rsidRDefault="00277426" w:rsidP="00AA3BF7">
            <w:pPr>
              <w:ind w:left="112"/>
              <w:jc w:val="both"/>
              <w:rPr>
                <w:rFonts w:cstheme="minorHAnsi"/>
                <w:sz w:val="20"/>
                <w:szCs w:val="20"/>
              </w:rPr>
            </w:pPr>
            <w:r w:rsidRPr="00C159E2">
              <w:rPr>
                <w:rFonts w:cstheme="minorHAnsi"/>
                <w:sz w:val="20"/>
                <w:szCs w:val="20"/>
              </w:rPr>
              <w:t>1.10. Obvezatna literatura  (u trenutku prijave prijedloga studijskog programa)</w:t>
            </w:r>
          </w:p>
        </w:tc>
      </w:tr>
      <w:tr w:rsidR="00277426" w:rsidRPr="00C159E2" w:rsidTr="00AA3BF7">
        <w:trPr>
          <w:trHeight w:val="432"/>
        </w:trPr>
        <w:tc>
          <w:tcPr>
            <w:tcW w:w="5000" w:type="pct"/>
            <w:gridSpan w:val="10"/>
          </w:tcPr>
          <w:p w:rsidR="00277426" w:rsidRPr="00C159E2" w:rsidRDefault="00277426" w:rsidP="00277426">
            <w:pPr>
              <w:numPr>
                <w:ilvl w:val="0"/>
                <w:numId w:val="19"/>
              </w:numPr>
              <w:ind w:left="568" w:hanging="284"/>
              <w:jc w:val="both"/>
              <w:rPr>
                <w:rFonts w:cstheme="minorHAnsi"/>
                <w:sz w:val="20"/>
                <w:szCs w:val="20"/>
              </w:rPr>
            </w:pPr>
            <w:r w:rsidRPr="00C159E2">
              <w:rPr>
                <w:rFonts w:cstheme="minorHAnsi"/>
                <w:bCs/>
                <w:sz w:val="20"/>
                <w:szCs w:val="20"/>
              </w:rPr>
              <w:t xml:space="preserve">Adorno, T. i Horkheimer, M. (1989). </w:t>
            </w:r>
            <w:r w:rsidRPr="00C159E2">
              <w:rPr>
                <w:rFonts w:cstheme="minorHAnsi"/>
                <w:bCs/>
                <w:i/>
                <w:sz w:val="20"/>
                <w:szCs w:val="20"/>
              </w:rPr>
              <w:t>Dijalektika prosvjetiteljstva</w:t>
            </w:r>
            <w:r w:rsidRPr="00C159E2">
              <w:rPr>
                <w:rFonts w:cstheme="minorHAnsi"/>
                <w:bCs/>
                <w:sz w:val="20"/>
                <w:szCs w:val="20"/>
              </w:rPr>
              <w:t>. Sarajevo: Veselin Masleša.</w:t>
            </w:r>
          </w:p>
          <w:p w:rsidR="00277426" w:rsidRPr="00C159E2" w:rsidRDefault="00277426" w:rsidP="00277426">
            <w:pPr>
              <w:numPr>
                <w:ilvl w:val="0"/>
                <w:numId w:val="19"/>
              </w:numPr>
              <w:ind w:left="568" w:hanging="284"/>
              <w:jc w:val="both"/>
              <w:rPr>
                <w:rFonts w:cstheme="minorHAnsi"/>
                <w:sz w:val="20"/>
                <w:szCs w:val="20"/>
              </w:rPr>
            </w:pPr>
            <w:r w:rsidRPr="00C159E2">
              <w:rPr>
                <w:rFonts w:cstheme="minorHAnsi"/>
                <w:sz w:val="20"/>
                <w:szCs w:val="20"/>
              </w:rPr>
              <w:t xml:space="preserve">Touraine, A. (2007). </w:t>
            </w:r>
            <w:r w:rsidRPr="00C159E2">
              <w:rPr>
                <w:rFonts w:cstheme="minorHAnsi"/>
                <w:i/>
                <w:sz w:val="20"/>
                <w:szCs w:val="20"/>
              </w:rPr>
              <w:t>Kritika modernosti</w:t>
            </w:r>
            <w:r w:rsidRPr="00C159E2">
              <w:rPr>
                <w:rFonts w:cstheme="minorHAnsi"/>
                <w:sz w:val="20"/>
                <w:szCs w:val="20"/>
              </w:rPr>
              <w:t xml:space="preserve">. Zagreb: Politička kultura. </w:t>
            </w:r>
          </w:p>
          <w:p w:rsidR="00277426" w:rsidRPr="00C159E2" w:rsidRDefault="00277426" w:rsidP="00277426">
            <w:pPr>
              <w:pStyle w:val="ColorfulList-Accent12"/>
              <w:numPr>
                <w:ilvl w:val="0"/>
                <w:numId w:val="19"/>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 xml:space="preserve">Kalanj, R. (2008). </w:t>
            </w:r>
            <w:r w:rsidRPr="00C159E2">
              <w:rPr>
                <w:rFonts w:asciiTheme="minorHAnsi" w:hAnsiTheme="minorHAnsi" w:cstheme="minorHAnsi"/>
                <w:i/>
                <w:sz w:val="20"/>
                <w:szCs w:val="20"/>
                <w:lang w:val="hr-HR"/>
              </w:rPr>
              <w:t>Modernizacija i identitet</w:t>
            </w:r>
            <w:r w:rsidRPr="00C159E2">
              <w:rPr>
                <w:rFonts w:asciiTheme="minorHAnsi" w:hAnsiTheme="minorHAnsi" w:cstheme="minorHAnsi"/>
                <w:sz w:val="20"/>
                <w:szCs w:val="20"/>
                <w:lang w:val="hr-HR"/>
              </w:rPr>
              <w:t>. Zagreb: Politička kultura.</w:t>
            </w:r>
          </w:p>
          <w:p w:rsidR="00277426" w:rsidRPr="00C159E2" w:rsidRDefault="00277426" w:rsidP="00277426">
            <w:pPr>
              <w:pStyle w:val="ColorfulList-Accent12"/>
              <w:numPr>
                <w:ilvl w:val="0"/>
                <w:numId w:val="19"/>
              </w:numPr>
              <w:spacing w:after="0" w:line="240" w:lineRule="auto"/>
              <w:ind w:left="568" w:hanging="284"/>
              <w:contextualSpacing w:val="0"/>
              <w:jc w:val="both"/>
              <w:rPr>
                <w:rFonts w:asciiTheme="minorHAnsi" w:hAnsiTheme="minorHAnsi" w:cstheme="minorHAnsi"/>
                <w:sz w:val="20"/>
                <w:szCs w:val="20"/>
                <w:lang w:val="hr-HR"/>
              </w:rPr>
            </w:pPr>
            <w:r w:rsidRPr="00C159E2">
              <w:rPr>
                <w:rFonts w:asciiTheme="minorHAnsi" w:hAnsiTheme="minorHAnsi" w:cstheme="minorHAnsi"/>
                <w:sz w:val="20"/>
                <w:szCs w:val="20"/>
                <w:lang w:val="hr-HR"/>
              </w:rPr>
              <w:t xml:space="preserve">Katunarić, V. (2012). </w:t>
            </w:r>
            <w:r w:rsidRPr="00C159E2">
              <w:rPr>
                <w:rFonts w:asciiTheme="minorHAnsi" w:hAnsiTheme="minorHAnsi" w:cstheme="minorHAnsi"/>
                <w:i/>
                <w:sz w:val="20"/>
                <w:szCs w:val="20"/>
                <w:lang w:val="hr-HR"/>
              </w:rPr>
              <w:t>Putovi modernih društava</w:t>
            </w:r>
            <w:r w:rsidRPr="00C159E2">
              <w:rPr>
                <w:rFonts w:asciiTheme="minorHAnsi" w:hAnsiTheme="minorHAnsi" w:cstheme="minorHAnsi"/>
                <w:sz w:val="20"/>
                <w:szCs w:val="20"/>
                <w:lang w:val="hr-HR"/>
              </w:rPr>
              <w:t>. Zagreb: Antibarbarus.</w:t>
            </w:r>
          </w:p>
          <w:p w:rsidR="00277426" w:rsidRPr="00C159E2" w:rsidRDefault="00277426" w:rsidP="00AA3BF7">
            <w:pPr>
              <w:pStyle w:val="ColorfulList-Accent12"/>
              <w:spacing w:after="0" w:line="240" w:lineRule="auto"/>
              <w:ind w:left="568"/>
              <w:contextualSpacing w:val="0"/>
              <w:jc w:val="both"/>
              <w:rPr>
                <w:rFonts w:asciiTheme="minorHAnsi" w:hAnsiTheme="minorHAnsi" w:cstheme="minorHAnsi"/>
                <w:sz w:val="20"/>
                <w:szCs w:val="20"/>
                <w:lang w:val="hr-HR"/>
              </w:rPr>
            </w:pPr>
          </w:p>
          <w:p w:rsidR="00277426" w:rsidRPr="00C159E2" w:rsidRDefault="00277426" w:rsidP="00AA3BF7">
            <w:pPr>
              <w:pStyle w:val="Default"/>
              <w:rPr>
                <w:rFonts w:asciiTheme="minorHAnsi" w:hAnsiTheme="minorHAnsi" w:cstheme="minorHAnsi"/>
                <w:color w:val="auto"/>
                <w:sz w:val="20"/>
                <w:szCs w:val="20"/>
              </w:rPr>
            </w:pPr>
            <w:r w:rsidRPr="00C159E2">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277426" w:rsidRPr="00C159E2" w:rsidRDefault="00277426" w:rsidP="00AA3BF7">
            <w:pPr>
              <w:rPr>
                <w:rFonts w:cstheme="minorHAnsi"/>
                <w:sz w:val="20"/>
                <w:szCs w:val="20"/>
              </w:rPr>
            </w:pPr>
          </w:p>
        </w:tc>
      </w:tr>
      <w:tr w:rsidR="00277426" w:rsidRPr="00C159E2"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rsidR="00277426" w:rsidRPr="00C159E2" w:rsidRDefault="00277426" w:rsidP="00AA3BF7">
            <w:pPr>
              <w:ind w:left="112"/>
              <w:jc w:val="both"/>
              <w:rPr>
                <w:rFonts w:cstheme="minorHAnsi"/>
                <w:sz w:val="20"/>
                <w:szCs w:val="20"/>
              </w:rPr>
            </w:pPr>
            <w:r w:rsidRPr="00C159E2">
              <w:rPr>
                <w:rFonts w:cstheme="minorHAnsi"/>
                <w:sz w:val="20"/>
                <w:szCs w:val="20"/>
              </w:rPr>
              <w:t>1.11.</w:t>
            </w:r>
            <w:r w:rsidRPr="00C159E2">
              <w:rPr>
                <w:rFonts w:cstheme="minorHAnsi"/>
                <w:spacing w:val="-1"/>
                <w:sz w:val="20"/>
                <w:szCs w:val="20"/>
              </w:rPr>
              <w:t>Dopunskaliteratura</w:t>
            </w:r>
            <w:r w:rsidRPr="00C159E2">
              <w:rPr>
                <w:rFonts w:cstheme="minorHAnsi"/>
                <w:sz w:val="20"/>
                <w:szCs w:val="20"/>
              </w:rPr>
              <w:t xml:space="preserve"> (u</w:t>
            </w:r>
            <w:r w:rsidRPr="00C159E2">
              <w:rPr>
                <w:rFonts w:cstheme="minorHAnsi"/>
                <w:spacing w:val="-1"/>
                <w:sz w:val="20"/>
                <w:szCs w:val="20"/>
              </w:rPr>
              <w:t>trenutkuprijaveprijedlogastudijskog</w:t>
            </w:r>
            <w:r w:rsidRPr="00C159E2">
              <w:rPr>
                <w:rFonts w:cstheme="minorHAnsi"/>
                <w:sz w:val="20"/>
                <w:szCs w:val="20"/>
              </w:rPr>
              <w:t xml:space="preserve"> programa)       </w:t>
            </w:r>
          </w:p>
        </w:tc>
      </w:tr>
      <w:tr w:rsidR="00277426" w:rsidRPr="00C159E2"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rsidR="00277426" w:rsidRPr="00C159E2" w:rsidRDefault="00277426" w:rsidP="00277426">
            <w:pPr>
              <w:pStyle w:val="ListParagraph"/>
              <w:numPr>
                <w:ilvl w:val="0"/>
                <w:numId w:val="17"/>
              </w:numPr>
              <w:ind w:left="610" w:hanging="284"/>
              <w:contextualSpacing w:val="0"/>
              <w:jc w:val="both"/>
              <w:rPr>
                <w:rFonts w:asciiTheme="minorHAnsi" w:hAnsiTheme="minorHAnsi" w:cstheme="minorHAnsi"/>
              </w:rPr>
            </w:pPr>
            <w:r w:rsidRPr="00C159E2">
              <w:rPr>
                <w:rFonts w:asciiTheme="minorHAnsi" w:hAnsiTheme="minorHAnsi" w:cstheme="minorHAnsi"/>
              </w:rPr>
              <w:t xml:space="preserve">Weber, M. (2006). </w:t>
            </w:r>
            <w:r w:rsidRPr="00C159E2">
              <w:rPr>
                <w:rFonts w:asciiTheme="minorHAnsi" w:hAnsiTheme="minorHAnsi" w:cstheme="minorHAnsi"/>
                <w:i/>
              </w:rPr>
              <w:t>Protestantska etika i duh kapitalizma</w:t>
            </w:r>
            <w:r w:rsidRPr="00C159E2">
              <w:rPr>
                <w:rFonts w:asciiTheme="minorHAnsi" w:hAnsiTheme="minorHAnsi" w:cstheme="minorHAnsi"/>
              </w:rPr>
              <w:t>. Zagreb: Misl.</w:t>
            </w:r>
          </w:p>
          <w:p w:rsidR="00277426" w:rsidRPr="00C159E2" w:rsidRDefault="00277426" w:rsidP="00277426">
            <w:pPr>
              <w:pStyle w:val="ListParagraph"/>
              <w:numPr>
                <w:ilvl w:val="0"/>
                <w:numId w:val="17"/>
              </w:numPr>
              <w:ind w:left="610" w:hanging="284"/>
              <w:contextualSpacing w:val="0"/>
              <w:jc w:val="both"/>
              <w:rPr>
                <w:rFonts w:asciiTheme="minorHAnsi" w:hAnsiTheme="minorHAnsi" w:cstheme="minorHAnsi"/>
              </w:rPr>
            </w:pPr>
            <w:r w:rsidRPr="00C159E2">
              <w:rPr>
                <w:rFonts w:asciiTheme="minorHAnsi" w:hAnsiTheme="minorHAnsi" w:cstheme="minorHAnsi"/>
              </w:rPr>
              <w:t xml:space="preserve">Mumford, L. (1986). </w:t>
            </w:r>
            <w:r w:rsidRPr="00C159E2">
              <w:rPr>
                <w:rFonts w:asciiTheme="minorHAnsi" w:hAnsiTheme="minorHAnsi" w:cstheme="minorHAnsi"/>
                <w:i/>
              </w:rPr>
              <w:t>Mit o mašini</w:t>
            </w:r>
            <w:r w:rsidRPr="00C159E2">
              <w:rPr>
                <w:rFonts w:asciiTheme="minorHAnsi" w:hAnsiTheme="minorHAnsi" w:cstheme="minorHAnsi"/>
              </w:rPr>
              <w:t>. Zagreb: GZH.</w:t>
            </w:r>
          </w:p>
          <w:p w:rsidR="00277426" w:rsidRPr="00C159E2" w:rsidRDefault="00277426" w:rsidP="00277426">
            <w:pPr>
              <w:pStyle w:val="ListParagraph"/>
              <w:numPr>
                <w:ilvl w:val="0"/>
                <w:numId w:val="17"/>
              </w:numPr>
              <w:ind w:left="610" w:hanging="284"/>
              <w:contextualSpacing w:val="0"/>
              <w:jc w:val="both"/>
              <w:rPr>
                <w:rFonts w:asciiTheme="minorHAnsi" w:hAnsiTheme="minorHAnsi" w:cstheme="minorHAnsi"/>
              </w:rPr>
            </w:pPr>
            <w:r w:rsidRPr="00C159E2">
              <w:rPr>
                <w:rFonts w:asciiTheme="minorHAnsi" w:hAnsiTheme="minorHAnsi" w:cstheme="minorHAnsi"/>
              </w:rPr>
              <w:lastRenderedPageBreak/>
              <w:t xml:space="preserve">Gehlen, A. (2004). </w:t>
            </w:r>
            <w:r w:rsidRPr="00C159E2">
              <w:rPr>
                <w:rFonts w:asciiTheme="minorHAnsi" w:hAnsiTheme="minorHAnsi" w:cstheme="minorHAnsi"/>
                <w:i/>
              </w:rPr>
              <w:t>Duša u tehničkom dobu</w:t>
            </w:r>
            <w:r w:rsidRPr="00C159E2">
              <w:rPr>
                <w:rFonts w:asciiTheme="minorHAnsi" w:hAnsiTheme="minorHAnsi" w:cstheme="minorHAnsi"/>
              </w:rPr>
              <w:t>. Zagreb: AGM.</w:t>
            </w:r>
          </w:p>
        </w:tc>
      </w:tr>
      <w:tr w:rsidR="00277426" w:rsidRPr="00C159E2"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rsidR="00277426" w:rsidRPr="00C159E2" w:rsidRDefault="00277426" w:rsidP="00AA3BF7">
            <w:pPr>
              <w:ind w:left="112"/>
              <w:jc w:val="both"/>
              <w:rPr>
                <w:rFonts w:cstheme="minorHAnsi"/>
                <w:sz w:val="20"/>
                <w:szCs w:val="20"/>
              </w:rPr>
            </w:pPr>
            <w:r w:rsidRPr="00C159E2">
              <w:rPr>
                <w:rFonts w:cstheme="minorHAnsi"/>
                <w:sz w:val="20"/>
                <w:szCs w:val="20"/>
              </w:rPr>
              <w:t>1.12.</w:t>
            </w:r>
            <w:r w:rsidRPr="00C159E2">
              <w:rPr>
                <w:rFonts w:cstheme="minorHAnsi"/>
                <w:sz w:val="20"/>
                <w:szCs w:val="20"/>
              </w:rPr>
              <w:tab/>
              <w:t>Načini praćenja kvalitete koji osiguravaju stjecanje izlaznih znanja, vještina i kompetencija</w:t>
            </w:r>
          </w:p>
          <w:p w:rsidR="00277426" w:rsidRPr="00C159E2" w:rsidRDefault="00277426" w:rsidP="00AA3BF7">
            <w:pPr>
              <w:ind w:left="112"/>
              <w:jc w:val="both"/>
              <w:rPr>
                <w:rFonts w:cstheme="minorHAnsi"/>
                <w:sz w:val="20"/>
                <w:szCs w:val="20"/>
              </w:rPr>
            </w:pPr>
          </w:p>
        </w:tc>
      </w:tr>
      <w:tr w:rsidR="00277426" w:rsidRPr="00C159E2"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rsidR="00277426" w:rsidRPr="00C159E2" w:rsidRDefault="00277426" w:rsidP="00AA3BF7">
            <w:pPr>
              <w:pStyle w:val="FieldText"/>
              <w:rPr>
                <w:rFonts w:asciiTheme="minorHAnsi" w:hAnsiTheme="minorHAnsi" w:cstheme="minorHAnsi"/>
                <w:b w:val="0"/>
                <w:sz w:val="20"/>
                <w:szCs w:val="20"/>
              </w:rPr>
            </w:pPr>
            <w:r w:rsidRPr="00C159E2">
              <w:rPr>
                <w:rFonts w:asciiTheme="minorHAnsi" w:hAnsiTheme="minorHAnsi" w:cstheme="minorHAnsi"/>
                <w:b w:val="0"/>
                <w:sz w:val="20"/>
                <w:szCs w:val="20"/>
              </w:rPr>
              <w:t xml:space="preserve">  Praćenje kvalitete koja osigurava  stjecanje izlaznih znanja, vještina i kompetencija provodit će se:</w:t>
            </w:r>
          </w:p>
          <w:p w:rsidR="00277426" w:rsidRPr="00C159E2" w:rsidRDefault="00277426" w:rsidP="00277426">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Interna evaluacija na razini Sveučilišta J. J. Strossmayera u Osijeku.</w:t>
            </w:r>
          </w:p>
          <w:p w:rsidR="00277426" w:rsidRPr="00C159E2" w:rsidRDefault="00277426" w:rsidP="00277426">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Vođenje evidencije o studentskom pohađanju kolegijskih predavanja, izvršenim obvezama te rezultatima kolokvija i/ili pismenog dijela ispita.</w:t>
            </w:r>
          </w:p>
          <w:p w:rsidR="00277426" w:rsidRPr="00C159E2" w:rsidRDefault="00277426" w:rsidP="00277426">
            <w:pPr>
              <w:pStyle w:val="FieldText"/>
              <w:numPr>
                <w:ilvl w:val="0"/>
                <w:numId w:val="2"/>
              </w:numPr>
              <w:ind w:left="568" w:hanging="284"/>
              <w:rPr>
                <w:rFonts w:asciiTheme="minorHAnsi" w:hAnsiTheme="minorHAnsi" w:cstheme="minorHAnsi"/>
                <w:b w:val="0"/>
                <w:sz w:val="20"/>
                <w:szCs w:val="20"/>
              </w:rPr>
            </w:pPr>
            <w:r w:rsidRPr="00C159E2">
              <w:rPr>
                <w:rFonts w:asciiTheme="minorHAnsi" w:hAnsiTheme="minorHAnsi" w:cstheme="minorHAnsi"/>
                <w:b w:val="0"/>
                <w:sz w:val="20"/>
                <w:szCs w:val="20"/>
              </w:rPr>
              <w:t>Primjena stečenog znanja u okviru ovog kolegija, kroz izradu i prezentaciju seminarskog zadatka</w:t>
            </w:r>
          </w:p>
        </w:tc>
      </w:tr>
    </w:tbl>
    <w:p w:rsidR="00277426" w:rsidRPr="00C159E2" w:rsidRDefault="00277426" w:rsidP="00277426">
      <w:pPr>
        <w:rPr>
          <w:rFonts w:cstheme="minorHAnsi"/>
          <w:sz w:val="20"/>
          <w:szCs w:val="20"/>
        </w:rPr>
      </w:pPr>
    </w:p>
    <w:p w:rsidR="00277426" w:rsidRPr="00C159E2" w:rsidRDefault="00277426">
      <w:pPr>
        <w:rPr>
          <w:rFonts w:cstheme="minorHAnsi"/>
          <w:sz w:val="20"/>
          <w:szCs w:val="20"/>
          <w:lang w:val="hr-HR"/>
        </w:rPr>
      </w:pPr>
      <w:r w:rsidRPr="00C159E2">
        <w:rPr>
          <w:rFonts w:cstheme="minorHAnsi"/>
          <w:sz w:val="20"/>
          <w:szCs w:val="20"/>
          <w:lang w:val="hr-HR"/>
        </w:rPr>
        <w:br w:type="page"/>
      </w:r>
    </w:p>
    <w:p w:rsidR="00942394" w:rsidRPr="00C159E2" w:rsidRDefault="00942394" w:rsidP="008D39D7">
      <w:pPr>
        <w:spacing w:after="160" w:line="259" w:lineRule="auto"/>
        <w:rPr>
          <w:rFonts w:cstheme="minorHAnsi"/>
          <w:sz w:val="20"/>
          <w:szCs w:val="20"/>
          <w:lang w:val="hr-HR"/>
        </w:rPr>
      </w:pPr>
      <w:r w:rsidRPr="00C159E2">
        <w:rPr>
          <w:rFonts w:cstheme="minorHAnsi"/>
          <w:sz w:val="20"/>
          <w:szCs w:val="20"/>
          <w:lang w:val="hr-HR"/>
        </w:rPr>
        <w:lastRenderedPageBreak/>
        <w:t>POPIS NASTAVNIH BAZA I RADILIŠTA U KOJIMA SE IZVODI STUDIJSKI PROGRAM</w:t>
      </w:r>
    </w:p>
    <w:p w:rsidR="00942394" w:rsidRPr="00C159E2" w:rsidRDefault="00942394">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57437A" w:rsidRPr="00C159E2" w:rsidTr="00D01A73">
        <w:tc>
          <w:tcPr>
            <w:tcW w:w="2769" w:type="pct"/>
          </w:tcPr>
          <w:p w:rsidR="0057437A" w:rsidRPr="00C159E2" w:rsidRDefault="0057437A" w:rsidP="0057437A">
            <w:pPr>
              <w:spacing w:line="276" w:lineRule="auto"/>
              <w:rPr>
                <w:rFonts w:cstheme="minorHAnsi"/>
                <w:b/>
                <w:sz w:val="20"/>
                <w:szCs w:val="20"/>
                <w:lang w:val="hr-HR"/>
              </w:rPr>
            </w:pPr>
            <w:r w:rsidRPr="00C159E2">
              <w:rPr>
                <w:rFonts w:cstheme="minorHAnsi"/>
                <w:b/>
                <w:sz w:val="20"/>
                <w:szCs w:val="20"/>
                <w:lang w:val="hr-HR"/>
              </w:rPr>
              <w:t>NAZIV NASTAVNE BAZE i RADILIŠTA</w:t>
            </w:r>
          </w:p>
        </w:tc>
        <w:tc>
          <w:tcPr>
            <w:tcW w:w="2231" w:type="pct"/>
          </w:tcPr>
          <w:p w:rsidR="0057437A" w:rsidRPr="00C159E2" w:rsidRDefault="0057437A" w:rsidP="0057437A">
            <w:pPr>
              <w:spacing w:line="276" w:lineRule="auto"/>
              <w:rPr>
                <w:rFonts w:cstheme="minorHAnsi"/>
                <w:b/>
                <w:sz w:val="20"/>
                <w:szCs w:val="20"/>
                <w:lang w:val="hr-HR"/>
              </w:rPr>
            </w:pPr>
            <w:r w:rsidRPr="00C159E2">
              <w:rPr>
                <w:rFonts w:cstheme="minorHAnsi"/>
                <w:b/>
                <w:sz w:val="20"/>
                <w:szCs w:val="20"/>
                <w:lang w:val="hr-HR"/>
              </w:rPr>
              <w:t>ADRESA</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OAR d.o.o. – Osječka televizija</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Ulica Sv.L.B.Mandića 50a</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rPr>
              <w:t>STV-Televizija Slavonije i Baranje, Osijek</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Osijek, Istarska 2</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Hrvatska radiotelevizija, Centar Osijek</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Šamačka 13</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Kultakt, Osijek</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Osijek, Vijenac Ivana Česmičkog 12</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Novosti, Vinkovci</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Vinkovci, Jurja Dalmatinca 29</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Bamboo Lab, Osijek</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Osijek, Josipa Jurja Strossmayera 341</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Factory d.o.o. – Plavatvornica</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Lorenza Jagera 2</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Radio UNIOS</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Ulica cara Hadrijana 10b</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rPr>
              <w:t>Glas Slavonije, Osijek</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rPr>
              <w:t>Osijek, HrvatskeRepublike 20</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 xml:space="preserve">Styria Hrvatska </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Zagreb, Oreškovićeva ul. 6h/1</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 xml:space="preserve">Mono d.o.o. </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Bihaćka ul. 1d</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Cobe d.o.o.</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Ulica Hrvatske Republike 33</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Prototyp d.o.o.</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Kordunska 12</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Hammer d.o.o.</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Osijek, Mije Kišpatića 41a</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Hrvatska radiotelevizija, dopisništvo Vukovar</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 xml:space="preserve">Vukovar, Franje Tuđmana 10   </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Hrvatski radio Vukovar</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Vukovar, Ulica dr. Franje Tuđmana 13</w:t>
            </w:r>
          </w:p>
        </w:tc>
      </w:tr>
      <w:tr w:rsidR="0057437A" w:rsidRPr="00C159E2" w:rsidTr="00D01A73">
        <w:tc>
          <w:tcPr>
            <w:tcW w:w="2769" w:type="pct"/>
            <w:vAlign w:val="center"/>
          </w:tcPr>
          <w:p w:rsidR="0057437A" w:rsidRPr="00C159E2" w:rsidRDefault="0057437A" w:rsidP="0057437A">
            <w:pPr>
              <w:spacing w:line="276" w:lineRule="auto"/>
              <w:rPr>
                <w:rFonts w:cstheme="minorHAnsi"/>
                <w:sz w:val="20"/>
                <w:szCs w:val="20"/>
                <w:lang w:val="hr-HR"/>
              </w:rPr>
            </w:pPr>
            <w:r w:rsidRPr="00C159E2">
              <w:rPr>
                <w:rFonts w:cstheme="minorHAnsi"/>
                <w:sz w:val="20"/>
                <w:szCs w:val="20"/>
              </w:rPr>
              <w:t>Netokracija d.o.o.</w:t>
            </w:r>
          </w:p>
        </w:tc>
        <w:tc>
          <w:tcPr>
            <w:tcW w:w="2231" w:type="pct"/>
          </w:tcPr>
          <w:p w:rsidR="0057437A" w:rsidRPr="00C159E2" w:rsidRDefault="0057437A" w:rsidP="0057437A">
            <w:pPr>
              <w:spacing w:line="276" w:lineRule="auto"/>
              <w:rPr>
                <w:rFonts w:cstheme="minorHAnsi"/>
                <w:sz w:val="20"/>
                <w:szCs w:val="20"/>
                <w:lang w:val="hr-HR"/>
              </w:rPr>
            </w:pPr>
            <w:r w:rsidRPr="00C159E2">
              <w:rPr>
                <w:rFonts w:cstheme="minorHAnsi"/>
                <w:sz w:val="20"/>
                <w:szCs w:val="20"/>
                <w:lang w:val="hr-HR"/>
              </w:rPr>
              <w:t>Zagreb, HinkaWuertha 4</w:t>
            </w:r>
          </w:p>
        </w:tc>
      </w:tr>
      <w:tr w:rsidR="0057437A" w:rsidRPr="00C159E2" w:rsidTr="00D01A73">
        <w:tc>
          <w:tcPr>
            <w:tcW w:w="2769" w:type="pct"/>
            <w:vAlign w:val="center"/>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rPr>
              <w:t>Turistička zajednica Grada Osijeka</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Osijek, Županijska 2</w:t>
            </w:r>
          </w:p>
        </w:tc>
      </w:tr>
      <w:tr w:rsidR="0057437A" w:rsidRPr="00C159E2" w:rsidTr="00D01A73">
        <w:tc>
          <w:tcPr>
            <w:tcW w:w="2769" w:type="pct"/>
            <w:vAlign w:val="center"/>
          </w:tcPr>
          <w:p w:rsidR="0057437A" w:rsidRPr="00C159E2" w:rsidRDefault="0057437A" w:rsidP="0057437A">
            <w:pPr>
              <w:spacing w:line="276" w:lineRule="auto"/>
              <w:rPr>
                <w:rFonts w:cstheme="minorHAnsi"/>
                <w:bCs/>
                <w:sz w:val="20"/>
                <w:szCs w:val="20"/>
              </w:rPr>
            </w:pPr>
            <w:r w:rsidRPr="00C159E2">
              <w:rPr>
                <w:rFonts w:cstheme="minorHAnsi"/>
                <w:bCs/>
                <w:sz w:val="20"/>
                <w:szCs w:val="20"/>
              </w:rPr>
              <w:t>Turistička zajednica Baranje</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Beli Manastir, Kralja Tomislava 70</w:t>
            </w:r>
          </w:p>
        </w:tc>
      </w:tr>
      <w:tr w:rsidR="0057437A" w:rsidRPr="00C159E2" w:rsidTr="00D01A73">
        <w:tc>
          <w:tcPr>
            <w:tcW w:w="2769"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Hrvatsko društvo likovnih umjetnika, Osijek</w:t>
            </w:r>
          </w:p>
        </w:tc>
        <w:tc>
          <w:tcPr>
            <w:tcW w:w="2231" w:type="pct"/>
          </w:tcPr>
          <w:p w:rsidR="0057437A" w:rsidRPr="00C159E2" w:rsidRDefault="0057437A" w:rsidP="0057437A">
            <w:pPr>
              <w:spacing w:line="276" w:lineRule="auto"/>
              <w:rPr>
                <w:rFonts w:cstheme="minorHAnsi"/>
                <w:bCs/>
                <w:sz w:val="20"/>
                <w:szCs w:val="20"/>
                <w:lang w:val="hr-HR"/>
              </w:rPr>
            </w:pPr>
            <w:r w:rsidRPr="00C159E2">
              <w:rPr>
                <w:rFonts w:cstheme="minorHAnsi"/>
                <w:bCs/>
                <w:sz w:val="20"/>
                <w:szCs w:val="20"/>
                <w:lang w:val="hr-HR"/>
              </w:rPr>
              <w:t>Osijek, Ulica Vatroslava Jagića 2</w:t>
            </w:r>
          </w:p>
        </w:tc>
      </w:tr>
    </w:tbl>
    <w:p w:rsidR="00EA34EA" w:rsidRPr="00C159E2" w:rsidRDefault="00EA34EA">
      <w:pPr>
        <w:rPr>
          <w:rFonts w:cstheme="minorHAnsi"/>
          <w:sz w:val="20"/>
          <w:szCs w:val="20"/>
          <w:lang w:val="hr-HR"/>
        </w:rPr>
        <w:sectPr w:rsidR="00EA34EA" w:rsidRPr="00C159E2" w:rsidSect="008D09E7">
          <w:pgSz w:w="11900" w:h="16840"/>
          <w:pgMar w:top="1440" w:right="1440" w:bottom="1440" w:left="1440" w:header="708" w:footer="708" w:gutter="0"/>
          <w:pgNumType w:start="0"/>
          <w:cols w:space="708"/>
          <w:titlePg/>
          <w:docGrid w:linePitch="360"/>
        </w:sectPr>
      </w:pPr>
    </w:p>
    <w:p w:rsidR="00D7071C" w:rsidRPr="00C159E2" w:rsidRDefault="00942394" w:rsidP="00247039">
      <w:pPr>
        <w:rPr>
          <w:rFonts w:cstheme="minorHAnsi"/>
          <w:sz w:val="20"/>
          <w:szCs w:val="20"/>
          <w:lang w:val="hr-HR"/>
        </w:rPr>
      </w:pPr>
      <w:r w:rsidRPr="00C159E2">
        <w:rPr>
          <w:rFonts w:cstheme="minorHAnsi"/>
          <w:sz w:val="20"/>
          <w:szCs w:val="20"/>
          <w:lang w:val="hr-HR"/>
        </w:rPr>
        <w:lastRenderedPageBreak/>
        <w:t>TERMINI ISPITNIH ROKOVA</w:t>
      </w:r>
    </w:p>
    <w:p w:rsidR="00EA34EA" w:rsidRPr="00C159E2" w:rsidRDefault="00EA34EA" w:rsidP="00D478E1">
      <w:pPr>
        <w:rPr>
          <w:rFonts w:cstheme="minorHAnsi"/>
          <w:sz w:val="20"/>
          <w:szCs w:val="20"/>
          <w:lang w:val="hr-HR"/>
        </w:rPr>
      </w:pPr>
    </w:p>
    <w:tbl>
      <w:tblPr>
        <w:tblW w:w="1404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85"/>
        <w:gridCol w:w="1793"/>
        <w:gridCol w:w="1793"/>
        <w:gridCol w:w="1793"/>
        <w:gridCol w:w="1381"/>
        <w:gridCol w:w="1481"/>
        <w:gridCol w:w="1341"/>
      </w:tblGrid>
      <w:tr w:rsidR="008733D5" w:rsidRPr="00C159E2" w:rsidTr="00F12D68">
        <w:trPr>
          <w:trHeight w:val="276"/>
        </w:trPr>
        <w:tc>
          <w:tcPr>
            <w:tcW w:w="2978" w:type="dxa"/>
            <w:vMerge w:val="restart"/>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Naziv kolegija</w:t>
            </w:r>
          </w:p>
        </w:tc>
        <w:tc>
          <w:tcPr>
            <w:tcW w:w="1485"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I. Rok</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II. Rok</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III. Rok</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IV. Rok</w:t>
            </w:r>
          </w:p>
        </w:tc>
        <w:tc>
          <w:tcPr>
            <w:tcW w:w="1381"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V. Rok</w:t>
            </w:r>
          </w:p>
        </w:tc>
        <w:tc>
          <w:tcPr>
            <w:tcW w:w="1481"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VI. Rok</w:t>
            </w:r>
          </w:p>
        </w:tc>
        <w:tc>
          <w:tcPr>
            <w:tcW w:w="1341" w:type="dxa"/>
            <w:vMerge w:val="restart"/>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Predavaonica</w:t>
            </w:r>
          </w:p>
        </w:tc>
      </w:tr>
      <w:tr w:rsidR="008733D5" w:rsidRPr="00C159E2" w:rsidTr="00F12D68">
        <w:trPr>
          <w:trHeight w:val="552"/>
        </w:trPr>
        <w:tc>
          <w:tcPr>
            <w:tcW w:w="2978" w:type="dxa"/>
            <w:vMerge/>
            <w:vAlign w:val="center"/>
            <w:hideMark/>
          </w:tcPr>
          <w:p w:rsidR="008733D5" w:rsidRPr="00C159E2" w:rsidRDefault="008733D5" w:rsidP="008733D5">
            <w:pPr>
              <w:rPr>
                <w:rFonts w:eastAsia="Times New Roman" w:cstheme="minorHAnsi"/>
                <w:b/>
                <w:bCs/>
                <w:sz w:val="20"/>
                <w:szCs w:val="20"/>
              </w:rPr>
            </w:pPr>
          </w:p>
        </w:tc>
        <w:tc>
          <w:tcPr>
            <w:tcW w:w="1485"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25.1. - 5.2.2021.</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8.2. - 19.2.2021.</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7.6.-25.6.2021.</w:t>
            </w:r>
          </w:p>
        </w:tc>
        <w:tc>
          <w:tcPr>
            <w:tcW w:w="1793"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28.6.-9.7.2021.</w:t>
            </w:r>
          </w:p>
        </w:tc>
        <w:tc>
          <w:tcPr>
            <w:tcW w:w="1381"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30.8.-10.9.2021.</w:t>
            </w:r>
          </w:p>
        </w:tc>
        <w:tc>
          <w:tcPr>
            <w:tcW w:w="1481" w:type="dxa"/>
            <w:shd w:val="clear" w:color="000000" w:fill="D8D8D8"/>
            <w:vAlign w:val="center"/>
            <w:hideMark/>
          </w:tcPr>
          <w:p w:rsidR="008733D5" w:rsidRPr="00C159E2" w:rsidRDefault="008733D5" w:rsidP="008733D5">
            <w:pPr>
              <w:jc w:val="center"/>
              <w:rPr>
                <w:rFonts w:eastAsia="Times New Roman" w:cstheme="minorHAnsi"/>
                <w:b/>
                <w:bCs/>
                <w:sz w:val="20"/>
                <w:szCs w:val="20"/>
              </w:rPr>
            </w:pPr>
            <w:r w:rsidRPr="00C159E2">
              <w:rPr>
                <w:rFonts w:eastAsia="Times New Roman" w:cstheme="minorHAnsi"/>
                <w:b/>
                <w:bCs/>
                <w:sz w:val="20"/>
                <w:szCs w:val="20"/>
              </w:rPr>
              <w:t>13.9.-30.9.2021.</w:t>
            </w:r>
          </w:p>
        </w:tc>
        <w:tc>
          <w:tcPr>
            <w:tcW w:w="1341" w:type="dxa"/>
            <w:vMerge/>
            <w:vAlign w:val="center"/>
            <w:hideMark/>
          </w:tcPr>
          <w:p w:rsidR="008733D5" w:rsidRPr="00C159E2" w:rsidRDefault="008733D5" w:rsidP="008733D5">
            <w:pPr>
              <w:rPr>
                <w:rFonts w:eastAsia="Times New Roman" w:cstheme="minorHAnsi"/>
                <w:b/>
                <w:bCs/>
                <w:sz w:val="20"/>
                <w:szCs w:val="20"/>
              </w:rPr>
            </w:pP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Oblikovanje poetskog teksta I (2.PD)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u 14:00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31.8.2021. u 14:00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14.9.2021. u 14:00</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P9</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Oblikovanje poetskog teksta II (2. 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u 14:00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31.8.2021. u 14:00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14.9.2021. u 14:00</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P9</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Javni nastup u kulturi (1.PD)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3. 2. 2021., u 9:00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17. 2. 2021., u 9:00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u 11:00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6. 2021., u 11:00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1.9.2021., u 10:00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 9. 2021., u 10:00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Pisanje i kritička recepcija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 u 13:00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 u 13:00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u 13:00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u 13:00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31.8.2021. u 13:00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14.9.2021. u 13:00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P9</w:t>
            </w:r>
          </w:p>
        </w:tc>
      </w:tr>
      <w:tr w:rsidR="008733D5" w:rsidRPr="00C159E2" w:rsidTr="00F12D68">
        <w:trPr>
          <w:trHeight w:val="552"/>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Persuazivne tehnike i javni nastup  1</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3. 2. 2021., u 9:00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2.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6. 2021., u 9:00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9. 2021., u 9:00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 9. 2021., u 9:00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552"/>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Persuazivne tehnike i javni nastup  2</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3. 2. 2021., u 17:00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2. 2021., u 17:00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u 17:00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6. 2021., u 17:00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9. 2021., u 17:00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 9. 2021., u 17:00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Urbani menadžment i kultura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25.01.2021. u 13h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15.02.2021. u 13h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7.6.2021. u 13h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28.6.2021. u 13h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10.09.2021. u 13h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20.09.2021. u 13h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Marketing i digitalna promocija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25.01.2021. u 16h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15.02.2021. u 16h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7.6.2021. u 16h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28.6.2021. u 16h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10.09.2021. u 16h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20.09.2021. u 16h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Kulturni turizam i kulturna baština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26.01.2021., 11:00h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16.02.2021., 11:00h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08.06.2021.,11:00h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29.06.2021.,11:00h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01.09.2021., 11:00h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15.09.2021, 11:00h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Osnove izvještavanja u medijima</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26.1.2021.,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9.2.2021.,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11h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11h</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7.9.2021., u 10h</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21.9.2020., 10h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64"/>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lastRenderedPageBreak/>
              <w:t>Uvod u odnose s javnošću (2.PD)</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26.1.2021.,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9.2.2021.,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10h</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7.9.2021., u 10h</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21.9.2020., 10h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300"/>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64"/>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Kultura i umjetnost kroz razdoblja 1.</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28.1.2021., 14h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11.1.2021., 14h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17.6.2021., 14h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1.7.2021., 14h</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9.9.2021., 14h</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16.9.2021., 14h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Uvod u kreativno pisanje</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28.1.2021.,12h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11.1.2021.,12h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17.6.2021.,12h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1.7.2021.,12h</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9.9.2021.,12h</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16.9.2021.,12h</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Ekonomika kulture i kreativnih industrija (1. 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16.6.2021., 9,30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30.6.2021.,9,30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8.9.2021.,9.30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22.9.2021.,9,30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 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Menadžment u kulturi i kreativnim industrijama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16.6.2021., 9,30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30.6.2021.,9,30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8.9.2021.,9.30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22.9.2021.,9,30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 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Planiranje u kulturi</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16.6.2021., 9,30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30.6.2021.,9,30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8.9.2021.,9.30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22.9.2021.,9,30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 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Poduzetništvo i inovacije (2.PD)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16.2.2021.,9,30h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16.6.2021.,9,30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30.6.2021.,9,30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8.9.2021.,9.30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22.9.2021.,9,30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 15</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F12D68" w:rsidRPr="00C159E2" w:rsidTr="00F12D68">
        <w:trPr>
          <w:trHeight w:val="276"/>
        </w:trPr>
        <w:tc>
          <w:tcPr>
            <w:tcW w:w="2978" w:type="dxa"/>
            <w:shd w:val="clear" w:color="auto" w:fill="auto"/>
            <w:vAlign w:val="center"/>
            <w:hideMark/>
          </w:tcPr>
          <w:p w:rsidR="00F12D68" w:rsidRPr="00C159E2" w:rsidRDefault="00F12D68" w:rsidP="008733D5">
            <w:pPr>
              <w:rPr>
                <w:rFonts w:eastAsia="Times New Roman" w:cstheme="minorHAnsi"/>
                <w:sz w:val="20"/>
                <w:szCs w:val="20"/>
              </w:rPr>
            </w:pPr>
            <w:r w:rsidRPr="00C159E2">
              <w:rPr>
                <w:rFonts w:eastAsia="Times New Roman" w:cstheme="minorHAnsi"/>
                <w:sz w:val="20"/>
                <w:szCs w:val="20"/>
              </w:rPr>
              <w:t>Engleski jezik 1-6 (PD)</w:t>
            </w:r>
          </w:p>
        </w:tc>
        <w:tc>
          <w:tcPr>
            <w:tcW w:w="1485"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25.01.2021.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15.02.2021.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7.6.2021.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28.6.2021. u 11h</w:t>
            </w:r>
          </w:p>
        </w:tc>
        <w:tc>
          <w:tcPr>
            <w:tcW w:w="138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10.9.2021. u 11h</w:t>
            </w:r>
          </w:p>
        </w:tc>
        <w:tc>
          <w:tcPr>
            <w:tcW w:w="148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20.09.2021. u 11h</w:t>
            </w:r>
          </w:p>
        </w:tc>
        <w:tc>
          <w:tcPr>
            <w:tcW w:w="134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P9</w:t>
            </w:r>
          </w:p>
        </w:tc>
      </w:tr>
      <w:tr w:rsidR="00F12D68" w:rsidRPr="00C159E2" w:rsidTr="00F12D68">
        <w:trPr>
          <w:trHeight w:val="276"/>
        </w:trPr>
        <w:tc>
          <w:tcPr>
            <w:tcW w:w="2978" w:type="dxa"/>
            <w:shd w:val="clear" w:color="auto" w:fill="auto"/>
            <w:vAlign w:val="center"/>
            <w:hideMark/>
          </w:tcPr>
          <w:p w:rsidR="00F12D68" w:rsidRPr="00C159E2" w:rsidRDefault="00F12D68" w:rsidP="008733D5">
            <w:pPr>
              <w:rPr>
                <w:rFonts w:eastAsia="Times New Roman" w:cstheme="minorHAnsi"/>
                <w:sz w:val="20"/>
                <w:szCs w:val="20"/>
              </w:rPr>
            </w:pPr>
            <w:r w:rsidRPr="00C159E2">
              <w:rPr>
                <w:rFonts w:eastAsia="Times New Roman" w:cstheme="minorHAnsi"/>
                <w:sz w:val="20"/>
                <w:szCs w:val="20"/>
              </w:rPr>
              <w:t>Njemački jezik 1-6 (PD)</w:t>
            </w:r>
          </w:p>
        </w:tc>
        <w:tc>
          <w:tcPr>
            <w:tcW w:w="1485"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25.01.2021.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15.02.2021.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7.6.2021. u 11h</w:t>
            </w:r>
          </w:p>
        </w:tc>
        <w:tc>
          <w:tcPr>
            <w:tcW w:w="1793"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28.6.2021. u 11h</w:t>
            </w:r>
          </w:p>
        </w:tc>
        <w:tc>
          <w:tcPr>
            <w:tcW w:w="138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10.9.2021. u 11h</w:t>
            </w:r>
          </w:p>
        </w:tc>
        <w:tc>
          <w:tcPr>
            <w:tcW w:w="148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20.09.2021. u 11h</w:t>
            </w:r>
          </w:p>
        </w:tc>
        <w:tc>
          <w:tcPr>
            <w:tcW w:w="1341" w:type="dxa"/>
            <w:shd w:val="clear" w:color="auto" w:fill="auto"/>
            <w:vAlign w:val="bottom"/>
            <w:hideMark/>
          </w:tcPr>
          <w:p w:rsidR="00F12D68" w:rsidRPr="00C159E2" w:rsidRDefault="00F12D68">
            <w:pPr>
              <w:rPr>
                <w:rFonts w:cstheme="minorHAnsi"/>
                <w:color w:val="000000"/>
                <w:sz w:val="20"/>
                <w:szCs w:val="20"/>
              </w:rPr>
            </w:pPr>
            <w:r w:rsidRPr="00C159E2">
              <w:rPr>
                <w:rFonts w:cstheme="minorHAnsi"/>
                <w:color w:val="000000"/>
                <w:sz w:val="20"/>
                <w:szCs w:val="20"/>
              </w:rPr>
              <w:t>P9</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Umjetnost u književnosti</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28.1.2021., u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11.2.2021 u 14</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17.6,2021 u 14</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1.7,2021 u 14</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32.9.2021 u 14</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16.9.2021 u 14 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Etika i medijska kultura (2.PD)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 1.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2.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6.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7. 2021., u 9:00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9. 2021., u 9:00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9. 2021., u 9:00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lastRenderedPageBreak/>
              <w:t>Medijska pismenost (2.PD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6. 2021., u 8:00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7. 2021., u 8:00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9. 2021., u 8:00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9. 2021., u 8:00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Uvod u komunikologiju (1.PD)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 1.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2. 2021., u 9:00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6. 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7. 2021., u 10:00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9. 2021., u 9:00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9. 2021., u 9:00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Uvod u studije medija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15.6.2021.,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12:00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7.9.2021., 12:00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21.9.2021., 12:00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P5</w:t>
            </w:r>
          </w:p>
        </w:tc>
      </w:tr>
      <w:tr w:rsidR="008733D5" w:rsidRPr="00C159E2" w:rsidTr="00F12D68">
        <w:trPr>
          <w:trHeight w:val="276"/>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Književnost na televiziji i filmu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10h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6. 2021., 10h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7. 2021., 10h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9. 2021., 10h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10h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Projekt modernosti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10h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10h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6. 2021., 10h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7. 2021., 10h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9. 2021., 10h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10h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Kultura u doba mreža (PD)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12h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12h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6. 2021., 12h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7. 2021., 12h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9. 2021., 12h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12h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Suvremena europska kratka priča (PD)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11h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11h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6. 2021., 11h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7. 2021., 11h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9. 2021., 11h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11h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Književnost na televiziji i filmu 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 1. 2021., 12h</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12. 2. 2021., 12h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6. 2021., 12h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 7. 2021., 12h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9. 2021., 12h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12h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P15</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Novi medijski žanrovi</w:t>
            </w:r>
          </w:p>
        </w:tc>
        <w:tc>
          <w:tcPr>
            <w:tcW w:w="1485"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 2. 2021., u 17:00</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2. 2021., u 17:00</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9. 6. 2021., u 17:00    </w:t>
            </w:r>
          </w:p>
        </w:tc>
        <w:tc>
          <w:tcPr>
            <w:tcW w:w="1793"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6. 2021., u 17:00</w:t>
            </w:r>
          </w:p>
        </w:tc>
        <w:tc>
          <w:tcPr>
            <w:tcW w:w="13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9. 2021., u 17:00</w:t>
            </w:r>
          </w:p>
        </w:tc>
        <w:tc>
          <w:tcPr>
            <w:tcW w:w="148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 9. 2021., u 17:00</w:t>
            </w:r>
          </w:p>
        </w:tc>
        <w:tc>
          <w:tcPr>
            <w:tcW w:w="1341"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ICT u kulturi i kreativnim industrijama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16.2.2021.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8.6.2021.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29.6.2021. u 10:00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31.8.2021. u 10:00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14.9.2021. u 10:00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Propaganda u medijskoj kulturi (2.D)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25. 1. 2021., u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 2. 2021., u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 6. 2021., u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 6. 2021., u 12:00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8. 2021., u 12:00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13. 9. 2021., u 12:00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Društveni mediji (IZB)</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27. 1. 2021., u 15:00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10. 2. 2021., u 15:00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u 15:00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30. 6. 2021., u 15:00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 9. 2021., u 15:00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15. 9. 2021., u 15:00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lastRenderedPageBreak/>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Kreativna ekonomija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26. 1. 2021., 13.00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16. 2. 2021., 13.00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7. 7. 2021., 10.00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7. 9. 2021., 10.00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21. 9. 2021., 10.00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Menadžment organizacija civilnog sektora i kulturnih centara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26. 1. 2021., 12.00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16. 2. 2021., 12.00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7. 7. 2021., 10.00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7. 9. 2021., 10.00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21. 9. 2021., 10.00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Europske integracije i kulturni razvitak</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26. 1. 2021., 12.00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16. 2. 2021., 14.00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9. 6. 2021. 10.00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7. 7. 2021., 10.00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xml:space="preserve">7. 9. 2021., 10.00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21. 9. 2021., 10.00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P1</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828"/>
        </w:trPr>
        <w:tc>
          <w:tcPr>
            <w:tcW w:w="2978" w:type="dxa"/>
            <w:shd w:val="clear" w:color="auto" w:fill="auto"/>
            <w:vAlign w:val="bottom"/>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Hrvatska jezična kultura (1PD OBV)</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 1. 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 2. 2021. u 10,00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10. 6. 2021. u 17,00</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24. 6. 2020. u 17,00</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8. 7. 2021. u 17,00</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22.9.2021.,9,30</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 9. 2021. u 17,00</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Menadžment ljudskih resursa (3.PD lj)</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28.1.2021. u 11h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11.2.2021. u 11h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17.6.2021. u 8:30h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1.7.2021. u 8:30h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2.9.2021. u 8:30h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17.9.2021. u 8:30h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P5</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F12D68" w:rsidRPr="00C159E2" w:rsidTr="00F12D68">
        <w:trPr>
          <w:trHeight w:val="276"/>
        </w:trPr>
        <w:tc>
          <w:tcPr>
            <w:tcW w:w="2978" w:type="dxa"/>
            <w:shd w:val="clear" w:color="auto" w:fill="auto"/>
            <w:vAlign w:val="center"/>
            <w:hideMark/>
          </w:tcPr>
          <w:p w:rsidR="00F12D68" w:rsidRPr="00C159E2" w:rsidRDefault="00F12D68" w:rsidP="008733D5">
            <w:pPr>
              <w:rPr>
                <w:rFonts w:eastAsia="Times New Roman" w:cstheme="minorHAnsi"/>
                <w:sz w:val="20"/>
                <w:szCs w:val="20"/>
              </w:rPr>
            </w:pPr>
            <w:r w:rsidRPr="00C159E2">
              <w:rPr>
                <w:rFonts w:eastAsia="Times New Roman" w:cstheme="minorHAnsi"/>
                <w:sz w:val="20"/>
                <w:szCs w:val="20"/>
              </w:rPr>
              <w:t>Osnove psihologije</w:t>
            </w:r>
          </w:p>
        </w:tc>
        <w:tc>
          <w:tcPr>
            <w:tcW w:w="1485"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28.1.2021., u 14:00</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11.2.2021 u 14</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17.6,2021 u 14</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1.7,2021 u 14</w:t>
            </w:r>
          </w:p>
        </w:tc>
        <w:tc>
          <w:tcPr>
            <w:tcW w:w="138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32.9.2021 u 14</w:t>
            </w:r>
          </w:p>
        </w:tc>
        <w:tc>
          <w:tcPr>
            <w:tcW w:w="148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16.9.2021 u 14 h</w:t>
            </w:r>
          </w:p>
        </w:tc>
        <w:tc>
          <w:tcPr>
            <w:tcW w:w="134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P4</w:t>
            </w:r>
          </w:p>
        </w:tc>
      </w:tr>
      <w:tr w:rsidR="00F12D68" w:rsidRPr="00C159E2" w:rsidTr="00F12D68">
        <w:trPr>
          <w:trHeight w:val="276"/>
        </w:trPr>
        <w:tc>
          <w:tcPr>
            <w:tcW w:w="2978" w:type="dxa"/>
            <w:shd w:val="clear" w:color="auto" w:fill="auto"/>
            <w:vAlign w:val="center"/>
            <w:hideMark/>
          </w:tcPr>
          <w:p w:rsidR="00F12D68" w:rsidRPr="00C159E2" w:rsidRDefault="00F12D68" w:rsidP="008733D5">
            <w:pPr>
              <w:rPr>
                <w:rFonts w:eastAsia="Times New Roman" w:cstheme="minorHAnsi"/>
                <w:sz w:val="20"/>
                <w:szCs w:val="20"/>
              </w:rPr>
            </w:pPr>
            <w:r w:rsidRPr="00C159E2">
              <w:rPr>
                <w:rFonts w:eastAsia="Times New Roman" w:cstheme="minorHAnsi"/>
                <w:sz w:val="20"/>
                <w:szCs w:val="20"/>
              </w:rPr>
              <w:t>Psihologija razvoja</w:t>
            </w:r>
          </w:p>
        </w:tc>
        <w:tc>
          <w:tcPr>
            <w:tcW w:w="1485"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28.1.2021., u 14:00</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11.2.2021 u 14</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17.6,2021 u 14</w:t>
            </w:r>
          </w:p>
        </w:tc>
        <w:tc>
          <w:tcPr>
            <w:tcW w:w="1793"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1.7,2021 u 14</w:t>
            </w:r>
          </w:p>
        </w:tc>
        <w:tc>
          <w:tcPr>
            <w:tcW w:w="138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32.9.2021 u 14</w:t>
            </w:r>
          </w:p>
        </w:tc>
        <w:tc>
          <w:tcPr>
            <w:tcW w:w="148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16.9.2021 u 14 h</w:t>
            </w:r>
          </w:p>
        </w:tc>
        <w:tc>
          <w:tcPr>
            <w:tcW w:w="1341" w:type="dxa"/>
            <w:shd w:val="clear" w:color="auto" w:fill="auto"/>
            <w:vAlign w:val="center"/>
            <w:hideMark/>
          </w:tcPr>
          <w:p w:rsidR="00F12D68" w:rsidRPr="00C159E2" w:rsidRDefault="00F12D68" w:rsidP="00C630AF">
            <w:pPr>
              <w:rPr>
                <w:rFonts w:eastAsia="Times New Roman" w:cstheme="minorHAnsi"/>
                <w:sz w:val="20"/>
                <w:szCs w:val="20"/>
              </w:rPr>
            </w:pPr>
            <w:r w:rsidRPr="00C159E2">
              <w:rPr>
                <w:rFonts w:eastAsia="Times New Roman" w:cstheme="minorHAnsi"/>
                <w:sz w:val="20"/>
                <w:szCs w:val="20"/>
              </w:rPr>
              <w:t>P4</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88"/>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Metodologija istraživanja u kulturi  (2.PD)</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552"/>
        </w:trPr>
        <w:tc>
          <w:tcPr>
            <w:tcW w:w="2978"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lang w:val="en-GB"/>
              </w:rPr>
              <w:t>Digitalna komunikacija baštine i korisnika</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3.2.2021., 17h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17.2.2021., 17h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16.6.2021., 17h</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2.7.2021., 17h</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6.9.2021., 17h</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20.9.2021., 17h</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8733D5" w:rsidRPr="00C159E2" w:rsidTr="00F12D68">
        <w:trPr>
          <w:trHeight w:val="276"/>
        </w:trPr>
        <w:tc>
          <w:tcPr>
            <w:tcW w:w="2978" w:type="dxa"/>
            <w:shd w:val="clear" w:color="auto" w:fill="auto"/>
            <w:vAlign w:val="center"/>
            <w:hideMark/>
          </w:tcPr>
          <w:p w:rsidR="008733D5" w:rsidRPr="00C159E2" w:rsidRDefault="008733D5" w:rsidP="008733D5">
            <w:pPr>
              <w:rPr>
                <w:rFonts w:eastAsia="Times New Roman" w:cstheme="minorHAnsi"/>
                <w:i/>
                <w:iCs/>
                <w:sz w:val="20"/>
                <w:szCs w:val="20"/>
              </w:rPr>
            </w:pPr>
            <w:r w:rsidRPr="00C159E2">
              <w:rPr>
                <w:rFonts w:eastAsia="Times New Roman" w:cstheme="minorHAnsi"/>
                <w:i/>
                <w:iCs/>
                <w:sz w:val="20"/>
                <w:szCs w:val="20"/>
              </w:rPr>
              <w:t> </w:t>
            </w:r>
          </w:p>
        </w:tc>
        <w:tc>
          <w:tcPr>
            <w:tcW w:w="1485"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8733D5" w:rsidRPr="00C159E2" w:rsidRDefault="008733D5" w:rsidP="008733D5">
            <w:pPr>
              <w:rPr>
                <w:rFonts w:eastAsia="Times New Roman" w:cstheme="minorHAnsi"/>
                <w:sz w:val="20"/>
                <w:szCs w:val="20"/>
              </w:rPr>
            </w:pPr>
            <w:r w:rsidRPr="00C159E2">
              <w:rPr>
                <w:rFonts w:eastAsia="Times New Roman" w:cstheme="minorHAnsi"/>
                <w:sz w:val="20"/>
                <w:szCs w:val="20"/>
              </w:rPr>
              <w:t> </w:t>
            </w:r>
          </w:p>
        </w:tc>
      </w:tr>
      <w:tr w:rsidR="00063B6A" w:rsidRPr="00C159E2" w:rsidTr="00063B6A">
        <w:trPr>
          <w:trHeight w:val="288"/>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r>
              <w:rPr>
                <w:rFonts w:eastAsia="Times New Roman" w:cstheme="minorHAnsi"/>
                <w:sz w:val="20"/>
                <w:szCs w:val="20"/>
              </w:rPr>
              <w:t>Uvod u kulturalne studije</w:t>
            </w:r>
          </w:p>
        </w:tc>
        <w:tc>
          <w:tcPr>
            <w:tcW w:w="1485" w:type="dxa"/>
            <w:shd w:val="clear" w:color="auto" w:fill="auto"/>
            <w:vAlign w:val="center"/>
          </w:tcPr>
          <w:p w:rsidR="00063B6A" w:rsidRPr="00C159E2" w:rsidRDefault="00063B6A" w:rsidP="00063B6A">
            <w:pPr>
              <w:rPr>
                <w:rFonts w:eastAsia="Times New Roman" w:cstheme="minorHAnsi"/>
                <w:sz w:val="20"/>
                <w:szCs w:val="20"/>
              </w:rPr>
            </w:pPr>
          </w:p>
        </w:tc>
        <w:tc>
          <w:tcPr>
            <w:tcW w:w="1793" w:type="dxa"/>
            <w:shd w:val="clear" w:color="auto" w:fill="auto"/>
            <w:vAlign w:val="center"/>
          </w:tcPr>
          <w:p w:rsidR="00063B6A" w:rsidRPr="00C159E2" w:rsidRDefault="00063B6A" w:rsidP="00063B6A">
            <w:pPr>
              <w:rPr>
                <w:rFonts w:eastAsia="Times New Roman" w:cstheme="minorHAnsi"/>
                <w:sz w:val="20"/>
                <w:szCs w:val="20"/>
              </w:rPr>
            </w:pP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Pr>
                <w:rFonts w:eastAsia="Times New Roman" w:cstheme="minorHAnsi"/>
                <w:sz w:val="20"/>
                <w:szCs w:val="20"/>
              </w:rPr>
              <w:t>18</w:t>
            </w:r>
            <w:r w:rsidRPr="00C159E2">
              <w:rPr>
                <w:rFonts w:eastAsia="Times New Roman" w:cstheme="minorHAnsi"/>
                <w:sz w:val="20"/>
                <w:szCs w:val="20"/>
              </w:rPr>
              <w:t>.6.2021. u 8:30h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Pr>
                <w:rFonts w:eastAsia="Times New Roman" w:cstheme="minorHAnsi"/>
                <w:sz w:val="20"/>
                <w:szCs w:val="20"/>
              </w:rPr>
              <w:t>2</w:t>
            </w:r>
            <w:r w:rsidRPr="00C159E2">
              <w:rPr>
                <w:rFonts w:eastAsia="Times New Roman" w:cstheme="minorHAnsi"/>
                <w:sz w:val="20"/>
                <w:szCs w:val="20"/>
              </w:rPr>
              <w:t>.7.2021. u 8:30h</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Pr>
                <w:rFonts w:eastAsia="Times New Roman" w:cstheme="minorHAnsi"/>
                <w:sz w:val="20"/>
                <w:szCs w:val="20"/>
              </w:rPr>
              <w:t>2</w:t>
            </w:r>
            <w:r w:rsidRPr="00C159E2">
              <w:rPr>
                <w:rFonts w:eastAsia="Times New Roman" w:cstheme="minorHAnsi"/>
                <w:sz w:val="20"/>
                <w:szCs w:val="20"/>
              </w:rPr>
              <w:t>.9.2021. u 8:30h</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w:t>
            </w:r>
            <w:r>
              <w:rPr>
                <w:rFonts w:eastAsia="Times New Roman" w:cstheme="minorHAnsi"/>
                <w:sz w:val="20"/>
                <w:szCs w:val="20"/>
              </w:rPr>
              <w:t>6</w:t>
            </w:r>
            <w:bookmarkStart w:id="10" w:name="_GoBack"/>
            <w:bookmarkEnd w:id="10"/>
            <w:r w:rsidRPr="00C159E2">
              <w:rPr>
                <w:rFonts w:eastAsia="Times New Roman" w:cstheme="minorHAnsi"/>
                <w:sz w:val="20"/>
                <w:szCs w:val="20"/>
              </w:rPr>
              <w:t>.9.2021. u 8:30h</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P5</w:t>
            </w:r>
          </w:p>
        </w:tc>
      </w:tr>
      <w:tr w:rsidR="00063B6A" w:rsidRPr="00C159E2" w:rsidTr="00F12D68">
        <w:trPr>
          <w:trHeight w:val="288"/>
        </w:trPr>
        <w:tc>
          <w:tcPr>
            <w:tcW w:w="2978" w:type="dxa"/>
            <w:shd w:val="clear" w:color="auto" w:fill="auto"/>
            <w:vAlign w:val="center"/>
            <w:hideMark/>
          </w:tcPr>
          <w:p w:rsidR="00063B6A" w:rsidRPr="00C159E2" w:rsidRDefault="00063B6A" w:rsidP="00063B6A">
            <w:pPr>
              <w:rPr>
                <w:rFonts w:eastAsia="Times New Roman" w:cstheme="minorHAnsi"/>
                <w:i/>
                <w:iCs/>
                <w:sz w:val="20"/>
                <w:szCs w:val="20"/>
              </w:rPr>
            </w:pPr>
            <w:r w:rsidRPr="00C159E2">
              <w:rPr>
                <w:rFonts w:eastAsia="Times New Roman" w:cstheme="minorHAnsi"/>
                <w:i/>
                <w:iCs/>
                <w:sz w:val="20"/>
                <w:szCs w:val="20"/>
              </w:rPr>
              <w:lastRenderedPageBreak/>
              <w:t> </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Dramaturgija (PD IZB)</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27.01.2021., 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17.02.2021.,11:00h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09.06.2021.,11:00h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30.06.2021.,11:00</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02.09.2021., 11:00h</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16.09.2021., 11:00h</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P9</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Dramaturgija karaktera (IZB)</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27.01.2021., 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17.02.2021.,11:00h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09.06.2021.,11:00h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30.06.2021.,11:00</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02.09.2021., 11:00h</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16.09.2021., 11:00h</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p9</w:t>
            </w:r>
          </w:p>
        </w:tc>
      </w:tr>
      <w:tr w:rsidR="00063B6A" w:rsidRPr="00C159E2" w:rsidTr="00F12D68">
        <w:trPr>
          <w:trHeight w:val="288"/>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r>
      <w:tr w:rsidR="00063B6A" w:rsidRPr="00C159E2" w:rsidTr="00F12D68">
        <w:trPr>
          <w:trHeight w:val="288"/>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Povijest filma i videa 1</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29.1.2021. u 9h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12.2.2021. u 9h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17.6.2021. u 8:30h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1.7.2021. u 8:30h</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2.9.2021. u 8:30h</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17.9.2021. u 8:30h</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P5</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Povijest filma i videa2</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29.1.2021. u 9h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12.2.2021. u 9h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17.6.2021. u 8:30h</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1.7.2021. u 8:30h</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2.9.2021. u 8:30h</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17.9.2021. u 8:30h</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P5</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Fotografija kao medij</w:t>
            </w:r>
          </w:p>
        </w:tc>
        <w:tc>
          <w:tcPr>
            <w:tcW w:w="1485"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25.01.2021.u 12.00h</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08.02.2021. u 12,00</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07.06.2021.u 12,00</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28.06.2021.u12,00</w:t>
            </w:r>
          </w:p>
        </w:tc>
        <w:tc>
          <w:tcPr>
            <w:tcW w:w="1381"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06.09.2021.u 12,00</w:t>
            </w:r>
          </w:p>
        </w:tc>
        <w:tc>
          <w:tcPr>
            <w:tcW w:w="1481"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20.09.2021.u 12,00</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P9</w:t>
            </w:r>
          </w:p>
        </w:tc>
      </w:tr>
      <w:tr w:rsidR="00063B6A" w:rsidRPr="00C159E2" w:rsidTr="00F12D68">
        <w:trPr>
          <w:trHeight w:val="288"/>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r>
      <w:tr w:rsidR="00063B6A" w:rsidRPr="00C159E2" w:rsidTr="00F12D68">
        <w:trPr>
          <w:trHeight w:val="288"/>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5"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793"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48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 </w:t>
            </w:r>
          </w:p>
        </w:tc>
      </w:tr>
      <w:tr w:rsidR="00063B6A" w:rsidRPr="00C159E2" w:rsidTr="00F12D68">
        <w:trPr>
          <w:trHeight w:val="552"/>
        </w:trPr>
        <w:tc>
          <w:tcPr>
            <w:tcW w:w="2978"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Filmologija i kultura (IZB)</w:t>
            </w:r>
          </w:p>
        </w:tc>
        <w:tc>
          <w:tcPr>
            <w:tcW w:w="1485"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25.01.2021.u 12.00h</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08.02.2021. u 12,00</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07.06.2021.u 12,00</w:t>
            </w:r>
          </w:p>
        </w:tc>
        <w:tc>
          <w:tcPr>
            <w:tcW w:w="1793"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28.06.2021.u12,00</w:t>
            </w:r>
          </w:p>
        </w:tc>
        <w:tc>
          <w:tcPr>
            <w:tcW w:w="1381"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06.09.2021.u 12,00</w:t>
            </w:r>
          </w:p>
        </w:tc>
        <w:tc>
          <w:tcPr>
            <w:tcW w:w="1481" w:type="dxa"/>
            <w:shd w:val="clear" w:color="auto" w:fill="auto"/>
            <w:vAlign w:val="bottom"/>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20.09.2021.u 12,00</w:t>
            </w:r>
          </w:p>
        </w:tc>
        <w:tc>
          <w:tcPr>
            <w:tcW w:w="1341" w:type="dxa"/>
            <w:shd w:val="clear" w:color="auto" w:fill="auto"/>
            <w:vAlign w:val="center"/>
            <w:hideMark/>
          </w:tcPr>
          <w:p w:rsidR="00063B6A" w:rsidRPr="00C159E2" w:rsidRDefault="00063B6A" w:rsidP="00063B6A">
            <w:pPr>
              <w:rPr>
                <w:rFonts w:eastAsia="Times New Roman" w:cstheme="minorHAnsi"/>
                <w:sz w:val="20"/>
                <w:szCs w:val="20"/>
              </w:rPr>
            </w:pPr>
            <w:r w:rsidRPr="00C159E2">
              <w:rPr>
                <w:rFonts w:eastAsia="Times New Roman" w:cstheme="minorHAnsi"/>
                <w:sz w:val="20"/>
                <w:szCs w:val="20"/>
              </w:rPr>
              <w:t>P1</w:t>
            </w:r>
          </w:p>
        </w:tc>
      </w:tr>
    </w:tbl>
    <w:p w:rsidR="008733D5" w:rsidRPr="00C159E2" w:rsidRDefault="008733D5" w:rsidP="00D478E1">
      <w:pPr>
        <w:rPr>
          <w:rFonts w:cstheme="minorHAnsi"/>
          <w:sz w:val="20"/>
          <w:szCs w:val="20"/>
          <w:lang w:val="hr-HR"/>
        </w:rPr>
      </w:pPr>
    </w:p>
    <w:sectPr w:rsidR="008733D5" w:rsidRPr="00C159E2" w:rsidSect="00EA34EA">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C64" w:rsidRDefault="00A65C64" w:rsidP="008D09E7">
      <w:r>
        <w:separator/>
      </w:r>
    </w:p>
  </w:endnote>
  <w:endnote w:type="continuationSeparator" w:id="0">
    <w:p w:rsidR="00A65C64" w:rsidRDefault="00A65C64"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abonLT-Roman">
    <w:altName w:val="MS Gothic"/>
    <w:panose1 w:val="00000000000000000000"/>
    <w:charset w:val="80"/>
    <w:family w:val="auto"/>
    <w:notTrueType/>
    <w:pitch w:val="default"/>
    <w:sig w:usb0="00000000" w:usb1="08070000" w:usb2="00000010" w:usb3="00000000" w:csb0="00020000" w:csb1="00000000"/>
  </w:font>
  <w:font w:name="Droid Sans Fallback">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EndPr>
      <w:rPr>
        <w:rStyle w:val="PageNumber"/>
      </w:rPr>
    </w:sdtEndPr>
    <w:sdtContent>
      <w:p w:rsidR="008733D5" w:rsidRDefault="00522F98" w:rsidP="004B362D">
        <w:pPr>
          <w:pStyle w:val="Footer"/>
          <w:framePr w:wrap="none" w:vAnchor="text" w:hAnchor="margin" w:xAlign="right" w:y="1"/>
          <w:rPr>
            <w:rStyle w:val="PageNumber"/>
          </w:rPr>
        </w:pPr>
        <w:r>
          <w:rPr>
            <w:rStyle w:val="PageNumber"/>
          </w:rPr>
          <w:fldChar w:fldCharType="begin"/>
        </w:r>
        <w:r w:rsidR="008733D5">
          <w:rPr>
            <w:rStyle w:val="PageNumber"/>
          </w:rPr>
          <w:instrText xml:space="preserve"> PAGE </w:instrText>
        </w:r>
        <w:r>
          <w:rPr>
            <w:rStyle w:val="PageNumber"/>
          </w:rPr>
          <w:fldChar w:fldCharType="end"/>
        </w:r>
      </w:p>
    </w:sdtContent>
  </w:sdt>
  <w:p w:rsidR="008733D5" w:rsidRDefault="008733D5"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EndPr>
      <w:rPr>
        <w:rStyle w:val="PageNumber"/>
      </w:rPr>
    </w:sdtEndPr>
    <w:sdtContent>
      <w:p w:rsidR="008733D5" w:rsidRDefault="00522F98" w:rsidP="004B362D">
        <w:pPr>
          <w:pStyle w:val="Footer"/>
          <w:framePr w:wrap="none" w:vAnchor="text" w:hAnchor="margin" w:xAlign="right" w:y="1"/>
          <w:rPr>
            <w:rStyle w:val="PageNumber"/>
          </w:rPr>
        </w:pPr>
        <w:r>
          <w:rPr>
            <w:rStyle w:val="PageNumber"/>
          </w:rPr>
          <w:fldChar w:fldCharType="begin"/>
        </w:r>
        <w:r w:rsidR="008733D5">
          <w:rPr>
            <w:rStyle w:val="PageNumber"/>
          </w:rPr>
          <w:instrText xml:space="preserve"> PAGE </w:instrText>
        </w:r>
        <w:r>
          <w:rPr>
            <w:rStyle w:val="PageNumber"/>
          </w:rPr>
          <w:fldChar w:fldCharType="separate"/>
        </w:r>
        <w:r w:rsidR="00063B6A">
          <w:rPr>
            <w:rStyle w:val="PageNumber"/>
            <w:noProof/>
          </w:rPr>
          <w:t>89</w:t>
        </w:r>
        <w:r>
          <w:rPr>
            <w:rStyle w:val="PageNumber"/>
          </w:rPr>
          <w:fldChar w:fldCharType="end"/>
        </w:r>
      </w:p>
    </w:sdtContent>
  </w:sdt>
  <w:p w:rsidR="008733D5" w:rsidRDefault="008733D5" w:rsidP="008D09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C64" w:rsidRDefault="00A65C64" w:rsidP="008D09E7">
      <w:r>
        <w:separator/>
      </w:r>
    </w:p>
  </w:footnote>
  <w:footnote w:type="continuationSeparator" w:id="0">
    <w:p w:rsidR="00A65C64" w:rsidRDefault="00A65C64"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6F22222"/>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077B2817"/>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5" w15:restartNumberingAfterBreak="0">
    <w:nsid w:val="078537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09D973BC"/>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7" w15:restartNumberingAfterBreak="0">
    <w:nsid w:val="0AA172D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0ACE2A37"/>
    <w:multiLevelType w:val="hybridMultilevel"/>
    <w:tmpl w:val="996061FC"/>
    <w:lvl w:ilvl="0" w:tplc="852E9614">
      <w:start w:val="3"/>
      <w:numFmt w:val="bullet"/>
      <w:lvlText w:val="-"/>
      <w:lvlJc w:val="left"/>
      <w:pPr>
        <w:ind w:left="360" w:hanging="360"/>
      </w:pPr>
      <w:rPr>
        <w:rFonts w:ascii="Arial Narrow" w:eastAsia="Times New Roman" w:hAnsi="Arial Narrow" w:cs="Arial" w:hint="default"/>
        <w:sz w:val="20"/>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CB571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101B7C4F"/>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17"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6A26F0F"/>
    <w:multiLevelType w:val="hybridMultilevel"/>
    <w:tmpl w:val="FEA25658"/>
    <w:lvl w:ilvl="0" w:tplc="C394A626">
      <w:start w:val="1"/>
      <w:numFmt w:val="decimal"/>
      <w:lvlText w:val="%1."/>
      <w:lvlJc w:val="left"/>
      <w:pPr>
        <w:tabs>
          <w:tab w:val="num" w:pos="265"/>
        </w:tabs>
        <w:ind w:left="265" w:hanging="360"/>
      </w:pPr>
      <w:rPr>
        <w:rFonts w:hint="default"/>
      </w:rPr>
    </w:lvl>
    <w:lvl w:ilvl="1" w:tplc="67E894F8">
      <w:numFmt w:val="bullet"/>
      <w:lvlText w:val=""/>
      <w:lvlJc w:val="left"/>
      <w:pPr>
        <w:ind w:left="1440" w:hanging="360"/>
      </w:pPr>
      <w:rPr>
        <w:rFonts w:ascii="Symbol" w:eastAsia="Times New Roman" w:hAnsi="Symbol" w:cs="Times New Roman" w:hint="default"/>
      </w:rPr>
    </w:lvl>
    <w:lvl w:ilvl="2" w:tplc="87B800F2" w:tentative="1">
      <w:start w:val="1"/>
      <w:numFmt w:val="lowerRoman"/>
      <w:lvlText w:val="%3."/>
      <w:lvlJc w:val="right"/>
      <w:pPr>
        <w:tabs>
          <w:tab w:val="num" w:pos="2160"/>
        </w:tabs>
        <w:ind w:left="2160" w:hanging="180"/>
      </w:pPr>
    </w:lvl>
    <w:lvl w:ilvl="3" w:tplc="7BA4B95E" w:tentative="1">
      <w:start w:val="1"/>
      <w:numFmt w:val="decimal"/>
      <w:lvlText w:val="%4."/>
      <w:lvlJc w:val="left"/>
      <w:pPr>
        <w:tabs>
          <w:tab w:val="num" w:pos="2880"/>
        </w:tabs>
        <w:ind w:left="2880" w:hanging="360"/>
      </w:pPr>
    </w:lvl>
    <w:lvl w:ilvl="4" w:tplc="BCC0875C" w:tentative="1">
      <w:start w:val="1"/>
      <w:numFmt w:val="lowerLetter"/>
      <w:lvlText w:val="%5."/>
      <w:lvlJc w:val="left"/>
      <w:pPr>
        <w:tabs>
          <w:tab w:val="num" w:pos="3600"/>
        </w:tabs>
        <w:ind w:left="3600" w:hanging="360"/>
      </w:pPr>
    </w:lvl>
    <w:lvl w:ilvl="5" w:tplc="6AB6348A" w:tentative="1">
      <w:start w:val="1"/>
      <w:numFmt w:val="lowerRoman"/>
      <w:lvlText w:val="%6."/>
      <w:lvlJc w:val="right"/>
      <w:pPr>
        <w:tabs>
          <w:tab w:val="num" w:pos="4320"/>
        </w:tabs>
        <w:ind w:left="4320" w:hanging="180"/>
      </w:pPr>
    </w:lvl>
    <w:lvl w:ilvl="6" w:tplc="101440EA" w:tentative="1">
      <w:start w:val="1"/>
      <w:numFmt w:val="decimal"/>
      <w:lvlText w:val="%7."/>
      <w:lvlJc w:val="left"/>
      <w:pPr>
        <w:tabs>
          <w:tab w:val="num" w:pos="5040"/>
        </w:tabs>
        <w:ind w:left="5040" w:hanging="360"/>
      </w:pPr>
    </w:lvl>
    <w:lvl w:ilvl="7" w:tplc="C234D112" w:tentative="1">
      <w:start w:val="1"/>
      <w:numFmt w:val="lowerLetter"/>
      <w:lvlText w:val="%8."/>
      <w:lvlJc w:val="left"/>
      <w:pPr>
        <w:tabs>
          <w:tab w:val="num" w:pos="5760"/>
        </w:tabs>
        <w:ind w:left="5760" w:hanging="360"/>
      </w:pPr>
    </w:lvl>
    <w:lvl w:ilvl="8" w:tplc="5BBA5AC4" w:tentative="1">
      <w:start w:val="1"/>
      <w:numFmt w:val="lowerRoman"/>
      <w:lvlText w:val="%9."/>
      <w:lvlJc w:val="right"/>
      <w:pPr>
        <w:tabs>
          <w:tab w:val="num" w:pos="6480"/>
        </w:tabs>
        <w:ind w:left="6480" w:hanging="180"/>
      </w:pPr>
    </w:lvl>
  </w:abstractNum>
  <w:abstractNum w:abstractNumId="19"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19975A6B"/>
    <w:multiLevelType w:val="hybridMultilevel"/>
    <w:tmpl w:val="263AD6A0"/>
    <w:lvl w:ilvl="0" w:tplc="041A0003">
      <w:start w:val="1"/>
      <w:numFmt w:val="bullet"/>
      <w:lvlText w:val="o"/>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1A515080"/>
    <w:multiLevelType w:val="hybridMultilevel"/>
    <w:tmpl w:val="00F02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7"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8" w15:restartNumberingAfterBreak="0">
    <w:nsid w:val="21741E4F"/>
    <w:multiLevelType w:val="hybridMultilevel"/>
    <w:tmpl w:val="C41AD2DA"/>
    <w:lvl w:ilvl="0" w:tplc="041A0001">
      <w:start w:val="1"/>
      <w:numFmt w:val="decimal"/>
      <w:lvlText w:val="%1."/>
      <w:lvlJc w:val="left"/>
      <w:pPr>
        <w:ind w:left="360" w:hanging="360"/>
      </w:pPr>
      <w:rPr>
        <w:rFonts w:hint="default"/>
      </w:rPr>
    </w:lvl>
    <w:lvl w:ilvl="1" w:tplc="041A0003" w:tentative="1">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29"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31B6CE9"/>
    <w:multiLevelType w:val="hybridMultilevel"/>
    <w:tmpl w:val="DA801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8FD3225"/>
    <w:multiLevelType w:val="hybridMultilevel"/>
    <w:tmpl w:val="072EDA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A7F0C92"/>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A9427E8"/>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B021A16"/>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40"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D1E13A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EC33E39"/>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4" w15:restartNumberingAfterBreak="0">
    <w:nsid w:val="2EF36696"/>
    <w:multiLevelType w:val="hybridMultilevel"/>
    <w:tmpl w:val="CC9E47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7" w15:restartNumberingAfterBreak="0">
    <w:nsid w:val="317230AB"/>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320F2E69"/>
    <w:multiLevelType w:val="hybridMultilevel"/>
    <w:tmpl w:val="50EC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50"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15:restartNumberingAfterBreak="0">
    <w:nsid w:val="328C67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34778C2"/>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54" w15:restartNumberingAfterBreak="0">
    <w:nsid w:val="33D4042C"/>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5"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15:restartNumberingAfterBreak="0">
    <w:nsid w:val="35EA7FFE"/>
    <w:multiLevelType w:val="hybridMultilevel"/>
    <w:tmpl w:val="0B204230"/>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7" w15:restartNumberingAfterBreak="0">
    <w:nsid w:val="367260FD"/>
    <w:multiLevelType w:val="hybridMultilevel"/>
    <w:tmpl w:val="3C16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59" w15:restartNumberingAfterBreak="0">
    <w:nsid w:val="38EB3F6B"/>
    <w:multiLevelType w:val="hybridMultilevel"/>
    <w:tmpl w:val="5776BD5C"/>
    <w:lvl w:ilvl="0" w:tplc="04090001">
      <w:start w:val="1"/>
      <w:numFmt w:val="bullet"/>
      <w:lvlText w:val=""/>
      <w:lvlJc w:val="left"/>
      <w:pPr>
        <w:ind w:left="720" w:hanging="360"/>
      </w:pPr>
      <w:rPr>
        <w:rFonts w:ascii="Symbol" w:hAnsi="Symbol" w:hint="default"/>
        <w:sz w:val="20"/>
      </w:rPr>
    </w:lvl>
    <w:lvl w:ilvl="1" w:tplc="3B660644" w:tentative="1">
      <w:start w:val="1"/>
      <w:numFmt w:val="bullet"/>
      <w:lvlText w:val="o"/>
      <w:lvlJc w:val="left"/>
      <w:pPr>
        <w:ind w:left="1440" w:hanging="360"/>
      </w:pPr>
      <w:rPr>
        <w:rFonts w:ascii="Courier New" w:hAnsi="Courier New" w:cs="Courier New" w:hint="default"/>
      </w:rPr>
    </w:lvl>
    <w:lvl w:ilvl="2" w:tplc="B784BEE4" w:tentative="1">
      <w:start w:val="1"/>
      <w:numFmt w:val="bullet"/>
      <w:lvlText w:val=""/>
      <w:lvlJc w:val="left"/>
      <w:pPr>
        <w:ind w:left="2160" w:hanging="360"/>
      </w:pPr>
      <w:rPr>
        <w:rFonts w:ascii="Wingdings" w:hAnsi="Wingdings" w:hint="default"/>
      </w:rPr>
    </w:lvl>
    <w:lvl w:ilvl="3" w:tplc="DF5694EE" w:tentative="1">
      <w:start w:val="1"/>
      <w:numFmt w:val="bullet"/>
      <w:lvlText w:val=""/>
      <w:lvlJc w:val="left"/>
      <w:pPr>
        <w:ind w:left="2880" w:hanging="360"/>
      </w:pPr>
      <w:rPr>
        <w:rFonts w:ascii="Symbol" w:hAnsi="Symbol" w:hint="default"/>
      </w:rPr>
    </w:lvl>
    <w:lvl w:ilvl="4" w:tplc="0CEC21F0" w:tentative="1">
      <w:start w:val="1"/>
      <w:numFmt w:val="bullet"/>
      <w:lvlText w:val="o"/>
      <w:lvlJc w:val="left"/>
      <w:pPr>
        <w:ind w:left="3600" w:hanging="360"/>
      </w:pPr>
      <w:rPr>
        <w:rFonts w:ascii="Courier New" w:hAnsi="Courier New" w:cs="Courier New" w:hint="default"/>
      </w:rPr>
    </w:lvl>
    <w:lvl w:ilvl="5" w:tplc="5B684086" w:tentative="1">
      <w:start w:val="1"/>
      <w:numFmt w:val="bullet"/>
      <w:lvlText w:val=""/>
      <w:lvlJc w:val="left"/>
      <w:pPr>
        <w:ind w:left="4320" w:hanging="360"/>
      </w:pPr>
      <w:rPr>
        <w:rFonts w:ascii="Wingdings" w:hAnsi="Wingdings" w:hint="default"/>
      </w:rPr>
    </w:lvl>
    <w:lvl w:ilvl="6" w:tplc="C3D69250" w:tentative="1">
      <w:start w:val="1"/>
      <w:numFmt w:val="bullet"/>
      <w:lvlText w:val=""/>
      <w:lvlJc w:val="left"/>
      <w:pPr>
        <w:ind w:left="5040" w:hanging="360"/>
      </w:pPr>
      <w:rPr>
        <w:rFonts w:ascii="Symbol" w:hAnsi="Symbol" w:hint="default"/>
      </w:rPr>
    </w:lvl>
    <w:lvl w:ilvl="7" w:tplc="B5B8C878" w:tentative="1">
      <w:start w:val="1"/>
      <w:numFmt w:val="bullet"/>
      <w:lvlText w:val="o"/>
      <w:lvlJc w:val="left"/>
      <w:pPr>
        <w:ind w:left="5760" w:hanging="360"/>
      </w:pPr>
      <w:rPr>
        <w:rFonts w:ascii="Courier New" w:hAnsi="Courier New" w:cs="Courier New" w:hint="default"/>
      </w:rPr>
    </w:lvl>
    <w:lvl w:ilvl="8" w:tplc="562C3610" w:tentative="1">
      <w:start w:val="1"/>
      <w:numFmt w:val="bullet"/>
      <w:lvlText w:val=""/>
      <w:lvlJc w:val="left"/>
      <w:pPr>
        <w:ind w:left="6480" w:hanging="360"/>
      </w:pPr>
      <w:rPr>
        <w:rFonts w:ascii="Wingdings" w:hAnsi="Wingdings" w:hint="default"/>
      </w:rPr>
    </w:lvl>
  </w:abstractNum>
  <w:abstractNum w:abstractNumId="60"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1"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CD7E84"/>
    <w:multiLevelType w:val="multilevel"/>
    <w:tmpl w:val="6E52D7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4" w15:restartNumberingAfterBreak="0">
    <w:nsid w:val="3B527E43"/>
    <w:multiLevelType w:val="hybridMultilevel"/>
    <w:tmpl w:val="62B4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3C122D1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CEF6B5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68"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3EA44FD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5" w15:restartNumberingAfterBreak="0">
    <w:nsid w:val="403D18CD"/>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76"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41C43E3F"/>
    <w:multiLevelType w:val="hybridMultilevel"/>
    <w:tmpl w:val="7BBEA152"/>
    <w:lvl w:ilvl="0" w:tplc="4DA2C964">
      <w:start w:val="3"/>
      <w:numFmt w:val="bullet"/>
      <w:lvlText w:val="-"/>
      <w:lvlJc w:val="left"/>
      <w:pPr>
        <w:ind w:left="360" w:hanging="360"/>
      </w:pPr>
      <w:rPr>
        <w:rFonts w:ascii="Arial Narrow" w:eastAsia="Times New Roman" w:hAnsi="Arial Narrow" w:cs="Arial" w:hint="default"/>
        <w:sz w:val="20"/>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78"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1" w15:restartNumberingAfterBreak="0">
    <w:nsid w:val="43263F92"/>
    <w:multiLevelType w:val="hybridMultilevel"/>
    <w:tmpl w:val="FD7034BC"/>
    <w:lvl w:ilvl="0" w:tplc="C502857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5D30209"/>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85" w15:restartNumberingAfterBreak="0">
    <w:nsid w:val="46AC795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8506179"/>
    <w:multiLevelType w:val="multilevel"/>
    <w:tmpl w:val="6E52D7C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i w:val="0"/>
        <w:sz w:val="20"/>
        <w:szCs w:val="2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8"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48733785"/>
    <w:multiLevelType w:val="hybridMultilevel"/>
    <w:tmpl w:val="59C660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499C399D"/>
    <w:multiLevelType w:val="hybridMultilevel"/>
    <w:tmpl w:val="F6BAC6E4"/>
    <w:lvl w:ilvl="0" w:tplc="041A0001">
      <w:start w:val="1"/>
      <w:numFmt w:val="decimal"/>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91"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B163F2D"/>
    <w:multiLevelType w:val="hybridMultilevel"/>
    <w:tmpl w:val="CAC2F49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93"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4CBB661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97"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E264D6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F26235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0"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4FE07A6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50DB2FE6"/>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51183AE9"/>
    <w:multiLevelType w:val="hybridMultilevel"/>
    <w:tmpl w:val="7004D9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5"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08"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09" w15:restartNumberingAfterBreak="0">
    <w:nsid w:val="54767C9F"/>
    <w:multiLevelType w:val="hybridMultilevel"/>
    <w:tmpl w:val="47DA039C"/>
    <w:lvl w:ilvl="0" w:tplc="B3BA95BE">
      <w:start w:val="1"/>
      <w:numFmt w:val="bullet"/>
      <w:lvlText w:val=""/>
      <w:lvlJc w:val="left"/>
      <w:pPr>
        <w:ind w:left="360" w:hanging="360"/>
      </w:pPr>
      <w:rPr>
        <w:rFonts w:ascii="Symbol" w:hAnsi="Symbol" w:hint="default"/>
      </w:rPr>
    </w:lvl>
    <w:lvl w:ilvl="1" w:tplc="0A02638E">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0"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3"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6" w15:restartNumberingAfterBreak="0">
    <w:nsid w:val="5C531993"/>
    <w:multiLevelType w:val="hybridMultilevel"/>
    <w:tmpl w:val="BDC0EFBC"/>
    <w:lvl w:ilvl="0" w:tplc="B3BA95B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7"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CF6259A"/>
    <w:multiLevelType w:val="hybridMultilevel"/>
    <w:tmpl w:val="41EC6064"/>
    <w:lvl w:ilvl="0" w:tplc="04090001">
      <w:start w:val="1"/>
      <w:numFmt w:val="bullet"/>
      <w:lvlText w:val=""/>
      <w:lvlJc w:val="left"/>
      <w:pPr>
        <w:ind w:left="360" w:hanging="360"/>
      </w:pPr>
      <w:rPr>
        <w:rFonts w:ascii="Symbol" w:hAnsi="Symbol" w:hint="default"/>
        <w:sz w:val="20"/>
      </w:rPr>
    </w:lvl>
    <w:lvl w:ilvl="1" w:tplc="E800E89E" w:tentative="1">
      <w:start w:val="1"/>
      <w:numFmt w:val="bullet"/>
      <w:lvlText w:val="o"/>
      <w:lvlJc w:val="left"/>
      <w:pPr>
        <w:ind w:left="1080" w:hanging="360"/>
      </w:pPr>
      <w:rPr>
        <w:rFonts w:ascii="Courier New" w:hAnsi="Courier New" w:cs="Courier New" w:hint="default"/>
      </w:rPr>
    </w:lvl>
    <w:lvl w:ilvl="2" w:tplc="976EF3D6" w:tentative="1">
      <w:start w:val="1"/>
      <w:numFmt w:val="bullet"/>
      <w:lvlText w:val=""/>
      <w:lvlJc w:val="left"/>
      <w:pPr>
        <w:ind w:left="1800" w:hanging="360"/>
      </w:pPr>
      <w:rPr>
        <w:rFonts w:ascii="Wingdings" w:hAnsi="Wingdings" w:hint="default"/>
      </w:rPr>
    </w:lvl>
    <w:lvl w:ilvl="3" w:tplc="E90CFD02" w:tentative="1">
      <w:start w:val="1"/>
      <w:numFmt w:val="bullet"/>
      <w:lvlText w:val=""/>
      <w:lvlJc w:val="left"/>
      <w:pPr>
        <w:ind w:left="2520" w:hanging="360"/>
      </w:pPr>
      <w:rPr>
        <w:rFonts w:ascii="Symbol" w:hAnsi="Symbol" w:hint="default"/>
      </w:rPr>
    </w:lvl>
    <w:lvl w:ilvl="4" w:tplc="031ED0AE" w:tentative="1">
      <w:start w:val="1"/>
      <w:numFmt w:val="bullet"/>
      <w:lvlText w:val="o"/>
      <w:lvlJc w:val="left"/>
      <w:pPr>
        <w:ind w:left="3240" w:hanging="360"/>
      </w:pPr>
      <w:rPr>
        <w:rFonts w:ascii="Courier New" w:hAnsi="Courier New" w:cs="Courier New" w:hint="default"/>
      </w:rPr>
    </w:lvl>
    <w:lvl w:ilvl="5" w:tplc="54B623F2" w:tentative="1">
      <w:start w:val="1"/>
      <w:numFmt w:val="bullet"/>
      <w:lvlText w:val=""/>
      <w:lvlJc w:val="left"/>
      <w:pPr>
        <w:ind w:left="3960" w:hanging="360"/>
      </w:pPr>
      <w:rPr>
        <w:rFonts w:ascii="Wingdings" w:hAnsi="Wingdings" w:hint="default"/>
      </w:rPr>
    </w:lvl>
    <w:lvl w:ilvl="6" w:tplc="74BE3212" w:tentative="1">
      <w:start w:val="1"/>
      <w:numFmt w:val="bullet"/>
      <w:lvlText w:val=""/>
      <w:lvlJc w:val="left"/>
      <w:pPr>
        <w:ind w:left="4680" w:hanging="360"/>
      </w:pPr>
      <w:rPr>
        <w:rFonts w:ascii="Symbol" w:hAnsi="Symbol" w:hint="default"/>
      </w:rPr>
    </w:lvl>
    <w:lvl w:ilvl="7" w:tplc="65001636" w:tentative="1">
      <w:start w:val="1"/>
      <w:numFmt w:val="bullet"/>
      <w:lvlText w:val="o"/>
      <w:lvlJc w:val="left"/>
      <w:pPr>
        <w:ind w:left="5400" w:hanging="360"/>
      </w:pPr>
      <w:rPr>
        <w:rFonts w:ascii="Courier New" w:hAnsi="Courier New" w:cs="Courier New" w:hint="default"/>
      </w:rPr>
    </w:lvl>
    <w:lvl w:ilvl="8" w:tplc="54304EEC" w:tentative="1">
      <w:start w:val="1"/>
      <w:numFmt w:val="bullet"/>
      <w:lvlText w:val=""/>
      <w:lvlJc w:val="left"/>
      <w:pPr>
        <w:ind w:left="6120" w:hanging="360"/>
      </w:pPr>
      <w:rPr>
        <w:rFonts w:ascii="Wingdings" w:hAnsi="Wingdings" w:hint="default"/>
      </w:rPr>
    </w:lvl>
  </w:abstractNum>
  <w:abstractNum w:abstractNumId="119" w15:restartNumberingAfterBreak="0">
    <w:nsid w:val="5D8033B1"/>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1"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3"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24" w15:restartNumberingAfterBreak="0">
    <w:nsid w:val="61DE4272"/>
    <w:multiLevelType w:val="hybridMultilevel"/>
    <w:tmpl w:val="BEDCA24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5"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7"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8"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2" w15:restartNumberingAfterBreak="0">
    <w:nsid w:val="692E47C8"/>
    <w:multiLevelType w:val="hybridMultilevel"/>
    <w:tmpl w:val="20B8985E"/>
    <w:lvl w:ilvl="0" w:tplc="FFFFFFFF">
      <w:start w:val="1"/>
      <w:numFmt w:val="decimal"/>
      <w:lvlText w:val="%1."/>
      <w:lvlJc w:val="left"/>
      <w:pPr>
        <w:tabs>
          <w:tab w:val="num" w:pos="265"/>
        </w:tabs>
        <w:ind w:left="265"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4"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6"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6D8717F4"/>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139"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0" w15:restartNumberingAfterBreak="0">
    <w:nsid w:val="6FCD606C"/>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41"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17029CC"/>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45"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6"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147"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9"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1"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2"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D6B3478"/>
    <w:multiLevelType w:val="hybridMultilevel"/>
    <w:tmpl w:val="18A6FBC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156"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80"/>
  </w:num>
  <w:num w:numId="2">
    <w:abstractNumId w:val="88"/>
  </w:num>
  <w:num w:numId="3">
    <w:abstractNumId w:val="32"/>
  </w:num>
  <w:num w:numId="4">
    <w:abstractNumId w:val="136"/>
  </w:num>
  <w:num w:numId="5">
    <w:abstractNumId w:val="139"/>
  </w:num>
  <w:num w:numId="6">
    <w:abstractNumId w:val="144"/>
  </w:num>
  <w:num w:numId="7">
    <w:abstractNumId w:val="97"/>
  </w:num>
  <w:num w:numId="8">
    <w:abstractNumId w:val="105"/>
  </w:num>
  <w:num w:numId="9">
    <w:abstractNumId w:val="69"/>
  </w:num>
  <w:num w:numId="10">
    <w:abstractNumId w:val="28"/>
  </w:num>
  <w:num w:numId="11">
    <w:abstractNumId w:val="77"/>
  </w:num>
  <w:num w:numId="12">
    <w:abstractNumId w:val="8"/>
  </w:num>
  <w:num w:numId="13">
    <w:abstractNumId w:val="140"/>
  </w:num>
  <w:num w:numId="14">
    <w:abstractNumId w:val="72"/>
  </w:num>
  <w:num w:numId="15">
    <w:abstractNumId w:val="57"/>
  </w:num>
  <w:num w:numId="16">
    <w:abstractNumId w:val="127"/>
  </w:num>
  <w:num w:numId="17">
    <w:abstractNumId w:val="60"/>
  </w:num>
  <w:num w:numId="18">
    <w:abstractNumId w:val="112"/>
  </w:num>
  <w:num w:numId="19">
    <w:abstractNumId w:val="55"/>
  </w:num>
  <w:num w:numId="20">
    <w:abstractNumId w:val="84"/>
  </w:num>
  <w:num w:numId="21">
    <w:abstractNumId w:val="104"/>
  </w:num>
  <w:num w:numId="22">
    <w:abstractNumId w:val="108"/>
  </w:num>
  <w:num w:numId="23">
    <w:abstractNumId w:val="120"/>
  </w:num>
  <w:num w:numId="24">
    <w:abstractNumId w:val="110"/>
  </w:num>
  <w:num w:numId="25">
    <w:abstractNumId w:val="1"/>
  </w:num>
  <w:num w:numId="26">
    <w:abstractNumId w:val="45"/>
  </w:num>
  <w:num w:numId="27">
    <w:abstractNumId w:val="74"/>
  </w:num>
  <w:num w:numId="28">
    <w:abstractNumId w:val="61"/>
  </w:num>
  <w:num w:numId="29">
    <w:abstractNumId w:val="95"/>
  </w:num>
  <w:num w:numId="30">
    <w:abstractNumId w:val="79"/>
  </w:num>
  <w:num w:numId="31">
    <w:abstractNumId w:val="34"/>
  </w:num>
  <w:num w:numId="32">
    <w:abstractNumId w:val="114"/>
  </w:num>
  <w:num w:numId="33">
    <w:abstractNumId w:val="65"/>
  </w:num>
  <w:num w:numId="34">
    <w:abstractNumId w:val="78"/>
  </w:num>
  <w:num w:numId="35">
    <w:abstractNumId w:val="121"/>
  </w:num>
  <w:num w:numId="36">
    <w:abstractNumId w:val="94"/>
  </w:num>
  <w:num w:numId="37">
    <w:abstractNumId w:val="46"/>
  </w:num>
  <w:num w:numId="38">
    <w:abstractNumId w:val="82"/>
  </w:num>
  <w:num w:numId="39">
    <w:abstractNumId w:val="122"/>
  </w:num>
  <w:num w:numId="40">
    <w:abstractNumId w:val="147"/>
  </w:num>
  <w:num w:numId="41">
    <w:abstractNumId w:val="44"/>
  </w:num>
  <w:num w:numId="42">
    <w:abstractNumId w:val="33"/>
  </w:num>
  <w:num w:numId="43">
    <w:abstractNumId w:val="89"/>
  </w:num>
  <w:num w:numId="44">
    <w:abstractNumId w:val="87"/>
  </w:num>
  <w:num w:numId="45">
    <w:abstractNumId w:val="43"/>
  </w:num>
  <w:num w:numId="46">
    <w:abstractNumId w:val="148"/>
  </w:num>
  <w:num w:numId="47">
    <w:abstractNumId w:val="13"/>
  </w:num>
  <w:num w:numId="48">
    <w:abstractNumId w:val="141"/>
  </w:num>
  <w:num w:numId="49">
    <w:abstractNumId w:val="27"/>
  </w:num>
  <w:num w:numId="50">
    <w:abstractNumId w:val="17"/>
  </w:num>
  <w:num w:numId="51">
    <w:abstractNumId w:val="73"/>
  </w:num>
  <w:num w:numId="52">
    <w:abstractNumId w:val="21"/>
  </w:num>
  <w:num w:numId="53">
    <w:abstractNumId w:val="115"/>
  </w:num>
  <w:num w:numId="54">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5"/>
  </w:num>
  <w:num w:numId="56">
    <w:abstractNumId w:val="15"/>
  </w:num>
  <w:num w:numId="57">
    <w:abstractNumId w:val="31"/>
  </w:num>
  <w:num w:numId="58">
    <w:abstractNumId w:val="0"/>
  </w:num>
  <w:num w:numId="59">
    <w:abstractNumId w:val="58"/>
  </w:num>
  <w:num w:numId="60">
    <w:abstractNumId w:val="128"/>
  </w:num>
  <w:num w:numId="61">
    <w:abstractNumId w:val="26"/>
  </w:num>
  <w:num w:numId="62">
    <w:abstractNumId w:val="102"/>
  </w:num>
  <w:num w:numId="63">
    <w:abstractNumId w:val="99"/>
  </w:num>
  <w:num w:numId="64">
    <w:abstractNumId w:val="67"/>
  </w:num>
  <w:num w:numId="65">
    <w:abstractNumId w:val="113"/>
  </w:num>
  <w:num w:numId="66">
    <w:abstractNumId w:val="14"/>
  </w:num>
  <w:num w:numId="67">
    <w:abstractNumId w:val="106"/>
  </w:num>
  <w:num w:numId="68">
    <w:abstractNumId w:val="129"/>
  </w:num>
  <w:num w:numId="69">
    <w:abstractNumId w:val="135"/>
  </w:num>
  <w:num w:numId="70">
    <w:abstractNumId w:val="71"/>
  </w:num>
  <w:num w:numId="71">
    <w:abstractNumId w:val="19"/>
  </w:num>
  <w:num w:numId="72">
    <w:abstractNumId w:val="52"/>
  </w:num>
  <w:num w:numId="73">
    <w:abstractNumId w:val="132"/>
  </w:num>
  <w:num w:numId="74">
    <w:abstractNumId w:val="5"/>
  </w:num>
  <w:num w:numId="75">
    <w:abstractNumId w:val="92"/>
  </w:num>
  <w:num w:numId="76">
    <w:abstractNumId w:val="109"/>
  </w:num>
  <w:num w:numId="77">
    <w:abstractNumId w:val="6"/>
  </w:num>
  <w:num w:numId="78">
    <w:abstractNumId w:val="96"/>
  </w:num>
  <w:num w:numId="79">
    <w:abstractNumId w:val="39"/>
  </w:num>
  <w:num w:numId="80">
    <w:abstractNumId w:val="146"/>
  </w:num>
  <w:num w:numId="81">
    <w:abstractNumId w:val="76"/>
  </w:num>
  <w:num w:numId="82">
    <w:abstractNumId w:val="101"/>
  </w:num>
  <w:num w:numId="83">
    <w:abstractNumId w:val="103"/>
  </w:num>
  <w:num w:numId="84">
    <w:abstractNumId w:val="47"/>
  </w:num>
  <w:num w:numId="85">
    <w:abstractNumId w:val="150"/>
  </w:num>
  <w:num w:numId="86">
    <w:abstractNumId w:val="145"/>
  </w:num>
  <w:num w:numId="87">
    <w:abstractNumId w:val="100"/>
  </w:num>
  <w:num w:numId="88">
    <w:abstractNumId w:val="42"/>
  </w:num>
  <w:num w:numId="89">
    <w:abstractNumId w:val="25"/>
  </w:num>
  <w:num w:numId="90">
    <w:abstractNumId w:val="22"/>
  </w:num>
  <w:num w:numId="91">
    <w:abstractNumId w:val="98"/>
  </w:num>
  <w:num w:numId="92">
    <w:abstractNumId w:val="10"/>
  </w:num>
  <w:num w:numId="93">
    <w:abstractNumId w:val="119"/>
  </w:num>
  <w:num w:numId="94">
    <w:abstractNumId w:val="83"/>
  </w:num>
  <w:num w:numId="95">
    <w:abstractNumId w:val="66"/>
  </w:num>
  <w:num w:numId="96">
    <w:abstractNumId w:val="7"/>
  </w:num>
  <w:num w:numId="97">
    <w:abstractNumId w:val="35"/>
  </w:num>
  <w:num w:numId="98">
    <w:abstractNumId w:val="143"/>
  </w:num>
  <w:num w:numId="99">
    <w:abstractNumId w:val="41"/>
  </w:num>
  <w:num w:numId="100">
    <w:abstractNumId w:val="9"/>
  </w:num>
  <w:num w:numId="101">
    <w:abstractNumId w:val="68"/>
  </w:num>
  <w:num w:numId="102">
    <w:abstractNumId w:val="38"/>
  </w:num>
  <w:num w:numId="103">
    <w:abstractNumId w:val="137"/>
  </w:num>
  <w:num w:numId="104">
    <w:abstractNumId w:val="149"/>
  </w:num>
  <w:num w:numId="105">
    <w:abstractNumId w:val="153"/>
  </w:num>
  <w:num w:numId="106">
    <w:abstractNumId w:val="123"/>
  </w:num>
  <w:num w:numId="107">
    <w:abstractNumId w:val="134"/>
  </w:num>
  <w:num w:numId="108">
    <w:abstractNumId w:val="154"/>
  </w:num>
  <w:num w:numId="109">
    <w:abstractNumId w:val="64"/>
  </w:num>
  <w:num w:numId="110">
    <w:abstractNumId w:val="124"/>
  </w:num>
  <w:num w:numId="111">
    <w:abstractNumId w:val="18"/>
  </w:num>
  <w:num w:numId="112">
    <w:abstractNumId w:val="51"/>
  </w:num>
  <w:num w:numId="113">
    <w:abstractNumId w:val="16"/>
  </w:num>
  <w:num w:numId="114">
    <w:abstractNumId w:val="12"/>
  </w:num>
  <w:num w:numId="115">
    <w:abstractNumId w:val="75"/>
  </w:num>
  <w:num w:numId="116">
    <w:abstractNumId w:val="30"/>
  </w:num>
  <w:num w:numId="117">
    <w:abstractNumId w:val="48"/>
  </w:num>
  <w:num w:numId="118">
    <w:abstractNumId w:val="81"/>
  </w:num>
  <w:num w:numId="119">
    <w:abstractNumId w:val="56"/>
  </w:num>
  <w:num w:numId="120">
    <w:abstractNumId w:val="116"/>
  </w:num>
  <w:num w:numId="121">
    <w:abstractNumId w:val="4"/>
  </w:num>
  <w:num w:numId="122">
    <w:abstractNumId w:val="85"/>
  </w:num>
  <w:num w:numId="123">
    <w:abstractNumId w:val="37"/>
  </w:num>
  <w:num w:numId="124">
    <w:abstractNumId w:val="54"/>
  </w:num>
  <w:num w:numId="125">
    <w:abstractNumId w:val="53"/>
  </w:num>
  <w:num w:numId="126">
    <w:abstractNumId w:val="138"/>
  </w:num>
  <w:num w:numId="127">
    <w:abstractNumId w:val="29"/>
  </w:num>
  <w:num w:numId="128">
    <w:abstractNumId w:val="50"/>
  </w:num>
  <w:num w:numId="129">
    <w:abstractNumId w:val="126"/>
  </w:num>
  <w:num w:numId="130">
    <w:abstractNumId w:val="133"/>
  </w:num>
  <w:num w:numId="131">
    <w:abstractNumId w:val="93"/>
  </w:num>
  <w:num w:numId="132">
    <w:abstractNumId w:val="24"/>
  </w:num>
  <w:num w:numId="133">
    <w:abstractNumId w:val="90"/>
  </w:num>
  <w:num w:numId="134">
    <w:abstractNumId w:val="3"/>
  </w:num>
  <w:num w:numId="135">
    <w:abstractNumId w:val="62"/>
  </w:num>
  <w:num w:numId="136">
    <w:abstractNumId w:val="59"/>
  </w:num>
  <w:num w:numId="137">
    <w:abstractNumId w:val="118"/>
  </w:num>
  <w:num w:numId="138">
    <w:abstractNumId w:val="23"/>
  </w:num>
  <w:num w:numId="139">
    <w:abstractNumId w:val="2"/>
  </w:num>
  <w:num w:numId="140">
    <w:abstractNumId w:val="107"/>
  </w:num>
  <w:num w:numId="141">
    <w:abstractNumId w:val="49"/>
  </w:num>
  <w:num w:numId="142">
    <w:abstractNumId w:val="156"/>
  </w:num>
  <w:num w:numId="143">
    <w:abstractNumId w:val="152"/>
  </w:num>
  <w:num w:numId="144">
    <w:abstractNumId w:val="20"/>
  </w:num>
  <w:num w:numId="145">
    <w:abstractNumId w:val="63"/>
  </w:num>
  <w:num w:numId="146">
    <w:abstractNumId w:val="11"/>
  </w:num>
  <w:num w:numId="147">
    <w:abstractNumId w:val="111"/>
  </w:num>
  <w:num w:numId="148">
    <w:abstractNumId w:val="86"/>
  </w:num>
  <w:num w:numId="149">
    <w:abstractNumId w:val="130"/>
  </w:num>
  <w:num w:numId="150">
    <w:abstractNumId w:val="142"/>
  </w:num>
  <w:num w:numId="151">
    <w:abstractNumId w:val="91"/>
  </w:num>
  <w:num w:numId="152">
    <w:abstractNumId w:val="40"/>
  </w:num>
  <w:num w:numId="153">
    <w:abstractNumId w:val="70"/>
  </w:num>
  <w:num w:numId="154">
    <w:abstractNumId w:val="117"/>
  </w:num>
  <w:num w:numId="155">
    <w:abstractNumId w:val="36"/>
  </w:num>
  <w:num w:numId="156">
    <w:abstractNumId w:val="131"/>
  </w:num>
  <w:num w:numId="157">
    <w:abstractNumId w:val="151"/>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D09E7"/>
    <w:rsid w:val="00043DC8"/>
    <w:rsid w:val="00063B6A"/>
    <w:rsid w:val="00070590"/>
    <w:rsid w:val="000864E5"/>
    <w:rsid w:val="00087D4A"/>
    <w:rsid w:val="000977C7"/>
    <w:rsid w:val="000B3103"/>
    <w:rsid w:val="000D3DA3"/>
    <w:rsid w:val="000E27C8"/>
    <w:rsid w:val="000E3F83"/>
    <w:rsid w:val="000F0D4A"/>
    <w:rsid w:val="000F7982"/>
    <w:rsid w:val="00101B5B"/>
    <w:rsid w:val="00112E0C"/>
    <w:rsid w:val="001206A9"/>
    <w:rsid w:val="00150C3F"/>
    <w:rsid w:val="00152030"/>
    <w:rsid w:val="00155B87"/>
    <w:rsid w:val="00164311"/>
    <w:rsid w:val="00171AAC"/>
    <w:rsid w:val="00183905"/>
    <w:rsid w:val="001B1C6D"/>
    <w:rsid w:val="001B2605"/>
    <w:rsid w:val="001D2E1E"/>
    <w:rsid w:val="001D3D85"/>
    <w:rsid w:val="002231B4"/>
    <w:rsid w:val="00247039"/>
    <w:rsid w:val="00270F77"/>
    <w:rsid w:val="00277426"/>
    <w:rsid w:val="002A02A7"/>
    <w:rsid w:val="002C0F5F"/>
    <w:rsid w:val="002C3372"/>
    <w:rsid w:val="002C5B02"/>
    <w:rsid w:val="002D136E"/>
    <w:rsid w:val="00322E72"/>
    <w:rsid w:val="00356819"/>
    <w:rsid w:val="0038439E"/>
    <w:rsid w:val="003B079D"/>
    <w:rsid w:val="004052FF"/>
    <w:rsid w:val="00431232"/>
    <w:rsid w:val="004326D4"/>
    <w:rsid w:val="004B362D"/>
    <w:rsid w:val="00522F98"/>
    <w:rsid w:val="005372D3"/>
    <w:rsid w:val="0057437A"/>
    <w:rsid w:val="00587F85"/>
    <w:rsid w:val="005F0A7D"/>
    <w:rsid w:val="005F4E2D"/>
    <w:rsid w:val="005F7A98"/>
    <w:rsid w:val="00610F78"/>
    <w:rsid w:val="006438CB"/>
    <w:rsid w:val="00645DE7"/>
    <w:rsid w:val="00661DEB"/>
    <w:rsid w:val="006927C5"/>
    <w:rsid w:val="006B124A"/>
    <w:rsid w:val="006D5709"/>
    <w:rsid w:val="006E0700"/>
    <w:rsid w:val="006E26E7"/>
    <w:rsid w:val="006E670F"/>
    <w:rsid w:val="006E785C"/>
    <w:rsid w:val="00703361"/>
    <w:rsid w:val="00740EF8"/>
    <w:rsid w:val="00764CE8"/>
    <w:rsid w:val="007D264E"/>
    <w:rsid w:val="00806DA0"/>
    <w:rsid w:val="0085413E"/>
    <w:rsid w:val="008733D5"/>
    <w:rsid w:val="008D09E7"/>
    <w:rsid w:val="008D39D7"/>
    <w:rsid w:val="008E06AF"/>
    <w:rsid w:val="008E6870"/>
    <w:rsid w:val="00904C77"/>
    <w:rsid w:val="00942394"/>
    <w:rsid w:val="0094243C"/>
    <w:rsid w:val="0099413F"/>
    <w:rsid w:val="009E7A11"/>
    <w:rsid w:val="00A17C93"/>
    <w:rsid w:val="00A56EF4"/>
    <w:rsid w:val="00A65C64"/>
    <w:rsid w:val="00AA3BF7"/>
    <w:rsid w:val="00AE16EA"/>
    <w:rsid w:val="00B03DF6"/>
    <w:rsid w:val="00B86303"/>
    <w:rsid w:val="00BC4FFA"/>
    <w:rsid w:val="00C016A0"/>
    <w:rsid w:val="00C05511"/>
    <w:rsid w:val="00C159E2"/>
    <w:rsid w:val="00C21B20"/>
    <w:rsid w:val="00C713C4"/>
    <w:rsid w:val="00CB650A"/>
    <w:rsid w:val="00D01A73"/>
    <w:rsid w:val="00D10BB7"/>
    <w:rsid w:val="00D26B1C"/>
    <w:rsid w:val="00D40B23"/>
    <w:rsid w:val="00D478E1"/>
    <w:rsid w:val="00D47B4F"/>
    <w:rsid w:val="00D47B63"/>
    <w:rsid w:val="00D533E5"/>
    <w:rsid w:val="00D7071C"/>
    <w:rsid w:val="00D84361"/>
    <w:rsid w:val="00DC2967"/>
    <w:rsid w:val="00DD5413"/>
    <w:rsid w:val="00DF5198"/>
    <w:rsid w:val="00EA34EA"/>
    <w:rsid w:val="00ED6D5F"/>
    <w:rsid w:val="00F12D68"/>
    <w:rsid w:val="00F44BC4"/>
    <w:rsid w:val="00F90490"/>
    <w:rsid w:val="00FA0B57"/>
    <w:rsid w:val="00FA29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49F30506-D5D9-40E3-8CBB-5B3A1866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AC"/>
  </w:style>
  <w:style w:type="paragraph" w:styleId="Heading1">
    <w:name w:val="heading 1"/>
    <w:basedOn w:val="Normal"/>
    <w:next w:val="Normal"/>
    <w:link w:val="Heading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uiPriority w:val="9"/>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semiHidden/>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ListParagraph">
    <w:name w:val="List Paragraph"/>
    <w:basedOn w:val="Normal"/>
    <w:link w:val="ListParagraphChar"/>
    <w:uiPriority w:val="34"/>
    <w:qFormat/>
    <w:rsid w:val="004B362D"/>
    <w:pPr>
      <w:ind w:left="720"/>
      <w:contextualSpacing/>
    </w:pPr>
    <w:rPr>
      <w:rFonts w:ascii="Times New Roman" w:eastAsia="Times New Roman" w:hAnsi="Times New Roman" w:cs="Times New Roman"/>
      <w:sz w:val="20"/>
      <w:szCs w:val="20"/>
      <w:lang w:val="en-GB"/>
    </w:rPr>
  </w:style>
  <w:style w:type="character" w:customStyle="1" w:styleId="ListParagraphChar">
    <w:name w:val="List Paragraph Char"/>
    <w:link w:val="ListParagraph"/>
    <w:locked/>
    <w:rsid w:val="004B362D"/>
    <w:rPr>
      <w:rFonts w:ascii="Times New Roman" w:eastAsia="Times New Roman" w:hAnsi="Times New Roman" w:cs="Times New Roman"/>
      <w:sz w:val="20"/>
      <w:szCs w:val="20"/>
      <w:lang w:val="en-GB"/>
    </w:rPr>
  </w:style>
  <w:style w:type="paragraph" w:styleId="BodyText">
    <w:name w:val="Body Text"/>
    <w:aliases w:val="uvlaka 2,  uvlaka 2"/>
    <w:basedOn w:val="Normal"/>
    <w:link w:val="BodyTextChar"/>
    <w:uiPriority w:val="99"/>
    <w:qFormat/>
    <w:rsid w:val="004B362D"/>
    <w:rPr>
      <w:rFonts w:ascii="Times New Roman" w:eastAsia="Times New Roman" w:hAnsi="Times New Roman" w:cs="Times New Roman"/>
      <w:b/>
      <w:szCs w:val="20"/>
      <w:lang w:val="hr-HR" w:eastAsia="hr-HR"/>
    </w:rPr>
  </w:style>
  <w:style w:type="character" w:customStyle="1" w:styleId="BodyTextChar">
    <w:name w:val="Body Text Char"/>
    <w:aliases w:val="uvlaka 2 Char,  uvlaka 2 Char"/>
    <w:basedOn w:val="DefaultParagraphFont"/>
    <w:link w:val="BodyText"/>
    <w:uiPriority w:val="99"/>
    <w:rsid w:val="004B362D"/>
    <w:rPr>
      <w:rFonts w:ascii="Times New Roman" w:eastAsia="Times New Roman" w:hAnsi="Times New Roman" w:cs="Times New Roman"/>
      <w:b/>
      <w:szCs w:val="20"/>
      <w:lang w:val="hr-HR" w:eastAsia="hr-HR"/>
    </w:rPr>
  </w:style>
  <w:style w:type="character" w:styleId="Emphasis">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Heading3Char">
    <w:name w:val="Heading 3 Char"/>
    <w:basedOn w:val="DefaultParagraphFont"/>
    <w:link w:val="Heading3"/>
    <w:uiPriority w:val="9"/>
    <w:rsid w:val="00F44BC4"/>
    <w:rPr>
      <w:rFonts w:ascii="Arial" w:eastAsia="Times New Roman" w:hAnsi="Arial" w:cs="Times New Roman"/>
      <w:b/>
      <w:szCs w:val="20"/>
      <w:lang w:val="hr-HR" w:eastAsia="hr-HR"/>
    </w:rPr>
  </w:style>
  <w:style w:type="paragraph" w:styleId="FootnoteText">
    <w:name w:val="footnote text"/>
    <w:basedOn w:val="Normal"/>
    <w:link w:val="FootnoteTextChar"/>
    <w:rsid w:val="00F44BC4"/>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rsid w:val="00F44BC4"/>
    <w:rPr>
      <w:rFonts w:ascii="Times New Roman" w:eastAsia="Times New Roman" w:hAnsi="Times New Roman" w:cs="Times New Roman"/>
      <w:sz w:val="20"/>
      <w:szCs w:val="20"/>
      <w:lang w:val="hr-HR" w:eastAsia="hr-HR"/>
    </w:rPr>
  </w:style>
  <w:style w:type="character" w:styleId="Hyperlink">
    <w:name w:val="Hyperlink"/>
    <w:uiPriority w:val="99"/>
    <w:rsid w:val="00F44BC4"/>
    <w:rPr>
      <w:rFonts w:cs="Times New Roman"/>
      <w:color w:val="0000FF"/>
      <w:u w:val="single"/>
    </w:rPr>
  </w:style>
  <w:style w:type="paragraph" w:styleId="BodyText2">
    <w:name w:val="Body Text 2"/>
    <w:basedOn w:val="Normal"/>
    <w:link w:val="BodyText2Char"/>
    <w:uiPriority w:val="99"/>
    <w:semiHidden/>
    <w:unhideWhenUsed/>
    <w:rsid w:val="00F44BC4"/>
    <w:pPr>
      <w:spacing w:after="120" w:line="480" w:lineRule="auto"/>
    </w:pPr>
  </w:style>
  <w:style w:type="character" w:customStyle="1" w:styleId="BodyText2Char">
    <w:name w:val="Body Text 2 Char"/>
    <w:basedOn w:val="DefaultParagraphFont"/>
    <w:link w:val="BodyText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Heading1Char">
    <w:name w:val="Heading 1 Char"/>
    <w:basedOn w:val="DefaultParagraphFont"/>
    <w:link w:val="Heading1"/>
    <w:uiPriority w:val="9"/>
    <w:rsid w:val="00431232"/>
    <w:rPr>
      <w:rFonts w:asciiTheme="majorHAnsi" w:eastAsiaTheme="majorEastAsia" w:hAnsiTheme="majorHAnsi" w:cstheme="majorBidi"/>
      <w:color w:val="7B230B" w:themeColor="accent1" w:themeShade="BF"/>
      <w:sz w:val="32"/>
      <w:szCs w:val="32"/>
    </w:rPr>
  </w:style>
  <w:style w:type="paragraph" w:styleId="NormalWeb">
    <w:name w:val="Normal (Web)"/>
    <w:basedOn w:val="Normal"/>
    <w:link w:val="NormalWebChar"/>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Heading2Char">
    <w:name w:val="Heading 2 Char"/>
    <w:basedOn w:val="DefaultParagraphFont"/>
    <w:link w:val="Heading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NoList"/>
    <w:uiPriority w:val="99"/>
    <w:semiHidden/>
    <w:unhideWhenUsed/>
    <w:rsid w:val="00587F85"/>
  </w:style>
  <w:style w:type="character" w:styleId="FollowedHyperlink">
    <w:name w:val="FollowedHyperlink"/>
    <w:basedOn w:val="DefaultParagraphFont"/>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styleId="Revision">
    <w:name w:val="Revision"/>
    <w:hidden/>
    <w:uiPriority w:val="99"/>
    <w:semiHidden/>
    <w:rsid w:val="00087D4A"/>
    <w:rPr>
      <w:rFonts w:ascii="Calibri" w:eastAsia="Calibri" w:hAnsi="Calibri" w:cs="Times New Roman"/>
      <w:sz w:val="22"/>
      <w:szCs w:val="22"/>
      <w:lang w:val="hr-HR"/>
    </w:rPr>
  </w:style>
  <w:style w:type="paragraph" w:customStyle="1" w:styleId="ListParagraph1">
    <w:name w:val="List Paragraph1"/>
    <w:basedOn w:val="Normal"/>
    <w:qFormat/>
    <w:rsid w:val="00112E0C"/>
    <w:pPr>
      <w:ind w:left="720"/>
      <w:jc w:val="both"/>
    </w:pPr>
    <w:rPr>
      <w:rFonts w:ascii="Times New Roman" w:eastAsia="Times New Roman" w:hAnsi="Times New Roman" w:cs="Times New Roman"/>
      <w:szCs w:val="20"/>
      <w:lang w:val="hr-HR" w:eastAsia="hr-HR"/>
    </w:rPr>
  </w:style>
  <w:style w:type="character" w:customStyle="1" w:styleId="ListParagraphChar2">
    <w:name w:val="List Paragraph Char2"/>
    <w:uiPriority w:val="34"/>
    <w:locked/>
    <w:rsid w:val="000E3F83"/>
    <w:rPr>
      <w:lang w:val="en-GB"/>
    </w:rPr>
  </w:style>
  <w:style w:type="paragraph" w:customStyle="1" w:styleId="Body">
    <w:name w:val="Body"/>
    <w:rsid w:val="00D26B1C"/>
    <w:rPr>
      <w:rFonts w:ascii="Helvetica" w:eastAsia="ヒラギノ角ゴ Pro W3" w:hAnsi="Helvetica" w:cs="Times New Roman"/>
      <w:color w:val="000000"/>
      <w:szCs w:val="20"/>
    </w:rPr>
  </w:style>
  <w:style w:type="character" w:customStyle="1" w:styleId="NormalWebChar">
    <w:name w:val="Normal (Web) Char"/>
    <w:link w:val="NormalWeb"/>
    <w:uiPriority w:val="99"/>
    <w:locked/>
    <w:rsid w:val="00FA0B57"/>
    <w:rPr>
      <w:rFonts w:ascii="Arial" w:eastAsia="Times New Roman" w:hAnsi="Arial" w:cs="Arial"/>
      <w:color w:val="333333"/>
      <w:sz w:val="18"/>
      <w:szCs w:val="18"/>
      <w:lang w:val="hr-HR" w:eastAsia="hr-HR"/>
    </w:rPr>
  </w:style>
  <w:style w:type="paragraph" w:customStyle="1" w:styleId="xl98">
    <w:name w:val="xl98"/>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99">
    <w:name w:val="xl99"/>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0">
    <w:name w:val="xl100"/>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color w:val="FF0000"/>
      <w:sz w:val="20"/>
      <w:szCs w:val="20"/>
    </w:rPr>
  </w:style>
  <w:style w:type="paragraph" w:customStyle="1" w:styleId="xl101">
    <w:name w:val="xl101"/>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2">
    <w:name w:val="xl102"/>
    <w:basedOn w:val="Normal"/>
    <w:rsid w:val="008733D5"/>
    <w:pPr>
      <w:pBdr>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3">
    <w:name w:val="xl103"/>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color w:val="FF0000"/>
      <w:sz w:val="20"/>
      <w:szCs w:val="20"/>
    </w:rPr>
  </w:style>
  <w:style w:type="paragraph" w:customStyle="1" w:styleId="xl104">
    <w:name w:val="xl104"/>
    <w:basedOn w:val="Normal"/>
    <w:rsid w:val="008733D5"/>
    <w:pPr>
      <w:spacing w:before="100" w:beforeAutospacing="1" w:after="100" w:afterAutospacing="1"/>
    </w:pPr>
    <w:rPr>
      <w:rFonts w:ascii="Calibri" w:eastAsia="Times New Roman" w:hAnsi="Calibri" w:cs="Calibri"/>
      <w:sz w:val="20"/>
      <w:szCs w:val="20"/>
    </w:rPr>
  </w:style>
  <w:style w:type="paragraph" w:customStyle="1" w:styleId="xl105">
    <w:name w:val="xl105"/>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6">
    <w:name w:val="xl106"/>
    <w:basedOn w:val="Normal"/>
    <w:rsid w:val="008733D5"/>
    <w:pPr>
      <w:pBdr>
        <w:top w:val="single" w:sz="12"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7">
    <w:name w:val="xl107"/>
    <w:basedOn w:val="Normal"/>
    <w:rsid w:val="008733D5"/>
    <w:pPr>
      <w:pBdr>
        <w:top w:val="single" w:sz="4" w:space="0" w:color="000000"/>
        <w:bottom w:val="single" w:sz="12"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8">
    <w:name w:val="xl108"/>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9">
    <w:name w:val="xl109"/>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236211933">
      <w:bodyDiv w:val="1"/>
      <w:marLeft w:val="0"/>
      <w:marRight w:val="0"/>
      <w:marTop w:val="0"/>
      <w:marBottom w:val="0"/>
      <w:divBdr>
        <w:top w:val="none" w:sz="0" w:space="0" w:color="auto"/>
        <w:left w:val="none" w:sz="0" w:space="0" w:color="auto"/>
        <w:bottom w:val="none" w:sz="0" w:space="0" w:color="auto"/>
        <w:right w:val="none" w:sz="0" w:space="0" w:color="auto"/>
      </w:divBdr>
    </w:div>
    <w:div w:id="362749181">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encatc.org/media/554-european_parliament_creative_europe_culture_strand.pdf" TargetMode="External"/><Relationship Id="rId26" Type="http://schemas.openxmlformats.org/officeDocument/2006/relationships/hyperlink" Target="https://bib.irb.hr/datoteka/239547.Sto_je_reportaza.doc" TargetMode="External"/><Relationship Id="rId3" Type="http://schemas.openxmlformats.org/officeDocument/2006/relationships/numbering" Target="numbering.xml"/><Relationship Id="rId21" Type="http://schemas.openxmlformats.org/officeDocument/2006/relationships/hyperlink" Target="http://www.interarts.net/descargas/interarts2577.pdf"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chass.utoronto.ca/mcluhan-studies/" TargetMode="External"/><Relationship Id="rId25" Type="http://schemas.openxmlformats.org/officeDocument/2006/relationships/hyperlink" Target="https://unctad.org/en/Docs/ditctab20103_en.pdf" TargetMode="External"/><Relationship Id="rId2" Type="http://schemas.openxmlformats.org/officeDocument/2006/relationships/customXml" Target="../customXml/item2.xml"/><Relationship Id="rId16" Type="http://schemas.openxmlformats.org/officeDocument/2006/relationships/hyperlink" Target="http://www.matica.hr/knjige/autor/7/" TargetMode="External"/><Relationship Id="rId20" Type="http://schemas.openxmlformats.org/officeDocument/2006/relationships/hyperlink" Target="http://www.europarl.europa.eu/RegData/etudes/etudes/join/2013/513985/IPOL-CULT_ET(2013)513985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dx.doi.org/10.1080/13511610.2016.1201651" TargetMode="External"/><Relationship Id="rId5" Type="http://schemas.openxmlformats.org/officeDocument/2006/relationships/settings" Target="settings.xml"/><Relationship Id="rId15" Type="http://schemas.openxmlformats.org/officeDocument/2006/relationships/hyperlink" Target="http://www.superknjizara.hr/?page=autor&amp;idautor=148" TargetMode="External"/><Relationship Id="rId23" Type="http://schemas.openxmlformats.org/officeDocument/2006/relationships/hyperlink" Target="http://culturalbase.eu/documents/CULTURAL%20CREATIVITY%20AXIS.%20The%20Digital%20Single%20Market.%20Philip%20Schlesinger%20(collaboration%20Aleksandra%20Uzelac%20&amp;%20Charlotte%20Waelde).pdf"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culturenet.cz/res/data/004/000564.pdf"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chass.utoronto.ca/mcluhan-studies/" TargetMode="External"/><Relationship Id="rId22" Type="http://schemas.openxmlformats.org/officeDocument/2006/relationships/hyperlink" Target="http://www.interarts.net/descargas/interarts2562.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91B85D-86F2-46C1-94E9-A1A634BD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187</Pages>
  <Words>56096</Words>
  <Characters>319748</Characters>
  <Application>Microsoft Office Word</Application>
  <DocSecurity>0</DocSecurity>
  <Lines>2664</Lines>
  <Paragraphs>750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PREDDIPLOMSKI SVEUČILIŠNI STUDIJ KULTURA, MEDIJI I MENADŽMENT</vt:lpstr>
      <vt:lpstr>PREDDIPLOMSKI SVEUČILIŠNI STUDIJ KULTURA, MEDIJI I MENADŽMENT</vt:lpstr>
    </vt:vector>
  </TitlesOfParts>
  <Company>AKADEMIJA ZA UMETNOST I KULTURU U OSIJEKU</Company>
  <LinksUpToDate>false</LinksUpToDate>
  <CharactersWithSpaces>375094</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PREDDIPLOMSKI SVEUČILIŠNI STUDIJ KULTURA, MEDIJI I MENADŽMENT</dc:title>
  <dc:creator>Antoaneta Radocaj-Jerkovic</dc:creator>
  <cp:lastModifiedBy>Windows User</cp:lastModifiedBy>
  <cp:revision>34</cp:revision>
  <dcterms:created xsi:type="dcterms:W3CDTF">2020-09-21T19:31:00Z</dcterms:created>
  <dcterms:modified xsi:type="dcterms:W3CDTF">2020-10-07T12:46:00Z</dcterms:modified>
</cp:coreProperties>
</file>