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shd w:fill="00b0f0" w:val="clear"/>
          <w:rtl w:val="0"/>
        </w:rPr>
        <w:t xml:space="preserve">Sveučilišni diplomski studij Teorija glazbe / Raspored sati u ak. god. 2024./2025.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5"/>
        <w:gridCol w:w="2805"/>
        <w:gridCol w:w="3030"/>
        <w:gridCol w:w="2580"/>
        <w:gridCol w:w="2805"/>
        <w:tblGridChange w:id="0">
          <w:tblGrid>
            <w:gridCol w:w="2805"/>
            <w:gridCol w:w="2805"/>
            <w:gridCol w:w="3030"/>
            <w:gridCol w:w="2580"/>
            <w:gridCol w:w="2805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00b0f0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8"/>
                <w:szCs w:val="28"/>
                <w:highlight w:val="cyan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2. godina – Ljetni semestar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Petak</w:t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4"/>
                <w:szCs w:val="24"/>
                <w:shd w:fill="00b0f0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00b0f0" w:val="clear"/>
                <w:rtl w:val="0"/>
              </w:rPr>
              <w:t xml:space="preserve">GLAZBENA PEDAGOGIJA II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Šulentić Begić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color w:val="00b05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P36 (Zgrada Odsjeka za glazbenu umjetnost)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17:00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A tjedan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green"/>
                <w:rtl w:val="0"/>
              </w:rPr>
              <w:t xml:space="preserve">INTERDISCIPLINARNE PRAKSE IV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Mesić/Užar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P18/II. 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shd w:fill="00b0f0" w:val="clear"/>
          <w:rtl w:val="0"/>
        </w:rPr>
        <w:t xml:space="preserve">OBVEZNI KOLEGIJ</w:t>
      </w:r>
      <w:r w:rsidDel="00000000" w:rsidR="00000000" w:rsidRPr="00000000">
        <w:rPr>
          <w:b w:val="1"/>
          <w:sz w:val="24"/>
          <w:szCs w:val="24"/>
          <w:rtl w:val="0"/>
        </w:rPr>
        <w:t xml:space="preserve"> / </w:t>
      </w:r>
      <w:r w:rsidDel="00000000" w:rsidR="00000000" w:rsidRPr="00000000">
        <w:rPr>
          <w:b w:val="1"/>
          <w:sz w:val="24"/>
          <w:szCs w:val="24"/>
          <w:highlight w:val="green"/>
          <w:rtl w:val="0"/>
        </w:rPr>
        <w:t xml:space="preserve">IZBORNI KOLEGIJ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94"/>
        <w:tblGridChange w:id="0">
          <w:tblGrid>
            <w:gridCol w:w="139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lightGray"/>
                <w:rtl w:val="0"/>
              </w:rPr>
              <w:t xml:space="preserve">NAPOMENE: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Noto Sans Symbols" w:cs="Noto Sans Symbols" w:eastAsia="Noto Sans Symbols" w:hAnsi="Noto Sans Symbols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Obvezni kolegij </w:t>
            </w:r>
            <w:r w:rsidDel="00000000" w:rsidR="00000000" w:rsidRPr="00000000">
              <w:rPr>
                <w:b w:val="1"/>
                <w:sz w:val="24"/>
                <w:szCs w:val="24"/>
                <w:shd w:fill="00b0f0" w:val="clear"/>
                <w:rtl w:val="0"/>
              </w:rPr>
              <w:t xml:space="preserve">Rad s ansamblom II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održava se u dogovoru 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v. ass. T. Ranogajcem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Izborni kolegij </w:t>
            </w:r>
            <w:r w:rsidDel="00000000" w:rsidR="00000000" w:rsidRPr="00000000">
              <w:rPr>
                <w:b w:val="1"/>
                <w:sz w:val="24"/>
                <w:szCs w:val="24"/>
                <w:highlight w:val="green"/>
                <w:rtl w:val="0"/>
              </w:rPr>
              <w:t xml:space="preserve">Kulturna praksa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održava se u dogovoru 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doc. art. A. Horvat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ind w:left="720" w:hanging="360"/>
              <w:jc w:val="both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Obvezni kolegij </w:t>
            </w:r>
            <w:r w:rsidDel="00000000" w:rsidR="00000000" w:rsidRPr="00000000">
              <w:rPr>
                <w:b w:val="1"/>
                <w:sz w:val="24"/>
                <w:szCs w:val="24"/>
                <w:shd w:fill="00b0f0" w:val="clear"/>
                <w:rtl w:val="0"/>
              </w:rPr>
              <w:t xml:space="preserve">Pedagoška praksa TM III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održava se u dogovoru 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ass. I. Pušić.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0" w:line="240" w:lineRule="auto"/>
        <w:rPr>
          <w:b w:val="1"/>
          <w:sz w:val="28"/>
          <w:szCs w:val="28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aslov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slov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slov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slov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slov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Naslov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slov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slov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6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6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Odlomakpopisa">
    <w:name w:val="List Paragraph"/>
    <w:basedOn w:val="Normal"/>
    <w:uiPriority w:val="34"/>
    <w:qFormat w:val="1"/>
    <w:rsid w:val="007507CC"/>
    <w:pPr>
      <w:ind w:left="720"/>
      <w:contextualSpacing w:val="1"/>
    </w:pPr>
  </w:style>
  <w:style w:type="table" w:styleId="a4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Reetkatablice">
    <w:name w:val="Table Grid"/>
    <w:basedOn w:val="Obinatablica"/>
    <w:uiPriority w:val="39"/>
    <w:rsid w:val="00B26AB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eza">
    <w:name w:val="Hyperlink"/>
    <w:basedOn w:val="Zadanifontodlomka"/>
    <w:uiPriority w:val="99"/>
    <w:unhideWhenUsed w:val="1"/>
    <w:rsid w:val="00B26AB2"/>
    <w:rPr>
      <w:color w:val="0000ff" w:themeColor="hyperlink"/>
      <w:u w:val="single"/>
    </w:rPr>
  </w:style>
  <w:style w:type="table" w:styleId="a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D1KB7Pd/SOy+yft5twpHFP/qMQ==">CgMxLjAyCWguMWZvYjl0ZTgAciExY0xoY1Q0SXVkeVlueFdxb2hDOXVTYTlNY2ZvdWw5Z1g=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2023-09-15T13:53:00Z</dcterms:created>
  <dc:creator>Hrvoje Mesić</dc:creator>
</cp:coreProperties>
</file>