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sz w:val="30"/>
          <w:szCs w:val="30"/>
          <w:shd w:fill="ccc1d9" w:val="clear"/>
        </w:rPr>
      </w:pPr>
      <w:r w:rsidDel="00000000" w:rsidR="00000000" w:rsidRPr="00000000">
        <w:rPr>
          <w:b w:val="1"/>
          <w:sz w:val="30"/>
          <w:szCs w:val="30"/>
          <w:shd w:fill="ccc1d9" w:val="clear"/>
          <w:rtl w:val="0"/>
        </w:rPr>
        <w:t xml:space="preserve">Sveučilišni prijediplomski studij Instrumentalni studiji (smjer A Klavir, smjer B Gitara, smjer C Tambure) /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shd w:fill="ccc1d9" w:val="clear"/>
          <w:rtl w:val="0"/>
        </w:rPr>
        <w:t xml:space="preserve">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799"/>
        <w:gridCol w:w="2799"/>
        <w:gridCol w:w="2799"/>
        <w:gridCol w:w="2799"/>
        <w:tblGridChange w:id="0">
          <w:tblGrid>
            <w:gridCol w:w="2798"/>
            <w:gridCol w:w="2799"/>
            <w:gridCol w:w="2799"/>
            <w:gridCol w:w="2799"/>
            <w:gridCol w:w="279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1d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 godina – Ljetni semestar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8:30</w:t>
            </w:r>
          </w:p>
          <w:p w:rsidR="00000000" w:rsidDel="00000000" w:rsidP="00000000" w:rsidRDefault="00000000" w:rsidRPr="00000000" w14:paraId="0000000F">
            <w:pPr>
              <w:shd w:fill="ccc1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HARMONIJSKA ANALIZA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Majurec/Ranogajec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SOLFEGGIO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Bobić/Ranogajec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P19/II. kat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SVIRANJE U ANSAMBLU – TAMBURE II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C Tambure)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Sesar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E">
            <w:pPr>
              <w:shd w:fill="ffffff" w:val="clear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PEDAGOGIJA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(smjer C Tambure)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Begić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P28 (Zgrada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SRODNI TAMBURAŠKI INSTRUMENTI I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C Tambure)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Sesar/Čuvidić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POZNAVANJE GITARSKE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LITERATURE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B Gitara)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Mrčela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FINANCIJSKA PISMENOST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Haršanji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P1/prizemlje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TZK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Srednjoškolsko igralište / Dvorana Gradski vrt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SVIRANJE U ANSAMBLU – TAMBURE II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C Tambure)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TZK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Srednjoškolsko igralište / Dvorana Gradski vrt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INTERPERSONALNA KOMUNIKACIJA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Mesić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KONCEPT I UMJETNIČKA PRAKSA II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Puljiz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P17/II. kat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P18/II 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SVIRANJE U ANSAMBLU – GITARA II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B Gitara)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15:15</w:t>
            </w:r>
          </w:p>
          <w:p w:rsidR="00000000" w:rsidDel="00000000" w:rsidP="00000000" w:rsidRDefault="00000000" w:rsidRPr="00000000" w14:paraId="0000005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ENGLESKI JEZIK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Getto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P9/I.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5D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POVIJEST GLAZBE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Bašić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P36 (Zgrada Odsjeka za glazbenu umjetnost)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hd w:fill="ccc1d9" w:val="clear"/>
          <w:rtl w:val="0"/>
        </w:rPr>
        <w:t xml:space="preserve">OBVEZNI KOLEGIJ</w:t>
      </w:r>
      <w:r w:rsidDel="00000000" w:rsidR="00000000" w:rsidRPr="00000000">
        <w:rPr>
          <w:b w:val="1"/>
          <w:rtl w:val="0"/>
        </w:rPr>
        <w:t xml:space="preserve"> / </w:t>
      </w:r>
      <w:r w:rsidDel="00000000" w:rsidR="00000000" w:rsidRPr="00000000">
        <w:rPr>
          <w:b w:val="1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A Klavir: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Klavir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doc. art. dr. sc. G. Filipecom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rtl w:val="0"/>
              </w:rPr>
              <w:t xml:space="preserve">nasl. umj. sur. M. Matić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SMJER A Klavir: </w:t>
            </w:r>
            <w:r w:rsidDel="00000000" w:rsidR="00000000" w:rsidRPr="00000000">
              <w:rPr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Klavirska literatura i audiozapisi II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nasl.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umj. sur. M. Matić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A Klavir: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Klavirski duo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umj. sur. Y. Krasnitskaya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B Gitara: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Gitara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umj. savj. X. Sahatxhijom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rtl w:val="0"/>
              </w:rPr>
              <w:t xml:space="preserve">umj. sur. S. Redžićem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C Tambure: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Tambure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prof. dr. sc. V. Vladimirovim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ass. D. Čuvidićem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nasl. ass. Z. Galikom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nasl. ass. M. Marijanovićem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rtl w:val="0"/>
              </w:rPr>
              <w:t xml:space="preserve">nasl. umj. sur. M. Matić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SMJER C Tambure: </w:t>
            </w:r>
            <w:r w:rsidDel="00000000" w:rsidR="00000000" w:rsidRPr="00000000">
              <w:rPr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Poznavanje tamburaške literature II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nasl. umj. sur. V. Zirdumom</w:t>
            </w:r>
            <w:r w:rsidDel="00000000" w:rsidR="00000000" w:rsidRPr="00000000">
              <w:rPr>
                <w:rtl w:val="0"/>
              </w:rPr>
              <w:t xml:space="preserve"> i</w:t>
            </w:r>
            <w:r w:rsidDel="00000000" w:rsidR="00000000" w:rsidRPr="00000000">
              <w:rPr>
                <w:b w:val="1"/>
                <w:rtl w:val="0"/>
              </w:rPr>
              <w:t xml:space="preserve"> ass. D. Čuvidićem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Seminari i vježbe iz obveznog kolegija </w:t>
            </w: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Koncept i umjetnička praksa II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održavaju se u dogovoru s </w:t>
            </w:r>
            <w:r w:rsidDel="00000000" w:rsidR="00000000" w:rsidRPr="00000000">
              <w:rPr>
                <w:b w:val="1"/>
                <w:rtl w:val="0"/>
              </w:rPr>
              <w:t xml:space="preserve">pred. K. Puljiz.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x5pwu6pixe0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61i80u1a2go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shd w:fill="ccc1d9" w:val="clear"/>
          <w:rtl w:val="0"/>
        </w:rPr>
        <w:t xml:space="preserve">Sveučilišni prijediplomski studij Instrumentalni studiji (smjer A Klavir, smjer B Gitara, smjer C Tambure)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center"/>
        <w:rPr>
          <w:b w:val="1"/>
          <w:sz w:val="32"/>
          <w:szCs w:val="32"/>
          <w:shd w:fill="ffe599" w:val="clear"/>
        </w:rPr>
      </w:pPr>
      <w:r w:rsidDel="00000000" w:rsidR="00000000" w:rsidRPr="00000000">
        <w:rPr>
          <w:b w:val="1"/>
          <w:sz w:val="32"/>
          <w:szCs w:val="32"/>
          <w:shd w:fill="ccc1d9" w:val="clear"/>
          <w:rtl w:val="0"/>
        </w:rPr>
        <w:t xml:space="preserve">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799"/>
        <w:gridCol w:w="2799"/>
        <w:gridCol w:w="2799"/>
        <w:gridCol w:w="2799"/>
        <w:tblGridChange w:id="0">
          <w:tblGrid>
            <w:gridCol w:w="2798"/>
            <w:gridCol w:w="2799"/>
            <w:gridCol w:w="2799"/>
            <w:gridCol w:w="2799"/>
            <w:gridCol w:w="279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1d9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30"/>
                <w:szCs w:val="30"/>
                <w:shd w:fill="ccc1d9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shd w:fill="ccc1d9" w:val="clear"/>
                <w:rtl w:val="0"/>
              </w:rPr>
              <w:t xml:space="preserve">2. godina – Ljetni semestar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SOLFEGGIO IV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Bobić/Ranogajec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8A">
            <w:pPr>
              <w:shd w:fill="ffffff" w:val="clear"/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SVIRANJE U ANSAMBLU - TAMBURE IV</w:t>
            </w:r>
          </w:p>
          <w:p w:rsidR="00000000" w:rsidDel="00000000" w:rsidP="00000000" w:rsidRDefault="00000000" w:rsidRPr="00000000" w14:paraId="0000008B">
            <w:pPr>
              <w:shd w:fill="ffffff" w:val="clear"/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C Tambure)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DIDAKTIKA II</w:t>
            </w:r>
          </w:p>
          <w:p w:rsidR="00000000" w:rsidDel="00000000" w:rsidP="00000000" w:rsidRDefault="00000000" w:rsidRPr="00000000" w14:paraId="00000090">
            <w:pPr>
              <w:shd w:fill="ffffff" w:val="clear"/>
              <w:spacing w:after="0" w:line="240" w:lineRule="auto"/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(smjer C Tambure)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Škojo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P28 (Zgrada Odsjeka za glazbenu umjetnost)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SVIRANJE U ANSAMBLU – TAMBURE IV</w:t>
            </w:r>
          </w:p>
          <w:p w:rsidR="00000000" w:rsidDel="00000000" w:rsidP="00000000" w:rsidRDefault="00000000" w:rsidRPr="00000000" w14:paraId="00000095">
            <w:pPr>
              <w:shd w:fill="ffffff" w:val="clear"/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B Tambure)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Sesar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MARKETING U KULTURI I UMJETNOSTI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Buljubašić/Zelić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P15/II. kat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ENGLESKI JEZIK IV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Flegar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P18/II. kat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KULTURA GOVORENJA ČITANJA I PISANJA II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Užar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13:30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TZK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Srednjoškolsko igralište / Dvorana Gradski vrt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TZK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Pupovac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Srednjoškolsko igralište / Dvorana Gradski vrt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hd w:fill="ffffff" w:val="clear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ANALIZA GLAZBENIH OBLIKA II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B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POVIJEST GLAZBE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P24 (Zgrada Odsjeka za glazbenu umjetnost)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SVIRANJE U ANSAMBLU - GITARA IV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="240" w:lineRule="auto"/>
              <w:jc w:val="center"/>
              <w:rPr>
                <w:b w:val="1"/>
                <w:shd w:fill="ccc1d9" w:val="clear"/>
              </w:rPr>
            </w:pP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(smjer B Gitara)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hd w:fill="ccc1d9" w:val="clear"/>
          <w:rtl w:val="0"/>
        </w:rPr>
        <w:t xml:space="preserve">OBVEZNI KOLEGIJ</w:t>
      </w:r>
      <w:r w:rsidDel="00000000" w:rsidR="00000000" w:rsidRPr="00000000">
        <w:rPr>
          <w:b w:val="1"/>
          <w:rtl w:val="0"/>
        </w:rPr>
        <w:t xml:space="preserve"> / </w:t>
      </w:r>
      <w:r w:rsidDel="00000000" w:rsidR="00000000" w:rsidRPr="00000000">
        <w:rPr>
          <w:b w:val="1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A Klavir: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Klavir IV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prof. art. K. Krasnitskim, doc. art. dr. sc. G. Filipecom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nasl. umj. sur. M. Matić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rtl w:val="0"/>
              </w:rPr>
              <w:t xml:space="preserve">nasl. ass. K. Hegeduš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A Klavir: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Komorna glazba – Klavir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izv. prof. art. M. Elezović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umj. sur. Y. Krasnitskaya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A Klavir: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Korepeticija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nasl. umj. sur. M. Matić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SMJER B Gitara</w:t>
            </w:r>
            <w:r w:rsidDel="00000000" w:rsidR="00000000" w:rsidRPr="00000000">
              <w:rPr>
                <w:rtl w:val="0"/>
              </w:rPr>
              <w:t xml:space="preserve">: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Gitara IV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umj. savj. X. Sahatxhijom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rtl w:val="0"/>
              </w:rPr>
              <w:t xml:space="preserve">umj. sur. S. Redžićem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SMJER B Gitara:</w:t>
            </w:r>
            <w:r w:rsidDel="00000000" w:rsidR="00000000" w:rsidRPr="00000000">
              <w:rPr>
                <w:rtl w:val="0"/>
              </w:rPr>
              <w:t xml:space="preserve"> Obvezni kolegij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Komorna glazba – Gitara II</w:t>
            </w:r>
            <w:r w:rsidDel="00000000" w:rsidR="00000000" w:rsidRPr="00000000">
              <w:rPr>
                <w:rtl w:val="0"/>
              </w:rPr>
              <w:t xml:space="preserve"> održava se srijedom (B tjedan) u dogovoru s </w:t>
            </w:r>
            <w:r w:rsidDel="00000000" w:rsidR="00000000" w:rsidRPr="00000000">
              <w:rPr>
                <w:b w:val="1"/>
                <w:rtl w:val="0"/>
              </w:rPr>
              <w:t xml:space="preserve">nasl. umj. sur. T. Vasiljem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SMJER C Tambure: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Tambure IV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prof. dr. sc. V. Vladimirovim,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ass. D. Čuvidićem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nasl. umj. sur. M. Matić, nasl. ass. M. Marijanovićem 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 nasl. ass. Z. Galikom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SMJER C Tambure:</w:t>
            </w:r>
            <w:r w:rsidDel="00000000" w:rsidR="00000000" w:rsidRPr="00000000">
              <w:rPr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Komorna glazba – Tambure II</w:t>
            </w:r>
            <w:r w:rsidDel="00000000" w:rsidR="00000000" w:rsidRPr="00000000">
              <w:rPr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izv. prof. art. M. Elezović </w:t>
            </w:r>
            <w:r w:rsidDel="00000000" w:rsidR="00000000" w:rsidRPr="00000000">
              <w:rPr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rtl w:val="0"/>
              </w:rPr>
              <w:t xml:space="preserve">nasl. ass. F. Novoselom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/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Osnove pjevanja II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rtl w:val="0"/>
              </w:rPr>
              <w:t xml:space="preserve">doc. art. V. Hardy Činčurak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Seminari iz obveznog kolegija  </w:t>
            </w:r>
            <w:r w:rsidDel="00000000" w:rsidR="00000000" w:rsidRPr="00000000">
              <w:rPr>
                <w:b w:val="1"/>
                <w:shd w:fill="ccc1d9" w:val="clear"/>
                <w:rtl w:val="0"/>
              </w:rPr>
              <w:t xml:space="preserve">Povijest glazbe IV</w:t>
            </w:r>
            <w:r w:rsidDel="00000000" w:rsidR="00000000" w:rsidRPr="00000000">
              <w:rPr>
                <w:rtl w:val="0"/>
              </w:rPr>
              <w:t xml:space="preserve"> održavaju se u dogovoru s </w:t>
            </w:r>
            <w:r w:rsidDel="00000000" w:rsidR="00000000" w:rsidRPr="00000000">
              <w:rPr>
                <w:b w:val="1"/>
                <w:rtl w:val="0"/>
              </w:rPr>
              <w:t xml:space="preserve">doc. dr. sc. B. Ban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9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9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8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7507CC"/>
    <w:pPr>
      <w:ind w:left="720"/>
      <w:contextualSpacing w:val="1"/>
    </w:pPr>
  </w:style>
  <w:style w:type="table" w:styleId="a4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Reetkatablice">
    <w:name w:val="Table Grid"/>
    <w:basedOn w:val="Obinatablica"/>
    <w:uiPriority w:val="39"/>
    <w:rsid w:val="00B26A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B26AB2"/>
    <w:rPr>
      <w:color w:val="0000ff" w:themeColor="hyperlink"/>
      <w:u w:val="single"/>
    </w:r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QG5ndf5eJX9VuAN87zBjgStxg==">CgMxLjAyDmgueDVwd3U2cGl4ZTBlMg5oLjYxaTgwdTFhMmdvOTIIaC5namRneHMyCWguM3pueXNoNzgAciExM1BwT3Z6WnB0ZHBrN2E4X3ZROS1zUl9EbnFSREpPUXI=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2024-09-28T10:31:00Z</dcterms:created>
  <dc:creator>Hrvoje Mesić</dc:creator>
</cp:coreProperties>
</file>