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07" w:rsidRPr="007C397B" w:rsidRDefault="008B3D07" w:rsidP="007C397B">
      <w:pPr>
        <w:spacing w:after="0"/>
        <w:rPr>
          <w:sz w:val="24"/>
          <w:szCs w:val="24"/>
        </w:rPr>
      </w:pPr>
      <w:r w:rsidRPr="007C397B">
        <w:rPr>
          <w:sz w:val="24"/>
          <w:szCs w:val="24"/>
        </w:rPr>
        <w:t xml:space="preserve">Sveučilište Josipa Jurja Strossmayera u Osijeku </w:t>
      </w:r>
    </w:p>
    <w:p w:rsidR="008B3D07" w:rsidRPr="007C397B" w:rsidRDefault="008B3D07" w:rsidP="007C397B">
      <w:pPr>
        <w:spacing w:after="0"/>
        <w:rPr>
          <w:sz w:val="24"/>
          <w:szCs w:val="24"/>
        </w:rPr>
      </w:pPr>
      <w:r w:rsidRPr="007C397B">
        <w:rPr>
          <w:sz w:val="24"/>
          <w:szCs w:val="24"/>
        </w:rPr>
        <w:t>Akademija za umjetnost i kulturu u Osijeku</w:t>
      </w:r>
    </w:p>
    <w:p w:rsidR="008B3D07" w:rsidRPr="007C397B" w:rsidRDefault="008B3D07" w:rsidP="007C397B">
      <w:pPr>
        <w:spacing w:after="0"/>
        <w:rPr>
          <w:sz w:val="24"/>
          <w:szCs w:val="24"/>
        </w:rPr>
      </w:pPr>
      <w:r w:rsidRPr="007C397B">
        <w:rPr>
          <w:sz w:val="24"/>
          <w:szCs w:val="24"/>
        </w:rPr>
        <w:t xml:space="preserve">Ulica Julija </w:t>
      </w:r>
      <w:proofErr w:type="spellStart"/>
      <w:r w:rsidRPr="007C397B">
        <w:rPr>
          <w:sz w:val="24"/>
          <w:szCs w:val="24"/>
        </w:rPr>
        <w:t>Knifera</w:t>
      </w:r>
      <w:proofErr w:type="spellEnd"/>
      <w:r w:rsidRPr="007C397B">
        <w:rPr>
          <w:sz w:val="24"/>
          <w:szCs w:val="24"/>
        </w:rPr>
        <w:t xml:space="preserve"> 1 OSIJEK </w:t>
      </w:r>
    </w:p>
    <w:p w:rsidR="008B3D07" w:rsidRPr="007C397B" w:rsidRDefault="008B3D07" w:rsidP="007C397B">
      <w:pPr>
        <w:spacing w:after="0"/>
        <w:rPr>
          <w:sz w:val="24"/>
          <w:szCs w:val="24"/>
        </w:rPr>
      </w:pPr>
    </w:p>
    <w:p w:rsidR="008B3D07" w:rsidRDefault="008B3D07" w:rsidP="0018185C">
      <w:pPr>
        <w:spacing w:after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Na temelju Odluke dekanice Akademije za umjetnost i kulturu u Osijeku o prodaji službenog </w:t>
      </w:r>
      <w:r w:rsidRPr="005B58CA">
        <w:rPr>
          <w:sz w:val="24"/>
          <w:szCs w:val="24"/>
        </w:rPr>
        <w:t xml:space="preserve">vozila od </w:t>
      </w:r>
      <w:r w:rsidR="00C270DB" w:rsidRPr="005B58CA">
        <w:rPr>
          <w:sz w:val="24"/>
          <w:szCs w:val="24"/>
        </w:rPr>
        <w:t>11</w:t>
      </w:r>
      <w:r w:rsidRPr="005B58CA">
        <w:rPr>
          <w:sz w:val="24"/>
          <w:szCs w:val="24"/>
        </w:rPr>
        <w:t>. lipnja 2025. raspisuje se</w:t>
      </w:r>
      <w:r w:rsidRPr="007C397B">
        <w:rPr>
          <w:sz w:val="24"/>
          <w:szCs w:val="24"/>
        </w:rPr>
        <w:t xml:space="preserve">   </w:t>
      </w:r>
    </w:p>
    <w:p w:rsidR="007C397B" w:rsidRPr="007C397B" w:rsidRDefault="007C397B" w:rsidP="007C397B">
      <w:pPr>
        <w:spacing w:after="0"/>
        <w:rPr>
          <w:sz w:val="24"/>
          <w:szCs w:val="24"/>
        </w:rPr>
      </w:pPr>
    </w:p>
    <w:p w:rsidR="008B3D07" w:rsidRPr="007C397B" w:rsidRDefault="008B3D07" w:rsidP="007C397B">
      <w:pPr>
        <w:spacing w:after="0"/>
        <w:jc w:val="center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>JAVNI NATJEČAJ</w:t>
      </w:r>
    </w:p>
    <w:p w:rsidR="00E93D68" w:rsidRPr="007C397B" w:rsidRDefault="008B3D07" w:rsidP="007C397B">
      <w:pPr>
        <w:spacing w:after="0"/>
        <w:jc w:val="center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 xml:space="preserve">za prodaju službenog vozila u </w:t>
      </w:r>
      <w:r w:rsidR="0018185C">
        <w:rPr>
          <w:b/>
          <w:sz w:val="24"/>
          <w:szCs w:val="24"/>
        </w:rPr>
        <w:t>vlasništvu A</w:t>
      </w:r>
      <w:r w:rsidRPr="007C397B">
        <w:rPr>
          <w:b/>
          <w:sz w:val="24"/>
          <w:szCs w:val="24"/>
        </w:rPr>
        <w:t>kademije za umjetnost i kulturu u Osijeku</w:t>
      </w:r>
    </w:p>
    <w:p w:rsidR="008B3D07" w:rsidRPr="007C397B" w:rsidRDefault="008B3D07" w:rsidP="007C397B">
      <w:pPr>
        <w:spacing w:after="0"/>
        <w:rPr>
          <w:b/>
          <w:sz w:val="24"/>
          <w:szCs w:val="24"/>
        </w:rPr>
      </w:pPr>
    </w:p>
    <w:p w:rsidR="008B3D07" w:rsidRPr="007C397B" w:rsidRDefault="008B3D07" w:rsidP="007C397B">
      <w:pPr>
        <w:pStyle w:val="Odlomakpopisa"/>
        <w:numPr>
          <w:ilvl w:val="0"/>
          <w:numId w:val="1"/>
        </w:numPr>
        <w:spacing w:after="0"/>
        <w:ind w:left="425" w:hanging="425"/>
        <w:contextualSpacing w:val="0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>PREDMET PRODAJE – RABLJENO SLUŽBENO VOZILO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vrsta M1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Registracija i godina proizvodnje: OS747MV / 2019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Marka i tip: OPEL VIVARO-B 1.6 CDTI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 xml:space="preserve">Zapremnina i snaga motora: 1598 </w:t>
      </w:r>
      <w:r w:rsidR="0018185C">
        <w:rPr>
          <w:sz w:val="24"/>
          <w:szCs w:val="24"/>
        </w:rPr>
        <w:t xml:space="preserve">/ </w:t>
      </w:r>
      <w:r w:rsidRPr="007C397B">
        <w:rPr>
          <w:sz w:val="24"/>
          <w:szCs w:val="24"/>
        </w:rPr>
        <w:t>89 kW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Broj šasije:W0VJ7H600KV617190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Vozno stanje: da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 xml:space="preserve">Registrirano: </w:t>
      </w:r>
      <w:r w:rsidR="00F43972">
        <w:rPr>
          <w:sz w:val="24"/>
          <w:szCs w:val="24"/>
        </w:rPr>
        <w:t>ne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Početna cijena (</w:t>
      </w:r>
      <w:r w:rsidR="00D07FC4">
        <w:rPr>
          <w:sz w:val="24"/>
          <w:szCs w:val="24"/>
        </w:rPr>
        <w:t>EUR</w:t>
      </w:r>
      <w:r w:rsidRPr="007C397B">
        <w:rPr>
          <w:sz w:val="24"/>
          <w:szCs w:val="24"/>
        </w:rPr>
        <w:t>): 15.800</w:t>
      </w:r>
      <w:r w:rsidR="00D07FC4">
        <w:rPr>
          <w:sz w:val="24"/>
          <w:szCs w:val="24"/>
        </w:rPr>
        <w:t xml:space="preserve">,00 </w:t>
      </w:r>
      <w:bookmarkStart w:id="0" w:name="_GoBack"/>
      <w:bookmarkEnd w:id="0"/>
      <w:r w:rsidRPr="007C397B">
        <w:rPr>
          <w:sz w:val="24"/>
          <w:szCs w:val="24"/>
        </w:rPr>
        <w:t xml:space="preserve">EUR 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Broj vrata: 5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Mjesta za sjedenje: 9</w:t>
      </w:r>
    </w:p>
    <w:p w:rsidR="008B3D07" w:rsidRPr="007C397B" w:rsidRDefault="008B3D07" w:rsidP="007C397B">
      <w:pPr>
        <w:pStyle w:val="Odlomakpopisa"/>
        <w:spacing w:after="0"/>
        <w:ind w:left="851" w:hanging="425"/>
        <w:contextualSpacing w:val="0"/>
        <w:rPr>
          <w:sz w:val="24"/>
          <w:szCs w:val="24"/>
        </w:rPr>
      </w:pPr>
      <w:r w:rsidRPr="007C397B">
        <w:rPr>
          <w:sz w:val="24"/>
          <w:szCs w:val="24"/>
        </w:rPr>
        <w:t>•</w:t>
      </w:r>
      <w:r w:rsidRPr="007C397B">
        <w:rPr>
          <w:sz w:val="24"/>
          <w:szCs w:val="24"/>
        </w:rPr>
        <w:tab/>
        <w:t>Boja: plava s efektom</w:t>
      </w:r>
    </w:p>
    <w:p w:rsidR="007C397B" w:rsidRPr="007C397B" w:rsidRDefault="007C397B" w:rsidP="007C397B">
      <w:pPr>
        <w:pStyle w:val="Odlomakpopisa"/>
        <w:spacing w:after="0"/>
        <w:ind w:left="1077"/>
        <w:contextualSpacing w:val="0"/>
        <w:rPr>
          <w:sz w:val="24"/>
          <w:szCs w:val="24"/>
        </w:rPr>
      </w:pPr>
    </w:p>
    <w:p w:rsidR="008B3D07" w:rsidRPr="007C397B" w:rsidRDefault="008B3D07" w:rsidP="007C397B">
      <w:pPr>
        <w:pStyle w:val="Odlomakpopisa"/>
        <w:numPr>
          <w:ilvl w:val="0"/>
          <w:numId w:val="1"/>
        </w:numPr>
        <w:spacing w:after="0"/>
        <w:ind w:left="425" w:hanging="425"/>
        <w:contextualSpacing w:val="0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>NAČIN I UVJETI PRODAJE</w:t>
      </w:r>
    </w:p>
    <w:p w:rsidR="007C397B" w:rsidRPr="007C397B" w:rsidRDefault="007C397B" w:rsidP="007C397B">
      <w:pPr>
        <w:pStyle w:val="Odlomakpopisa"/>
        <w:spacing w:after="0"/>
        <w:ind w:left="1080"/>
        <w:contextualSpacing w:val="0"/>
        <w:rPr>
          <w:sz w:val="24"/>
          <w:szCs w:val="24"/>
        </w:rPr>
      </w:pPr>
    </w:p>
    <w:p w:rsidR="008B3D07" w:rsidRPr="007C397B" w:rsidRDefault="008B3D07" w:rsidP="007C397B">
      <w:pPr>
        <w:spacing w:after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Prodaja se obavlja prikupljanjem pisanih ponuda fizičkih ili pravnih osoba uz prethodnu uplatu jamčevine u iznosu od 10% od početne cijene koja se uplaćuje u korist računa </w:t>
      </w:r>
      <w:r w:rsidR="0018185C">
        <w:rPr>
          <w:sz w:val="24"/>
          <w:szCs w:val="24"/>
        </w:rPr>
        <w:t>A</w:t>
      </w:r>
      <w:r w:rsidRPr="007C397B">
        <w:rPr>
          <w:sz w:val="24"/>
          <w:szCs w:val="24"/>
        </w:rPr>
        <w:t xml:space="preserve">kademije za umjetnost i kulturu u Osijeku IBAN: </w:t>
      </w:r>
      <w:r w:rsidR="007C397B" w:rsidRPr="007C397B">
        <w:rPr>
          <w:sz w:val="24"/>
          <w:szCs w:val="24"/>
        </w:rPr>
        <w:t>HR7323600001102689236</w:t>
      </w:r>
      <w:r w:rsidR="007C397B">
        <w:rPr>
          <w:sz w:val="24"/>
          <w:szCs w:val="24"/>
        </w:rPr>
        <w:t xml:space="preserve"> Zagrebačka banka d.d. </w:t>
      </w:r>
      <w:r w:rsidRPr="007C397B">
        <w:rPr>
          <w:sz w:val="24"/>
          <w:szCs w:val="24"/>
        </w:rPr>
        <w:t>poziv na broj</w:t>
      </w:r>
      <w:r w:rsidR="0018185C">
        <w:rPr>
          <w:sz w:val="24"/>
          <w:szCs w:val="24"/>
        </w:rPr>
        <w:t>:</w:t>
      </w:r>
      <w:r w:rsidRPr="007C397B">
        <w:rPr>
          <w:sz w:val="24"/>
          <w:szCs w:val="24"/>
        </w:rPr>
        <w:t xml:space="preserve"> OIB (kupca), opis</w:t>
      </w:r>
      <w:r w:rsidR="0018185C">
        <w:rPr>
          <w:sz w:val="24"/>
          <w:szCs w:val="24"/>
        </w:rPr>
        <w:t>:</w:t>
      </w:r>
      <w:r w:rsidRPr="007C397B">
        <w:rPr>
          <w:sz w:val="24"/>
          <w:szCs w:val="24"/>
        </w:rPr>
        <w:t xml:space="preserve"> „jamčevina po natječaju za kupnju službenog vozila“. Ponude za koje nije uplaćena jamčevina neće biti razmatrane. Ponuditeljima čija ponuda ne bude prihvaćena, jamčevina će biti vraćena u roku od 8 dana od dana otvaranja ponuda. Ponuditelju s kojim će se sklopiti ugovor o prodaji jamčevina će biti uračunata u kupoprodajnu cijenu. Ako odabrani kupac ne potpiše ugovor o prodaji vozila ili ne uplati ugovoreni </w:t>
      </w:r>
      <w:r w:rsidR="0018185C">
        <w:rPr>
          <w:sz w:val="24"/>
          <w:szCs w:val="24"/>
        </w:rPr>
        <w:t xml:space="preserve">kupoprodajni </w:t>
      </w:r>
      <w:r w:rsidRPr="007C397B">
        <w:rPr>
          <w:sz w:val="24"/>
          <w:szCs w:val="24"/>
        </w:rPr>
        <w:t xml:space="preserve">iznos u roku jamčevina se ne vraća. Prodaja vozila se obavlja po načelu „viđeno-kupljeno" što isključuje sve naknadne prigovore kupca. Sve troškove vezano za </w:t>
      </w:r>
      <w:r w:rsidR="0018185C">
        <w:rPr>
          <w:sz w:val="24"/>
          <w:szCs w:val="24"/>
        </w:rPr>
        <w:t>sklapanje</w:t>
      </w:r>
      <w:r w:rsidRPr="007C397B">
        <w:rPr>
          <w:sz w:val="24"/>
          <w:szCs w:val="24"/>
        </w:rPr>
        <w:t xml:space="preserve"> Ugovora o prodaji vozila, posebni porez na promet motornih vozila i sve ostale troškove dužan je snositi kupac. Vozilo se može pogledati svaki radni dan od ponedjeljka do petka od 09,00 do 14,00 sati, Ulica Julija </w:t>
      </w:r>
      <w:proofErr w:type="spellStart"/>
      <w:r w:rsidRPr="007C397B">
        <w:rPr>
          <w:sz w:val="24"/>
          <w:szCs w:val="24"/>
        </w:rPr>
        <w:t>Knifera</w:t>
      </w:r>
      <w:proofErr w:type="spellEnd"/>
      <w:r w:rsidRPr="007C397B">
        <w:rPr>
          <w:sz w:val="24"/>
          <w:szCs w:val="24"/>
        </w:rPr>
        <w:t xml:space="preserve"> 1, Osijek, sve do isteka roka za dostavu ponuda, uz prethodnu najavu na </w:t>
      </w:r>
      <w:proofErr w:type="spellStart"/>
      <w:r w:rsidRPr="007C397B">
        <w:rPr>
          <w:sz w:val="24"/>
          <w:szCs w:val="24"/>
        </w:rPr>
        <w:t>tel</w:t>
      </w:r>
      <w:proofErr w:type="spellEnd"/>
      <w:r w:rsidRPr="007C397B">
        <w:rPr>
          <w:sz w:val="24"/>
          <w:szCs w:val="24"/>
        </w:rPr>
        <w:t>: 098/ 1740 041.</w:t>
      </w:r>
    </w:p>
    <w:p w:rsidR="008B3D07" w:rsidRPr="007C397B" w:rsidRDefault="008B3D07" w:rsidP="007C397B">
      <w:pPr>
        <w:pStyle w:val="Odlomakpopisa"/>
        <w:spacing w:after="0"/>
        <w:ind w:left="1080"/>
        <w:contextualSpacing w:val="0"/>
        <w:jc w:val="both"/>
        <w:rPr>
          <w:sz w:val="24"/>
          <w:szCs w:val="24"/>
        </w:rPr>
      </w:pPr>
    </w:p>
    <w:p w:rsidR="008B3D07" w:rsidRPr="007C397B" w:rsidRDefault="008B3D07" w:rsidP="007C397B">
      <w:pPr>
        <w:pStyle w:val="Odlomakpopis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 xml:space="preserve">SADRŽAJ PONUDE </w:t>
      </w:r>
    </w:p>
    <w:p w:rsidR="008B3D07" w:rsidRPr="007C397B" w:rsidRDefault="008B3D07" w:rsidP="007C397B">
      <w:pPr>
        <w:spacing w:after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>Ponuda mora sadržavati:</w:t>
      </w:r>
    </w:p>
    <w:p w:rsidR="008B3D07" w:rsidRPr="007C397B" w:rsidRDefault="008B3D07" w:rsidP="007C397B">
      <w:pPr>
        <w:pStyle w:val="Odlomakpopis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ime i prezime ponuditelja fizičke osobe, naziv pravne osobe ili obrta </w:t>
      </w:r>
    </w:p>
    <w:p w:rsidR="008B3D07" w:rsidRPr="007C397B" w:rsidRDefault="008B3D07" w:rsidP="007C397B">
      <w:pPr>
        <w:pStyle w:val="Odlomakpopis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adresu </w:t>
      </w:r>
    </w:p>
    <w:p w:rsidR="008B3D07" w:rsidRPr="007C397B" w:rsidRDefault="008B3D07" w:rsidP="007C397B">
      <w:pPr>
        <w:pStyle w:val="Odlomakpopis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OIB </w:t>
      </w:r>
    </w:p>
    <w:p w:rsidR="008B3D07" w:rsidRPr="007C397B" w:rsidRDefault="008B3D07" w:rsidP="007C397B">
      <w:pPr>
        <w:pStyle w:val="Odlomakpopis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lastRenderedPageBreak/>
        <w:t xml:space="preserve">kontakt telefon </w:t>
      </w:r>
    </w:p>
    <w:p w:rsidR="008B3D07" w:rsidRPr="007C397B" w:rsidRDefault="008B3D07" w:rsidP="007C397B">
      <w:pPr>
        <w:pStyle w:val="Odlomakpopis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presliku osobne iskaznice za fizičke osobe, presliku izvatka iz sudskog registra za pravne osobe ili obrtnog registra za obrtnike </w:t>
      </w:r>
    </w:p>
    <w:p w:rsidR="008B3D07" w:rsidRPr="007C397B" w:rsidRDefault="008B3D07" w:rsidP="007C397B">
      <w:pPr>
        <w:pStyle w:val="Odlomakpopis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marku i tip vozila za koje se daje ponuda </w:t>
      </w:r>
    </w:p>
    <w:p w:rsidR="008B3D07" w:rsidRPr="007C397B" w:rsidRDefault="008B3D07" w:rsidP="007C397B">
      <w:pPr>
        <w:pStyle w:val="Odlomakpopisa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 xml:space="preserve">ponuđenu kupoprodajnu cijenu </w:t>
      </w:r>
    </w:p>
    <w:p w:rsidR="008B3D07" w:rsidRPr="007C397B" w:rsidRDefault="008B3D07" w:rsidP="007C397B">
      <w:pPr>
        <w:spacing w:after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>Ponuditelji snose troškove pripremanja i podnošenja ponuda te nemaju pravo za naknadu istih. Nepotpune i nevaljane ponude neće se razmatrati.</w:t>
      </w:r>
    </w:p>
    <w:p w:rsidR="008B3D07" w:rsidRPr="007C397B" w:rsidRDefault="008B3D07" w:rsidP="007C397B">
      <w:pPr>
        <w:pStyle w:val="Odlomakpopisa"/>
        <w:spacing w:after="0"/>
        <w:ind w:left="1080"/>
        <w:contextualSpacing w:val="0"/>
        <w:jc w:val="both"/>
        <w:rPr>
          <w:sz w:val="24"/>
          <w:szCs w:val="24"/>
        </w:rPr>
      </w:pPr>
    </w:p>
    <w:p w:rsidR="008B3D07" w:rsidRPr="007C397B" w:rsidRDefault="008B3D07" w:rsidP="007C397B">
      <w:pPr>
        <w:pStyle w:val="Odlomakpopis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 xml:space="preserve">ROK ZA DOSTAVU PONUDE </w:t>
      </w:r>
    </w:p>
    <w:p w:rsidR="00F936D1" w:rsidRDefault="00F936D1" w:rsidP="007C397B">
      <w:pPr>
        <w:spacing w:after="0"/>
        <w:jc w:val="both"/>
        <w:rPr>
          <w:sz w:val="24"/>
          <w:szCs w:val="24"/>
        </w:rPr>
      </w:pPr>
      <w:r w:rsidRPr="005B58CA">
        <w:rPr>
          <w:sz w:val="24"/>
          <w:szCs w:val="24"/>
        </w:rPr>
        <w:t>Sve ponude moraju biti zaprimljene do 25.lipnja 2025. do 9,30 sati bez obzira na način dostave (poštom ili osobno).</w:t>
      </w:r>
      <w:r w:rsidR="008B3D07" w:rsidRPr="007C397B">
        <w:rPr>
          <w:sz w:val="24"/>
          <w:szCs w:val="24"/>
        </w:rPr>
        <w:t xml:space="preserve"> </w:t>
      </w:r>
      <w:r w:rsidRPr="007C397B">
        <w:rPr>
          <w:sz w:val="24"/>
          <w:szCs w:val="24"/>
        </w:rPr>
        <w:t xml:space="preserve">Ponude koje pristignu poštom ili budu predane nakon utvrđenog roka smatrati će se zakašnjelima. </w:t>
      </w:r>
      <w:r w:rsidR="008B3D07" w:rsidRPr="007C397B">
        <w:rPr>
          <w:sz w:val="24"/>
          <w:szCs w:val="24"/>
        </w:rPr>
        <w:t xml:space="preserve">Pisane ponude ponuditelji su dužni dostaviti u zatvorenoj omotnici, s naznakom „Ne otvaraj ponuda za kupnju službenog vozila“, preporučeno poštom na adresu: AKADEMIJA ZA UMJETNOST I KULTURU U OSIJEKU, Ulica Julija </w:t>
      </w:r>
      <w:proofErr w:type="spellStart"/>
      <w:r w:rsidR="008B3D07" w:rsidRPr="007C397B">
        <w:rPr>
          <w:sz w:val="24"/>
          <w:szCs w:val="24"/>
        </w:rPr>
        <w:t>Knifera</w:t>
      </w:r>
      <w:proofErr w:type="spellEnd"/>
      <w:r w:rsidR="008B3D07" w:rsidRPr="007C397B">
        <w:rPr>
          <w:sz w:val="24"/>
          <w:szCs w:val="24"/>
        </w:rPr>
        <w:t xml:space="preserve"> 1, 31000 OSIJEK ili osobnom dostavom na navedenu adresu u roku za dostavu ponuda</w:t>
      </w:r>
      <w:r>
        <w:rPr>
          <w:sz w:val="24"/>
          <w:szCs w:val="24"/>
        </w:rPr>
        <w:t>.</w:t>
      </w:r>
    </w:p>
    <w:p w:rsidR="007C397B" w:rsidRPr="007C397B" w:rsidRDefault="00F936D1" w:rsidP="007C397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Javno otvaranje ponuda biti će 25. lipnja 2025. u 10:00 sati u prodekanskom uredu Akademije za umjetnost i kulturu u Osijeku, Ulica Julija </w:t>
      </w:r>
      <w:proofErr w:type="spellStart"/>
      <w:r>
        <w:rPr>
          <w:sz w:val="24"/>
          <w:szCs w:val="24"/>
        </w:rPr>
        <w:t>Knifera</w:t>
      </w:r>
      <w:proofErr w:type="spellEnd"/>
      <w:r>
        <w:rPr>
          <w:sz w:val="24"/>
          <w:szCs w:val="24"/>
        </w:rPr>
        <w:t xml:space="preserve"> 1, II. kat.</w:t>
      </w:r>
      <w:r w:rsidR="008B3D07" w:rsidRPr="007C397B">
        <w:rPr>
          <w:sz w:val="24"/>
          <w:szCs w:val="24"/>
        </w:rPr>
        <w:t xml:space="preserve"> </w:t>
      </w:r>
    </w:p>
    <w:p w:rsidR="007C397B" w:rsidRPr="007C397B" w:rsidRDefault="007C397B" w:rsidP="007C397B">
      <w:pPr>
        <w:pStyle w:val="Odlomakpopisa"/>
        <w:spacing w:after="0"/>
        <w:ind w:left="1080"/>
        <w:contextualSpacing w:val="0"/>
        <w:jc w:val="both"/>
        <w:rPr>
          <w:sz w:val="24"/>
          <w:szCs w:val="24"/>
        </w:rPr>
      </w:pPr>
    </w:p>
    <w:p w:rsidR="007C397B" w:rsidRPr="007C397B" w:rsidRDefault="008B3D07" w:rsidP="007C397B">
      <w:pPr>
        <w:pStyle w:val="Odlomakpopisa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 xml:space="preserve">ODABIR NAJPOVOLJNIJEG PONUDITELJA </w:t>
      </w:r>
    </w:p>
    <w:p w:rsidR="008B3D07" w:rsidRDefault="008B3D07" w:rsidP="007C397B">
      <w:pPr>
        <w:pStyle w:val="Odlomakpopisa"/>
        <w:spacing w:after="0"/>
        <w:ind w:left="0"/>
        <w:contextualSpacing w:val="0"/>
        <w:jc w:val="both"/>
        <w:rPr>
          <w:sz w:val="24"/>
          <w:szCs w:val="24"/>
        </w:rPr>
      </w:pPr>
      <w:r w:rsidRPr="007C397B">
        <w:rPr>
          <w:sz w:val="24"/>
          <w:szCs w:val="24"/>
        </w:rPr>
        <w:t>Najpovoljnijom ponudom smatrat će se ponuda s najvišom ponuđenom kupoprodajnom cijenom. Ukoliko dva ili više ponuditelja ponude isti najviši iznos kupoprodajne cijene</w:t>
      </w:r>
      <w:r w:rsidR="0018185C">
        <w:rPr>
          <w:sz w:val="24"/>
          <w:szCs w:val="24"/>
        </w:rPr>
        <w:t xml:space="preserve"> provesti će se licitacija na otvaranju ponuda do postizanja najviše cijene</w:t>
      </w:r>
      <w:r w:rsidRPr="007C397B">
        <w:rPr>
          <w:sz w:val="24"/>
          <w:szCs w:val="24"/>
        </w:rPr>
        <w:t>. Svi će ponuditelji o ishodu natječaja i odabiru najpovoljnijeg ponuditelja biti obaviješteni u roku od 8 (osam) dana od dana donošenja odluke o odabiru. Prodavatelj zadržava pravo odustati od izbora ponuditelja i prodaje vozila bez posebnog obrazloženja. Nakon što dobije odluku o odabiru, odabrani ponuditelj obvezan je u roku od</w:t>
      </w:r>
      <w:r w:rsidR="00C270DB">
        <w:rPr>
          <w:sz w:val="24"/>
          <w:szCs w:val="24"/>
        </w:rPr>
        <w:t xml:space="preserve"> </w:t>
      </w:r>
      <w:r w:rsidR="0018185C">
        <w:rPr>
          <w:sz w:val="24"/>
          <w:szCs w:val="24"/>
        </w:rPr>
        <w:t>8 (</w:t>
      </w:r>
      <w:r w:rsidR="00C270DB">
        <w:rPr>
          <w:sz w:val="24"/>
          <w:szCs w:val="24"/>
        </w:rPr>
        <w:t>osam</w:t>
      </w:r>
      <w:r w:rsidR="0018185C">
        <w:rPr>
          <w:sz w:val="24"/>
          <w:szCs w:val="24"/>
        </w:rPr>
        <w:t>)</w:t>
      </w:r>
      <w:r w:rsidRPr="007C397B">
        <w:rPr>
          <w:sz w:val="24"/>
          <w:szCs w:val="24"/>
        </w:rPr>
        <w:t xml:space="preserve"> dana uplatiti kupoprodajnu cijenu, te će se uz predočenje dokaza o uplati, u daljnjem roku od </w:t>
      </w:r>
      <w:r w:rsidR="00C270DB">
        <w:rPr>
          <w:sz w:val="24"/>
          <w:szCs w:val="24"/>
        </w:rPr>
        <w:t>tri radna</w:t>
      </w:r>
      <w:r w:rsidRPr="007C397B">
        <w:rPr>
          <w:sz w:val="24"/>
          <w:szCs w:val="24"/>
        </w:rPr>
        <w:t xml:space="preserve"> dana sklopiti ugovor o kupoprodaji.</w:t>
      </w:r>
    </w:p>
    <w:p w:rsidR="00F936D1" w:rsidRPr="007C397B" w:rsidRDefault="00F936D1" w:rsidP="007C397B">
      <w:pPr>
        <w:pStyle w:val="Odlomakpopisa"/>
        <w:spacing w:after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Prijavom na natječaj ponuditelj pristaje na uvjete iz natječaja.</w:t>
      </w:r>
    </w:p>
    <w:p w:rsidR="007C397B" w:rsidRPr="007C397B" w:rsidRDefault="007C397B" w:rsidP="007C397B">
      <w:pPr>
        <w:pStyle w:val="Odlomakpopisa"/>
        <w:spacing w:after="0"/>
        <w:ind w:left="1080"/>
        <w:contextualSpacing w:val="0"/>
        <w:jc w:val="both"/>
        <w:rPr>
          <w:sz w:val="24"/>
          <w:szCs w:val="24"/>
        </w:rPr>
      </w:pPr>
    </w:p>
    <w:p w:rsidR="005B58CA" w:rsidRDefault="005B58CA" w:rsidP="007C397B">
      <w:pPr>
        <w:pStyle w:val="Odlomakpopisa"/>
        <w:spacing w:after="0"/>
        <w:ind w:left="0"/>
        <w:contextualSpacing w:val="0"/>
        <w:jc w:val="both"/>
        <w:rPr>
          <w:b/>
          <w:sz w:val="24"/>
          <w:szCs w:val="24"/>
        </w:rPr>
      </w:pPr>
    </w:p>
    <w:p w:rsidR="007C397B" w:rsidRPr="007C397B" w:rsidRDefault="007C397B" w:rsidP="007C397B">
      <w:pPr>
        <w:pStyle w:val="Odlomakpopisa"/>
        <w:spacing w:after="0"/>
        <w:ind w:left="0"/>
        <w:contextualSpacing w:val="0"/>
        <w:jc w:val="both"/>
        <w:rPr>
          <w:b/>
          <w:sz w:val="24"/>
          <w:szCs w:val="24"/>
        </w:rPr>
      </w:pPr>
      <w:r w:rsidRPr="007C397B">
        <w:rPr>
          <w:b/>
          <w:sz w:val="24"/>
          <w:szCs w:val="24"/>
        </w:rPr>
        <w:t>AKADEMIJA ZA UMJETNOST I KULTURU U OSIJEKU</w:t>
      </w:r>
    </w:p>
    <w:sectPr w:rsidR="007C397B" w:rsidRPr="007C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147"/>
    <w:multiLevelType w:val="hybridMultilevel"/>
    <w:tmpl w:val="3D52E18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472DCB"/>
    <w:multiLevelType w:val="hybridMultilevel"/>
    <w:tmpl w:val="0A106C04"/>
    <w:lvl w:ilvl="0" w:tplc="7DC44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07"/>
    <w:rsid w:val="0018185C"/>
    <w:rsid w:val="005B58CA"/>
    <w:rsid w:val="007C397B"/>
    <w:rsid w:val="008B3D07"/>
    <w:rsid w:val="00C270DB"/>
    <w:rsid w:val="00D07FC4"/>
    <w:rsid w:val="00E93D68"/>
    <w:rsid w:val="00F43972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42E4"/>
  <w15:chartTrackingRefBased/>
  <w15:docId w15:val="{6D14FF30-D846-427B-9704-14463984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2025-06-11T11:32:00Z</dcterms:created>
  <dcterms:modified xsi:type="dcterms:W3CDTF">2025-06-12T08:52:00Z</dcterms:modified>
</cp:coreProperties>
</file>