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1324380" cy="1038543"/>
            <wp:effectExtent b="0" l="0" r="0" t="0"/>
            <wp:docPr descr="Repozitorij Akademije za umjetnost i kulturu u Osijeku | Institucijski  repozitorij završnih i diplomskih radova" id="1" name="image1.jpg"/>
            <a:graphic>
              <a:graphicData uri="http://schemas.openxmlformats.org/drawingml/2006/picture">
                <pic:pic>
                  <pic:nvPicPr>
                    <pic:cNvPr descr="Repozitorij Akademije za umjetnost i kulturu u Osijeku | Institucijski  repozitorij završnih i diplomskih radov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4380" cy="10385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  <w:rtl w:val="0"/>
        </w:rPr>
        <w:t xml:space="preserve">AKADEMIJA ZA UMJETNOST I KULTURU U OSIJEKU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ODSJEK ZA INSTRUMENTALNE STUDIJE I KOMPOZICIJU S TEORIJOM GLAZBE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RASPORED ODRŽAVANJA RAZREDBENIH ISPITA I POVJERENSTVA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ZA PRIJEDIPLOMSKE STUDIJE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(LJETNI ROK 2026./2027.)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NAPOMENA: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ISPITI SE ODRŽAVAJU NA ODSJEKU ZA INSTRUMENTALNE STUDIJE I KOMPOZICIJU S TEORIJOM GLAZBE 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(Zgrada Rektorata u Tvrđi, Trg Sv. Trojstva 3, II. kat) 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KLAVIR - GLAVNI PREDMET održava se u Svečanoj dvorani na Kampusu  (zgrada Odsjeka za glazbenu umjetnost, I. kat, Ulica Julija Knifera 1)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1. Sveučilišni prijediplomski studij KOMPOZICIJA S TEORIJOM GLAZBE</w:t>
      </w:r>
    </w:p>
    <w:tbl>
      <w:tblPr>
        <w:tblStyle w:val="Table1"/>
        <w:tblW w:w="13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8"/>
        <w:gridCol w:w="2876"/>
        <w:gridCol w:w="3119"/>
        <w:gridCol w:w="4501"/>
        <w:tblGridChange w:id="0">
          <w:tblGrid>
            <w:gridCol w:w="3498"/>
            <w:gridCol w:w="2876"/>
            <w:gridCol w:w="3119"/>
            <w:gridCol w:w="4501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NAZIV PRIJEDIPLOMSKOG STUDIJA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SMJER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DATUM DODATNIH PROVJERA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TERMINI I KATEGORIJE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Sveučilišni prijediplomski studij 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KOMPOZICIJA S TEORIJOM GLAZBE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TEORIJA GLAZBE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 srpnja 2026.</w:t>
            </w:r>
          </w:p>
          <w:p w:rsidR="00000000" w:rsidDel="00000000" w:rsidP="00000000" w:rsidRDefault="00000000" w:rsidRPr="00000000" w14:paraId="0000001E">
            <w:pPr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P20/II. kat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(Tvrđa)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SLUŠNI ESEJ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11:15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HARMONIJA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14:00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HARMONIJA NA KLAVIRU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14:45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ANALIZA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15:30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SOLFEGGIO USMENI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16:30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POLIFONIJA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.859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 srpnja 2026.</w:t>
            </w:r>
          </w:p>
          <w:p w:rsidR="00000000" w:rsidDel="00000000" w:rsidP="00000000" w:rsidRDefault="00000000" w:rsidRPr="00000000" w14:paraId="0000002B">
            <w:pPr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P20/II. kat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(Tvrđa)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8:30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SOLFEGGIO DIKTAT</w:t>
            </w:r>
          </w:p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TEORIJA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14:00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KLAVIR</w:t>
            </w:r>
          </w:p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7e6e6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OBJAVA REZULTATA: 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6. srpnja 2026. </w:t>
            </w:r>
          </w:p>
        </w:tc>
      </w:tr>
    </w:tbl>
    <w:p w:rsidR="00000000" w:rsidDel="00000000" w:rsidP="00000000" w:rsidRDefault="00000000" w:rsidRPr="00000000" w14:paraId="00000037">
      <w:pPr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Sveučilišni prijediplomski studij INSTRUMENTALNI STUDIJI</w:t>
      </w:r>
    </w:p>
    <w:tbl>
      <w:tblPr>
        <w:tblStyle w:val="Table2"/>
        <w:tblW w:w="139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8"/>
        <w:gridCol w:w="2876"/>
        <w:gridCol w:w="3119"/>
        <w:gridCol w:w="4501"/>
        <w:tblGridChange w:id="0">
          <w:tblGrid>
            <w:gridCol w:w="3498"/>
            <w:gridCol w:w="2876"/>
            <w:gridCol w:w="3119"/>
            <w:gridCol w:w="4501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NAZIV PRIJEDIPLOMSKOG  STUDIJA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SMJER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DATUM DODATNIH PROVJERA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TERMINI I KATEGORIJE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Sveučilišni prijediplomski studij 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INSTRUMENTALNI STUDIJI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KLAVIR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 srpnja 2026.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Svečana dvorana 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(Kampus)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15:30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SVIRANJE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 srpnja 2026.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P20/II. kat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(Tvrđa)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sve osim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razgovora koji je u 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P17/II. kat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9:30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RAZGOVOR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TEORIJA GLAZBE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SOLFEGGIO DIKTAT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SOLFEGGIO USMENI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GITARA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 srpnja 2026.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Salon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(Tvrđa)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14:00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SVIRANJE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 srpnja 2026.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P20/II. kat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(Tvrđa)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sve osim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razgovora koji je u 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P17/II. kat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9:30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RAZGOVOR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TEORIJA GLAZBE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SOLFEGGIO DIKTAT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SOLFEGGIO USMENI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TAMBURE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 srpnja 2026.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SALON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(Tvrđa)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17:00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SVIRANJE*</w:t>
            </w:r>
          </w:p>
          <w:p w:rsidR="00000000" w:rsidDel="00000000" w:rsidP="00000000" w:rsidRDefault="00000000" w:rsidRPr="00000000" w14:paraId="0000007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(*klavirsku pratnju osigurava pristupnik)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 srpnja 2026.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P20/II. kat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(Tvrđa)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sve osim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razgovora koji je u 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P17/II. kat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9:30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RAZGOVOR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TEORIJA GLAZBE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SOLFEGGIO DIKTAT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12:00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SOLFEGGIO USMENI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e7e6e6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OBJAVA REZULTATA: 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6. srpnja 2026.</w:t>
            </w:r>
          </w:p>
        </w:tc>
      </w:tr>
    </w:tbl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rv0QKs9rtXZq8PkR0hbkCzYyPQ==">CgMxLjAyCGguZ2pkZ3hzOAByITE5Mlo5bTZ3S1ZYVzVGM2pwTmZFQi1xX1hzSENPWG5YbA==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