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/>
        <w:drawing>
          <wp:inline distB="0" distT="0" distL="0" distR="0">
            <wp:extent cx="1320800" cy="904875"/>
            <wp:effectExtent b="0" l="0" r="0" t="0"/>
            <wp:docPr descr="Repozitorij Akademije za umjetnost i kulturu u Osijeku | Institucijski  repozitorij završnih i diplomskih radova" id="1" name="image1.jpg"/>
            <a:graphic>
              <a:graphicData uri="http://schemas.openxmlformats.org/drawingml/2006/picture">
                <pic:pic>
                  <pic:nvPicPr>
                    <pic:cNvPr descr="Repozitorij Akademije za umjetnost i kulturu u Osijeku | Institucijski  repozitorij završnih i diplomskih radova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904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AKADEMIJA ZA UMJETNOST I KULTURU U OSIJEKU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ODSJEK ZA INSTRUMENTALNE STUDIJE I KOMPOZICIJU S TEORIJOM GLAZBE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RASPORED ODRŽAVANJA RAZREDBENIH ISPITA I POVJERENSTVA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ZA DIPLOMSKE STUDIJE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(2026./2027.)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NAPOMENA: ISPITI SE ODRŽAVAJU NA ODSJEKU ZA INSTRUMENTALNE STUDIJE I KOMPOZICIJU S TEORIJOM GLAZBE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(Zgrada Rektorata u Tvrđi, Trg Sv. Trojstva 3, II. kat)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1. Sveučilišni  diplomski studij TEORIJA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 GLAZBE</w:t>
      </w:r>
      <w:r w:rsidDel="00000000" w:rsidR="00000000" w:rsidRPr="00000000">
        <w:rPr>
          <w:rtl w:val="0"/>
        </w:rPr>
      </w:r>
    </w:p>
    <w:tbl>
      <w:tblPr>
        <w:tblStyle w:val="Table1"/>
        <w:tblW w:w="14029.0" w:type="dxa"/>
        <w:jc w:val="center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00"/>
      </w:tblPr>
      <w:tblGrid>
        <w:gridCol w:w="4106"/>
        <w:gridCol w:w="3969"/>
        <w:gridCol w:w="5954"/>
        <w:tblGridChange w:id="0">
          <w:tblGrid>
            <w:gridCol w:w="4106"/>
            <w:gridCol w:w="3969"/>
            <w:gridCol w:w="5954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NAZIV DIPLOMSKOG STUDIJA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DATUM DODATNIH PROVJERA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TERMINI I KATEGORIJE</w:t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Sveučilišni diplomski studij KOMPOZICIJA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23. rujna 2026.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P/19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10:00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POLIFONIJA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11:30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POZNAVANJE INSTRUMENATA 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14:00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HARMONIJA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15:30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HARMONIJA NA KLAVIRU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16:00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KOMPOZICIJA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OBJAVA REZULTATA: 25. rujna 2026.</w:t>
            </w:r>
          </w:p>
        </w:tc>
      </w:tr>
    </w:tbl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2. Sveučilišni  diplomski studij GITARSKA PEDAGOGIJA</w:t>
      </w:r>
    </w:p>
    <w:tbl>
      <w:tblPr>
        <w:tblStyle w:val="Table2"/>
        <w:tblW w:w="14029.0" w:type="dxa"/>
        <w:jc w:val="center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00"/>
      </w:tblPr>
      <w:tblGrid>
        <w:gridCol w:w="4106"/>
        <w:gridCol w:w="3969"/>
        <w:gridCol w:w="5954"/>
        <w:tblGridChange w:id="0">
          <w:tblGrid>
            <w:gridCol w:w="4106"/>
            <w:gridCol w:w="3969"/>
            <w:gridCol w:w="5954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NAZIV DIPLOMSKOG STUDIJA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DATUM DODATNIH PROVJERA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TERMINI I KATEGORIJE</w:t>
            </w:r>
          </w:p>
        </w:tc>
      </w:tr>
      <w:tr>
        <w:trPr>
          <w:cantSplit w:val="0"/>
          <w:trHeight w:val="891.88476562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Sveučilišni diplomski studij GITARSKA PEDAGOGIJA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23. rujna 2026.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Salon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12:00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KONCERTNI PROGRAM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color w:val="ff99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OBJAVA REZULTATA: 25. rujna 2026.</w:t>
            </w:r>
          </w:p>
        </w:tc>
      </w:tr>
    </w:tbl>
    <w:p w:rsidR="00000000" w:rsidDel="00000000" w:rsidP="00000000" w:rsidRDefault="00000000" w:rsidRPr="00000000" w14:paraId="00000036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3. Sveučilišni  diplomski studij SOLISTIČKI KLAVIR I KLAVIR</w:t>
      </w:r>
    </w:p>
    <w:tbl>
      <w:tblPr>
        <w:tblStyle w:val="Table3"/>
        <w:tblW w:w="14029.0" w:type="dxa"/>
        <w:jc w:val="center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00"/>
      </w:tblPr>
      <w:tblGrid>
        <w:gridCol w:w="4106"/>
        <w:gridCol w:w="3969"/>
        <w:gridCol w:w="5954"/>
        <w:tblGridChange w:id="0">
          <w:tblGrid>
            <w:gridCol w:w="4106"/>
            <w:gridCol w:w="3969"/>
            <w:gridCol w:w="5954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NAZIV DIPLOMSKOG STUDIJA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DATUM DODATNIH PROVJERA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TERMINI I KATEGORIJE</w:t>
            </w:r>
          </w:p>
        </w:tc>
      </w:tr>
      <w:tr>
        <w:trPr>
          <w:cantSplit w:val="0"/>
          <w:trHeight w:val="478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Sveučilišni diplomski studij SOLISTIČKI KLAVIR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Sveučilišni diplomski studij 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KLAVIR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23. rujna 2026.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Svečana dvorana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15:00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KONCERTNI PROGRAM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OBJAVA REZULTATA: 25. rujna 2026.</w:t>
            </w:r>
          </w:p>
        </w:tc>
      </w:tr>
    </w:tbl>
    <w:p w:rsidR="00000000" w:rsidDel="00000000" w:rsidP="00000000" w:rsidRDefault="00000000" w:rsidRPr="00000000" w14:paraId="00000047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4. Sveučilišni  diplomski studij TAMBURAŠKO UMIJEĆE</w:t>
      </w:r>
      <w:r w:rsidDel="00000000" w:rsidR="00000000" w:rsidRPr="00000000">
        <w:rPr>
          <w:rtl w:val="0"/>
        </w:rPr>
      </w:r>
    </w:p>
    <w:tbl>
      <w:tblPr>
        <w:tblStyle w:val="Table4"/>
        <w:tblW w:w="14029.0" w:type="dxa"/>
        <w:jc w:val="center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00"/>
      </w:tblPr>
      <w:tblGrid>
        <w:gridCol w:w="4106"/>
        <w:gridCol w:w="3969"/>
        <w:gridCol w:w="5954"/>
        <w:tblGridChange w:id="0">
          <w:tblGrid>
            <w:gridCol w:w="4106"/>
            <w:gridCol w:w="3969"/>
            <w:gridCol w:w="5954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NAZIV DIPLOMSKOG STUDIJA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DATUM DODATNIH PROVJERA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TERMINI I KATEGORIJE</w:t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Sveučilišni diplomski studij TAMBURAŠKO UMIJEĆE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23. rujna 2026.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Salon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(sviranje)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P/19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(solfeggio)</w:t>
            </w:r>
          </w:p>
          <w:p w:rsidR="00000000" w:rsidDel="00000000" w:rsidP="00000000" w:rsidRDefault="00000000" w:rsidRPr="00000000" w14:paraId="00000055">
            <w:pPr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9:30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SVIRANJE*</w:t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13:00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PISMENI ISPIT</w:t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14:00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USMENI ISPIT</w:t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(*klavirsku pratnju osigurava pristupnik)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OBJAVA REZULTATA: 25. rujna 2026.</w:t>
            </w:r>
          </w:p>
        </w:tc>
      </w:tr>
    </w:tbl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after="0" w:line="240" w:lineRule="auto"/>
        <w:ind w:right="681.680908203125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PROČELNICA ODSJEKA: </w:t>
      </w:r>
    </w:p>
    <w:p w:rsidR="00000000" w:rsidDel="00000000" w:rsidP="00000000" w:rsidRDefault="00000000" w:rsidRPr="00000000" w14:paraId="00000065">
      <w:pPr>
        <w:widowControl w:val="0"/>
        <w:spacing w:after="0" w:line="240" w:lineRule="auto"/>
        <w:ind w:right="681.680908203125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izv. prof. art. Ana Horvat, v. r.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