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1823A" w14:textId="3C4DBEEA" w:rsidR="003A2447" w:rsidRDefault="003A2447" w:rsidP="009F3851">
      <w:pPr>
        <w:rPr>
          <w:lang w:val="hr-HR"/>
        </w:rPr>
      </w:pPr>
    </w:p>
    <w:p w14:paraId="3C9AAD33" w14:textId="77777777" w:rsidR="00F06759" w:rsidRDefault="00F06759" w:rsidP="00E47CAF">
      <w:pPr>
        <w:spacing w:line="276" w:lineRule="auto"/>
        <w:rPr>
          <w:lang w:val="hr-HR"/>
        </w:rPr>
      </w:pPr>
      <w:bookmarkStart w:id="0" w:name="_Hlk210813674"/>
    </w:p>
    <w:p w14:paraId="3EBC6ED2" w14:textId="5918E80B" w:rsidR="003A2447" w:rsidRDefault="003A2447" w:rsidP="00E47CAF">
      <w:pPr>
        <w:spacing w:line="276" w:lineRule="auto"/>
        <w:rPr>
          <w:rFonts w:asciiTheme="majorHAnsi" w:hAnsiTheme="majorHAnsi" w:cstheme="majorHAnsi"/>
          <w:b/>
          <w:bCs/>
          <w:lang w:val="hr-HR"/>
        </w:rPr>
      </w:pPr>
      <w:r w:rsidRPr="00E47CAF">
        <w:rPr>
          <w:rFonts w:asciiTheme="majorHAnsi" w:hAnsiTheme="majorHAnsi" w:cstheme="majorHAnsi"/>
          <w:b/>
          <w:bCs/>
          <w:lang w:val="hr-HR"/>
        </w:rPr>
        <w:t xml:space="preserve">Akademija za umjetnost i kulturu u Osijeku </w:t>
      </w:r>
      <w:r w:rsidR="00FC0BBD" w:rsidRPr="00E47CAF">
        <w:rPr>
          <w:rFonts w:asciiTheme="majorHAnsi" w:hAnsiTheme="majorHAnsi" w:cstheme="majorHAnsi"/>
          <w:b/>
          <w:bCs/>
          <w:lang w:val="hr-HR"/>
        </w:rPr>
        <w:t>započinje izvođenje</w:t>
      </w:r>
      <w:r w:rsidRPr="00E47CAF">
        <w:rPr>
          <w:rFonts w:asciiTheme="majorHAnsi" w:hAnsiTheme="majorHAnsi" w:cstheme="majorHAnsi"/>
          <w:b/>
          <w:bCs/>
          <w:lang w:val="hr-HR"/>
        </w:rPr>
        <w:t xml:space="preserve"> program</w:t>
      </w:r>
      <w:r w:rsidR="00FC0BBD" w:rsidRPr="00E47CAF">
        <w:rPr>
          <w:rFonts w:asciiTheme="majorHAnsi" w:hAnsiTheme="majorHAnsi" w:cstheme="majorHAnsi"/>
          <w:b/>
          <w:bCs/>
          <w:lang w:val="hr-HR"/>
        </w:rPr>
        <w:t xml:space="preserve">a </w:t>
      </w:r>
      <w:r w:rsidRPr="00E47CAF">
        <w:rPr>
          <w:rFonts w:asciiTheme="majorHAnsi" w:hAnsiTheme="majorHAnsi" w:cstheme="majorHAnsi"/>
          <w:b/>
          <w:bCs/>
          <w:lang w:val="hr-HR"/>
        </w:rPr>
        <w:t xml:space="preserve">cjeloživotnog obrazovanja </w:t>
      </w:r>
      <w:r w:rsidR="00FC0BBD" w:rsidRPr="00E47CAF">
        <w:rPr>
          <w:rFonts w:asciiTheme="majorHAnsi" w:hAnsiTheme="majorHAnsi" w:cstheme="majorHAnsi"/>
          <w:b/>
          <w:bCs/>
          <w:lang w:val="hr-HR"/>
        </w:rPr>
        <w:t>u</w:t>
      </w:r>
      <w:r w:rsidRPr="00E47CAF">
        <w:rPr>
          <w:rFonts w:asciiTheme="majorHAnsi" w:hAnsiTheme="majorHAnsi" w:cstheme="majorHAnsi"/>
          <w:b/>
          <w:bCs/>
          <w:lang w:val="hr-HR"/>
        </w:rPr>
        <w:t xml:space="preserve"> 2025. / 2026. </w:t>
      </w:r>
      <w:r w:rsidR="00FC0BBD" w:rsidRPr="00E47CAF">
        <w:rPr>
          <w:rFonts w:asciiTheme="majorHAnsi" w:hAnsiTheme="majorHAnsi" w:cstheme="majorHAnsi"/>
          <w:b/>
          <w:bCs/>
          <w:lang w:val="hr-HR"/>
        </w:rPr>
        <w:t>godini</w:t>
      </w:r>
      <w:r w:rsidR="007F207F">
        <w:rPr>
          <w:rFonts w:asciiTheme="majorHAnsi" w:hAnsiTheme="majorHAnsi" w:cstheme="majorHAnsi"/>
          <w:b/>
          <w:bCs/>
          <w:lang w:val="hr-HR"/>
        </w:rPr>
        <w:t xml:space="preserve"> </w:t>
      </w:r>
      <w:bookmarkEnd w:id="0"/>
    </w:p>
    <w:p w14:paraId="2B8AD074" w14:textId="77777777" w:rsidR="000A20A3" w:rsidRPr="00E47CAF" w:rsidRDefault="000A20A3" w:rsidP="00E47CAF">
      <w:pPr>
        <w:spacing w:line="276" w:lineRule="auto"/>
        <w:rPr>
          <w:rFonts w:asciiTheme="majorHAnsi" w:hAnsiTheme="majorHAnsi" w:cstheme="majorHAnsi"/>
          <w:b/>
          <w:bCs/>
          <w:lang w:val="hr-HR"/>
        </w:rPr>
      </w:pPr>
    </w:p>
    <w:p w14:paraId="1D3EEADD" w14:textId="045D4369" w:rsidR="003A2447" w:rsidRPr="00E47CAF" w:rsidRDefault="003A2447" w:rsidP="00E47CAF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  <w:r w:rsidRPr="00E47CAF">
        <w:rPr>
          <w:rFonts w:asciiTheme="majorHAnsi" w:hAnsiTheme="majorHAnsi" w:cstheme="majorHAnsi"/>
          <w:lang w:val="hr-HR"/>
        </w:rPr>
        <w:t xml:space="preserve">Akademija za umjetnost i kulturu u Osijeku, sastavnica Sveučilišta Josipa Jurja Strossmayera u Osijeku, u akademskoj godini </w:t>
      </w:r>
      <w:r w:rsidRPr="00E47CAF">
        <w:rPr>
          <w:rFonts w:asciiTheme="majorHAnsi" w:hAnsiTheme="majorHAnsi" w:cstheme="majorHAnsi"/>
          <w:b/>
          <w:bCs/>
          <w:lang w:val="hr-HR"/>
        </w:rPr>
        <w:t>2025. / 2026.</w:t>
      </w:r>
      <w:r w:rsidRPr="00E47CAF">
        <w:rPr>
          <w:rFonts w:asciiTheme="majorHAnsi" w:hAnsiTheme="majorHAnsi" w:cstheme="majorHAnsi"/>
          <w:lang w:val="hr-HR"/>
        </w:rPr>
        <w:t xml:space="preserve"> provodi </w:t>
      </w:r>
      <w:r w:rsidRPr="00E47CAF">
        <w:rPr>
          <w:rFonts w:asciiTheme="majorHAnsi" w:hAnsiTheme="majorHAnsi" w:cstheme="majorHAnsi"/>
          <w:b/>
          <w:bCs/>
          <w:lang w:val="hr-HR"/>
        </w:rPr>
        <w:t>osam programa cjeloživotnog obrazovanja</w:t>
      </w:r>
      <w:r w:rsidRPr="00E47CAF">
        <w:rPr>
          <w:rFonts w:asciiTheme="majorHAnsi" w:hAnsiTheme="majorHAnsi" w:cstheme="majorHAnsi"/>
          <w:lang w:val="hr-HR"/>
        </w:rPr>
        <w:t xml:space="preserve"> namijenjenih svima koji žele usvojiti nova znanja ili usavršiti postojeće vještine u području umjetnosti, dizajna, novih medija i kulture.</w:t>
      </w:r>
    </w:p>
    <w:p w14:paraId="11C4EE37" w14:textId="77777777" w:rsidR="003A2447" w:rsidRPr="00E47CAF" w:rsidRDefault="003A2447" w:rsidP="00E47CAF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  <w:r w:rsidRPr="00E47CAF">
        <w:rPr>
          <w:rFonts w:asciiTheme="majorHAnsi" w:hAnsiTheme="majorHAnsi" w:cstheme="majorHAnsi"/>
          <w:lang w:val="hr-HR"/>
        </w:rPr>
        <w:t xml:space="preserve">Nakon dugogodišnjeg iskustva u visokoškolskom obrazovanju, Akademija prepoznaje važnost </w:t>
      </w:r>
      <w:r w:rsidRPr="00E47CAF">
        <w:rPr>
          <w:rFonts w:asciiTheme="majorHAnsi" w:hAnsiTheme="majorHAnsi" w:cstheme="majorHAnsi"/>
          <w:b/>
          <w:bCs/>
          <w:lang w:val="hr-HR"/>
        </w:rPr>
        <w:t>neformalnog i fleksibilnog obrazovanja</w:t>
      </w:r>
      <w:r w:rsidRPr="00E47CAF">
        <w:rPr>
          <w:rFonts w:asciiTheme="majorHAnsi" w:hAnsiTheme="majorHAnsi" w:cstheme="majorHAnsi"/>
          <w:lang w:val="hr-HR"/>
        </w:rPr>
        <w:t xml:space="preserve"> koje odgovara suvremenim potrebama tržišta rada, kulturnog sektora i osobnog razvoja. Programi cjeloživotnog učenja omogućuju polaznicima </w:t>
      </w:r>
      <w:r w:rsidRPr="00E47CAF">
        <w:rPr>
          <w:rFonts w:asciiTheme="majorHAnsi" w:hAnsiTheme="majorHAnsi" w:cstheme="majorHAnsi"/>
          <w:b/>
          <w:bCs/>
          <w:lang w:val="hr-HR"/>
        </w:rPr>
        <w:t>stjecanje konkretnih kompetencija</w:t>
      </w:r>
      <w:r w:rsidRPr="00E47CAF">
        <w:rPr>
          <w:rFonts w:asciiTheme="majorHAnsi" w:hAnsiTheme="majorHAnsi" w:cstheme="majorHAnsi"/>
          <w:lang w:val="hr-HR"/>
        </w:rPr>
        <w:t>, uz stručne voditelje i praktičan pristup radu.</w:t>
      </w:r>
    </w:p>
    <w:p w14:paraId="73094DD7" w14:textId="77777777" w:rsidR="000A20A3" w:rsidRDefault="000A20A3" w:rsidP="00E47CAF">
      <w:pPr>
        <w:spacing w:line="276" w:lineRule="auto"/>
        <w:rPr>
          <w:rFonts w:asciiTheme="majorHAnsi" w:hAnsiTheme="majorHAnsi" w:cstheme="majorHAnsi"/>
          <w:b/>
          <w:bCs/>
          <w:lang w:val="hr-HR"/>
        </w:rPr>
      </w:pPr>
    </w:p>
    <w:p w14:paraId="764ACB61" w14:textId="54AC5A19" w:rsidR="003A2447" w:rsidRPr="00E47CAF" w:rsidRDefault="003A2447" w:rsidP="00E47CAF">
      <w:pPr>
        <w:spacing w:line="276" w:lineRule="auto"/>
        <w:rPr>
          <w:rFonts w:asciiTheme="majorHAnsi" w:hAnsiTheme="majorHAnsi" w:cstheme="majorHAnsi"/>
          <w:b/>
          <w:bCs/>
          <w:lang w:val="hr-HR"/>
        </w:rPr>
      </w:pPr>
      <w:bookmarkStart w:id="1" w:name="_GoBack"/>
      <w:bookmarkEnd w:id="1"/>
      <w:r w:rsidRPr="00E47CAF">
        <w:rPr>
          <w:rFonts w:asciiTheme="majorHAnsi" w:hAnsiTheme="majorHAnsi" w:cstheme="majorHAnsi"/>
          <w:b/>
          <w:bCs/>
          <w:lang w:val="hr-HR"/>
        </w:rPr>
        <w:t>Programi cjeloživotnog obrazovanja 2025. / 2026.</w:t>
      </w:r>
    </w:p>
    <w:p w14:paraId="4E06599E" w14:textId="77777777" w:rsidR="003A2447" w:rsidRPr="00E47CAF" w:rsidRDefault="003A2447" w:rsidP="00E47CAF">
      <w:pPr>
        <w:spacing w:line="276" w:lineRule="auto"/>
        <w:rPr>
          <w:rFonts w:asciiTheme="majorHAnsi" w:hAnsiTheme="majorHAnsi" w:cstheme="majorHAnsi"/>
          <w:b/>
          <w:bCs/>
          <w:lang w:val="hr-HR"/>
        </w:rPr>
      </w:pPr>
    </w:p>
    <w:p w14:paraId="5DA75AA1" w14:textId="32B70E44" w:rsidR="003A2447" w:rsidRDefault="003A2447" w:rsidP="00E47CAF">
      <w:pPr>
        <w:spacing w:line="276" w:lineRule="auto"/>
        <w:rPr>
          <w:rFonts w:asciiTheme="majorHAnsi" w:hAnsiTheme="majorHAnsi" w:cstheme="majorHAnsi"/>
          <w:i/>
          <w:iCs/>
          <w:lang w:val="hr-HR"/>
        </w:rPr>
      </w:pPr>
      <w:r w:rsidRPr="00E47CAF">
        <w:rPr>
          <w:rFonts w:asciiTheme="majorHAnsi" w:hAnsiTheme="majorHAnsi" w:cstheme="majorHAnsi"/>
          <w:b/>
          <w:bCs/>
          <w:lang w:val="hr-HR"/>
        </w:rPr>
        <w:t>1. Dizajn korisničkih sučelja</w:t>
      </w:r>
      <w:r w:rsidRPr="00E47CAF">
        <w:rPr>
          <w:rFonts w:asciiTheme="majorHAnsi" w:hAnsiTheme="majorHAnsi" w:cstheme="majorHAnsi"/>
          <w:lang w:val="hr-HR"/>
        </w:rPr>
        <w:br/>
        <w:t xml:space="preserve">Program usmjeren na osnove dizajna digitalnih sučelja i korisničkog iskustva (UX/UI). Polaznici stječu praktična znanja u alatima poput Adobe CC i </w:t>
      </w:r>
      <w:proofErr w:type="spellStart"/>
      <w:r w:rsidRPr="00E47CAF">
        <w:rPr>
          <w:rFonts w:asciiTheme="majorHAnsi" w:hAnsiTheme="majorHAnsi" w:cstheme="majorHAnsi"/>
          <w:lang w:val="hr-HR"/>
        </w:rPr>
        <w:t>Figme</w:t>
      </w:r>
      <w:proofErr w:type="spellEnd"/>
      <w:r w:rsidRPr="00E47CAF">
        <w:rPr>
          <w:rFonts w:asciiTheme="majorHAnsi" w:hAnsiTheme="majorHAnsi" w:cstheme="majorHAnsi"/>
          <w:lang w:val="hr-HR"/>
        </w:rPr>
        <w:t xml:space="preserve"> te izrađuju vlastite prototipe aplikacija.</w:t>
      </w:r>
      <w:r w:rsidRPr="00E47CAF">
        <w:rPr>
          <w:rFonts w:asciiTheme="majorHAnsi" w:hAnsiTheme="majorHAnsi" w:cstheme="majorHAnsi"/>
          <w:lang w:val="hr-HR"/>
        </w:rPr>
        <w:br/>
      </w:r>
      <w:r w:rsidRPr="00E47CAF">
        <w:rPr>
          <w:rFonts w:asciiTheme="majorHAnsi" w:hAnsiTheme="majorHAnsi" w:cstheme="majorHAnsi"/>
          <w:i/>
          <w:iCs/>
          <w:lang w:val="hr-HR"/>
        </w:rPr>
        <w:t>Cijena: 350</w:t>
      </w:r>
      <w:r w:rsidR="00C308ED" w:rsidRPr="00E47CAF">
        <w:rPr>
          <w:rFonts w:asciiTheme="majorHAnsi" w:hAnsiTheme="majorHAnsi" w:cstheme="majorHAnsi"/>
          <w:i/>
          <w:iCs/>
          <w:lang w:val="hr-HR"/>
        </w:rPr>
        <w:t>,00</w:t>
      </w:r>
      <w:r w:rsidRPr="00E47CAF">
        <w:rPr>
          <w:rFonts w:asciiTheme="majorHAnsi" w:hAnsiTheme="majorHAnsi" w:cstheme="majorHAnsi"/>
          <w:i/>
          <w:iCs/>
          <w:lang w:val="hr-HR"/>
        </w:rPr>
        <w:t xml:space="preserve"> EUR | Trajanje: 60 sati | Voditelji: doc. dr. sc. Luka </w:t>
      </w:r>
      <w:proofErr w:type="spellStart"/>
      <w:r w:rsidRPr="00E47CAF">
        <w:rPr>
          <w:rFonts w:asciiTheme="majorHAnsi" w:hAnsiTheme="majorHAnsi" w:cstheme="majorHAnsi"/>
          <w:i/>
          <w:iCs/>
          <w:lang w:val="hr-HR"/>
        </w:rPr>
        <w:t>Alebić</w:t>
      </w:r>
      <w:proofErr w:type="spellEnd"/>
      <w:r w:rsidRPr="00E47CAF">
        <w:rPr>
          <w:rFonts w:asciiTheme="majorHAnsi" w:hAnsiTheme="majorHAnsi" w:cstheme="majorHAnsi"/>
          <w:i/>
          <w:iCs/>
          <w:lang w:val="hr-HR"/>
        </w:rPr>
        <w:t xml:space="preserve"> i Davor </w:t>
      </w:r>
      <w:proofErr w:type="spellStart"/>
      <w:r w:rsidRPr="00E47CAF">
        <w:rPr>
          <w:rFonts w:asciiTheme="majorHAnsi" w:hAnsiTheme="majorHAnsi" w:cstheme="majorHAnsi"/>
          <w:i/>
          <w:iCs/>
          <w:lang w:val="hr-HR"/>
        </w:rPr>
        <w:t>Vrandečić</w:t>
      </w:r>
      <w:proofErr w:type="spellEnd"/>
    </w:p>
    <w:p w14:paraId="33AB1B73" w14:textId="77777777" w:rsidR="00703E82" w:rsidRPr="00703E82" w:rsidRDefault="00703E82" w:rsidP="00E47CAF">
      <w:pPr>
        <w:spacing w:line="276" w:lineRule="auto"/>
        <w:rPr>
          <w:rFonts w:asciiTheme="majorHAnsi" w:hAnsiTheme="majorHAnsi" w:cstheme="majorHAnsi"/>
          <w:i/>
          <w:iCs/>
          <w:lang w:val="hr-HR"/>
        </w:rPr>
      </w:pPr>
    </w:p>
    <w:p w14:paraId="18E19F3B" w14:textId="00BAE995" w:rsidR="003A2447" w:rsidRDefault="003A2447" w:rsidP="00E47CAF">
      <w:pPr>
        <w:spacing w:line="276" w:lineRule="auto"/>
        <w:rPr>
          <w:rFonts w:asciiTheme="majorHAnsi" w:hAnsiTheme="majorHAnsi" w:cstheme="majorHAnsi"/>
          <w:i/>
          <w:iCs/>
          <w:lang w:val="hr-HR"/>
        </w:rPr>
      </w:pPr>
      <w:r w:rsidRPr="00E47CAF">
        <w:rPr>
          <w:rFonts w:asciiTheme="majorHAnsi" w:hAnsiTheme="majorHAnsi" w:cstheme="majorHAnsi"/>
          <w:b/>
          <w:bCs/>
          <w:lang w:val="hr-HR"/>
        </w:rPr>
        <w:t xml:space="preserve">2. Oblikovanje </w:t>
      </w:r>
      <w:proofErr w:type="spellStart"/>
      <w:r w:rsidRPr="00E47CAF">
        <w:rPr>
          <w:rFonts w:asciiTheme="majorHAnsi" w:hAnsiTheme="majorHAnsi" w:cstheme="majorHAnsi"/>
          <w:b/>
          <w:bCs/>
          <w:lang w:val="hr-HR"/>
        </w:rPr>
        <w:t>novomedijskih</w:t>
      </w:r>
      <w:proofErr w:type="spellEnd"/>
      <w:r w:rsidRPr="00E47CAF">
        <w:rPr>
          <w:rFonts w:asciiTheme="majorHAnsi" w:hAnsiTheme="majorHAnsi" w:cstheme="majorHAnsi"/>
          <w:b/>
          <w:bCs/>
          <w:lang w:val="hr-HR"/>
        </w:rPr>
        <w:t xml:space="preserve"> formi i sadržaja</w:t>
      </w:r>
      <w:r w:rsidRPr="00E47CAF">
        <w:rPr>
          <w:rFonts w:asciiTheme="majorHAnsi" w:hAnsiTheme="majorHAnsi" w:cstheme="majorHAnsi"/>
          <w:lang w:val="hr-HR"/>
        </w:rPr>
        <w:br/>
        <w:t>Polaznici uče oblikovati suvremene medijske formate – web stranice, aplikacije i interaktivne sadržaje – uz primjenu principa dizajna i vizualne komunikacije.</w:t>
      </w:r>
      <w:r w:rsidRPr="00E47CAF">
        <w:rPr>
          <w:rFonts w:asciiTheme="majorHAnsi" w:hAnsiTheme="majorHAnsi" w:cstheme="majorHAnsi"/>
          <w:lang w:val="hr-HR"/>
        </w:rPr>
        <w:br/>
      </w:r>
      <w:r w:rsidRPr="00E47CAF">
        <w:rPr>
          <w:rFonts w:asciiTheme="majorHAnsi" w:hAnsiTheme="majorHAnsi" w:cstheme="majorHAnsi"/>
          <w:i/>
          <w:iCs/>
          <w:lang w:val="hr-HR"/>
        </w:rPr>
        <w:t>Cijena: 350</w:t>
      </w:r>
      <w:r w:rsidR="00C308ED" w:rsidRPr="00E47CAF">
        <w:rPr>
          <w:rFonts w:asciiTheme="majorHAnsi" w:hAnsiTheme="majorHAnsi" w:cstheme="majorHAnsi"/>
          <w:i/>
          <w:iCs/>
          <w:lang w:val="hr-HR"/>
        </w:rPr>
        <w:t>,00</w:t>
      </w:r>
      <w:r w:rsidRPr="00E47CAF">
        <w:rPr>
          <w:rFonts w:asciiTheme="majorHAnsi" w:hAnsiTheme="majorHAnsi" w:cstheme="majorHAnsi"/>
          <w:i/>
          <w:iCs/>
          <w:lang w:val="hr-HR"/>
        </w:rPr>
        <w:t xml:space="preserve"> EUR | Trajanje: 60 sati | Voditelji: doc. dr. sc. Luka </w:t>
      </w:r>
      <w:proofErr w:type="spellStart"/>
      <w:r w:rsidRPr="00E47CAF">
        <w:rPr>
          <w:rFonts w:asciiTheme="majorHAnsi" w:hAnsiTheme="majorHAnsi" w:cstheme="majorHAnsi"/>
          <w:i/>
          <w:iCs/>
          <w:lang w:val="hr-HR"/>
        </w:rPr>
        <w:t>Alebić</w:t>
      </w:r>
      <w:proofErr w:type="spellEnd"/>
      <w:r w:rsidRPr="00E47CAF">
        <w:rPr>
          <w:rFonts w:asciiTheme="majorHAnsi" w:hAnsiTheme="majorHAnsi" w:cstheme="majorHAnsi"/>
          <w:i/>
          <w:iCs/>
          <w:lang w:val="hr-HR"/>
        </w:rPr>
        <w:t xml:space="preserve"> i Davor </w:t>
      </w:r>
      <w:proofErr w:type="spellStart"/>
      <w:r w:rsidRPr="00E47CAF">
        <w:rPr>
          <w:rFonts w:asciiTheme="majorHAnsi" w:hAnsiTheme="majorHAnsi" w:cstheme="majorHAnsi"/>
          <w:i/>
          <w:iCs/>
          <w:lang w:val="hr-HR"/>
        </w:rPr>
        <w:t>Vrandečić</w:t>
      </w:r>
      <w:proofErr w:type="spellEnd"/>
    </w:p>
    <w:p w14:paraId="33A0BFFA" w14:textId="4648CEF6" w:rsidR="003A2447" w:rsidRDefault="00F06759" w:rsidP="00E47CAF">
      <w:pPr>
        <w:spacing w:line="276" w:lineRule="auto"/>
        <w:rPr>
          <w:rFonts w:asciiTheme="majorHAnsi" w:hAnsiTheme="majorHAnsi" w:cstheme="majorHAnsi"/>
          <w:i/>
          <w:iCs/>
          <w:lang w:val="hr-HR"/>
        </w:rPr>
      </w:pPr>
      <w:r>
        <w:rPr>
          <w:rFonts w:asciiTheme="majorHAnsi" w:hAnsiTheme="majorHAnsi" w:cstheme="majorHAnsi"/>
          <w:i/>
          <w:iCs/>
          <w:lang w:val="hr-HR"/>
        </w:rPr>
        <w:t>Info o programu</w:t>
      </w:r>
    </w:p>
    <w:p w14:paraId="72389871" w14:textId="77777777" w:rsidR="00703E82" w:rsidRPr="00E47CAF" w:rsidRDefault="00703E82" w:rsidP="00E47CAF">
      <w:pPr>
        <w:spacing w:line="276" w:lineRule="auto"/>
        <w:rPr>
          <w:rFonts w:asciiTheme="majorHAnsi" w:hAnsiTheme="majorHAnsi" w:cstheme="majorHAnsi"/>
          <w:lang w:val="hr-HR"/>
        </w:rPr>
      </w:pPr>
    </w:p>
    <w:p w14:paraId="2B07B1C2" w14:textId="003D2888" w:rsidR="003A2447" w:rsidRDefault="003A2447" w:rsidP="00E47CAF">
      <w:pPr>
        <w:spacing w:line="276" w:lineRule="auto"/>
        <w:rPr>
          <w:rFonts w:asciiTheme="majorHAnsi" w:hAnsiTheme="majorHAnsi" w:cstheme="majorHAnsi"/>
          <w:i/>
          <w:iCs/>
          <w:lang w:val="hr-HR"/>
        </w:rPr>
      </w:pPr>
      <w:r w:rsidRPr="00E47CAF">
        <w:rPr>
          <w:rFonts w:asciiTheme="majorHAnsi" w:hAnsiTheme="majorHAnsi" w:cstheme="majorHAnsi"/>
          <w:b/>
          <w:bCs/>
          <w:lang w:val="hr-HR"/>
        </w:rPr>
        <w:t xml:space="preserve">3. </w:t>
      </w:r>
      <w:bookmarkStart w:id="2" w:name="_Hlk210733015"/>
      <w:r w:rsidRPr="00E47CAF">
        <w:rPr>
          <w:rFonts w:asciiTheme="majorHAnsi" w:hAnsiTheme="majorHAnsi" w:cstheme="majorHAnsi"/>
          <w:b/>
          <w:bCs/>
          <w:lang w:val="hr-HR"/>
        </w:rPr>
        <w:t>Osnove 3D animacije za vizualne umjetnike videoigara</w:t>
      </w:r>
      <w:bookmarkEnd w:id="2"/>
      <w:r w:rsidRPr="00E47CAF">
        <w:rPr>
          <w:rFonts w:asciiTheme="majorHAnsi" w:hAnsiTheme="majorHAnsi" w:cstheme="majorHAnsi"/>
          <w:lang w:val="hr-HR"/>
        </w:rPr>
        <w:br/>
        <w:t>Program povezuje umjetničke i tehničke aspekte 3D animacije u kontekstu industrije videoigara. Fokus je na radu u Blenderu i razumijevanju principa karakterne animacije.</w:t>
      </w:r>
      <w:r w:rsidRPr="00E47CAF">
        <w:rPr>
          <w:rFonts w:asciiTheme="majorHAnsi" w:hAnsiTheme="majorHAnsi" w:cstheme="majorHAnsi"/>
          <w:lang w:val="hr-HR"/>
        </w:rPr>
        <w:br/>
      </w:r>
      <w:r w:rsidRPr="00E47CAF">
        <w:rPr>
          <w:rFonts w:asciiTheme="majorHAnsi" w:hAnsiTheme="majorHAnsi" w:cstheme="majorHAnsi"/>
          <w:i/>
          <w:iCs/>
          <w:lang w:val="hr-HR"/>
        </w:rPr>
        <w:t>Cijena: 560</w:t>
      </w:r>
      <w:r w:rsidR="00C308ED" w:rsidRPr="00E47CAF">
        <w:rPr>
          <w:rFonts w:asciiTheme="majorHAnsi" w:hAnsiTheme="majorHAnsi" w:cstheme="majorHAnsi"/>
          <w:i/>
          <w:iCs/>
          <w:lang w:val="hr-HR"/>
        </w:rPr>
        <w:t>,00</w:t>
      </w:r>
      <w:r w:rsidRPr="00E47CAF">
        <w:rPr>
          <w:rFonts w:asciiTheme="majorHAnsi" w:hAnsiTheme="majorHAnsi" w:cstheme="majorHAnsi"/>
          <w:i/>
          <w:iCs/>
          <w:lang w:val="hr-HR"/>
        </w:rPr>
        <w:t xml:space="preserve"> EUR | Trajanje: 45 sati | Voditelj: doc. art. Nikola Kovač</w:t>
      </w:r>
    </w:p>
    <w:p w14:paraId="45489816" w14:textId="77777777" w:rsidR="00703E82" w:rsidRPr="00703E82" w:rsidRDefault="00703E82" w:rsidP="00E47CAF">
      <w:pPr>
        <w:spacing w:line="276" w:lineRule="auto"/>
        <w:rPr>
          <w:rFonts w:asciiTheme="majorHAnsi" w:hAnsiTheme="majorHAnsi" w:cstheme="majorHAnsi"/>
          <w:i/>
          <w:iCs/>
          <w:lang w:val="hr-HR"/>
        </w:rPr>
      </w:pPr>
    </w:p>
    <w:p w14:paraId="4D961109" w14:textId="77777777" w:rsidR="00E47CAF" w:rsidRPr="00E47CAF" w:rsidRDefault="003A2447" w:rsidP="00E47CAF">
      <w:pPr>
        <w:spacing w:line="276" w:lineRule="auto"/>
        <w:rPr>
          <w:rFonts w:asciiTheme="majorHAnsi" w:hAnsiTheme="majorHAnsi" w:cstheme="majorHAnsi"/>
          <w:i/>
          <w:iCs/>
          <w:lang w:val="hr-HR"/>
        </w:rPr>
      </w:pPr>
      <w:r w:rsidRPr="00E47CAF">
        <w:rPr>
          <w:rFonts w:asciiTheme="majorHAnsi" w:hAnsiTheme="majorHAnsi" w:cstheme="majorHAnsi"/>
          <w:b/>
          <w:bCs/>
          <w:lang w:val="hr-HR"/>
        </w:rPr>
        <w:t>4. Modeliranje keramike i rad na lončarskom kolu</w:t>
      </w:r>
      <w:r w:rsidRPr="00E47CAF">
        <w:rPr>
          <w:rFonts w:asciiTheme="majorHAnsi" w:hAnsiTheme="majorHAnsi" w:cstheme="majorHAnsi"/>
          <w:lang w:val="hr-HR"/>
        </w:rPr>
        <w:br/>
        <w:t>Kreativni program koji povezuje tradiciju i suvremene tehnike oblikovanja keramike. Namijenjen svima koji žele naučiti praktične vještine modeliranja i rada na lončarskom kolu.</w:t>
      </w:r>
      <w:r w:rsidRPr="00E47CAF">
        <w:rPr>
          <w:rFonts w:asciiTheme="majorHAnsi" w:hAnsiTheme="majorHAnsi" w:cstheme="majorHAnsi"/>
          <w:lang w:val="hr-HR"/>
        </w:rPr>
        <w:br/>
      </w:r>
      <w:r w:rsidRPr="00E47CAF">
        <w:rPr>
          <w:rFonts w:asciiTheme="majorHAnsi" w:hAnsiTheme="majorHAnsi" w:cstheme="majorHAnsi"/>
          <w:i/>
          <w:iCs/>
          <w:lang w:val="hr-HR"/>
        </w:rPr>
        <w:t>Cijena: 250</w:t>
      </w:r>
      <w:r w:rsidR="00C308ED" w:rsidRPr="00E47CAF">
        <w:rPr>
          <w:rFonts w:asciiTheme="majorHAnsi" w:hAnsiTheme="majorHAnsi" w:cstheme="majorHAnsi"/>
          <w:i/>
          <w:iCs/>
          <w:lang w:val="hr-HR"/>
        </w:rPr>
        <w:t>,00</w:t>
      </w:r>
      <w:r w:rsidRPr="00E47CAF">
        <w:rPr>
          <w:rFonts w:asciiTheme="majorHAnsi" w:hAnsiTheme="majorHAnsi" w:cstheme="majorHAnsi"/>
          <w:i/>
          <w:iCs/>
          <w:lang w:val="hr-HR"/>
        </w:rPr>
        <w:t xml:space="preserve"> EUR | Trajanje: 40 sati | Voditelji:</w:t>
      </w:r>
      <w:r w:rsidR="00E47CAF" w:rsidRPr="00E47CAF">
        <w:rPr>
          <w:rFonts w:asciiTheme="majorHAnsi" w:hAnsiTheme="majorHAnsi" w:cstheme="majorHAnsi"/>
          <w:i/>
          <w:iCs/>
          <w:lang w:val="hr-HR"/>
        </w:rPr>
        <w:t xml:space="preserve"> Josip </w:t>
      </w:r>
      <w:proofErr w:type="spellStart"/>
      <w:r w:rsidR="00E47CAF" w:rsidRPr="00E47CAF">
        <w:rPr>
          <w:rFonts w:asciiTheme="majorHAnsi" w:hAnsiTheme="majorHAnsi" w:cstheme="majorHAnsi"/>
          <w:i/>
          <w:iCs/>
          <w:lang w:val="hr-HR"/>
        </w:rPr>
        <w:t>Pratnemer</w:t>
      </w:r>
      <w:proofErr w:type="spellEnd"/>
      <w:r w:rsidR="00E47CAF" w:rsidRPr="00E47CAF">
        <w:rPr>
          <w:rFonts w:asciiTheme="majorHAnsi" w:hAnsiTheme="majorHAnsi" w:cstheme="majorHAnsi"/>
          <w:i/>
          <w:iCs/>
          <w:lang w:val="hr-HR"/>
        </w:rPr>
        <w:t xml:space="preserve"> i doc. dr. art. Margareta Lekić.</w:t>
      </w:r>
    </w:p>
    <w:p w14:paraId="2CD87B76" w14:textId="1118626F" w:rsidR="003A2447" w:rsidRPr="00E47CAF" w:rsidRDefault="003A2447" w:rsidP="00E47CAF">
      <w:pPr>
        <w:spacing w:line="276" w:lineRule="auto"/>
        <w:rPr>
          <w:rFonts w:asciiTheme="majorHAnsi" w:hAnsiTheme="majorHAnsi" w:cstheme="majorHAnsi"/>
          <w:i/>
          <w:iCs/>
          <w:lang w:val="hr-HR"/>
        </w:rPr>
      </w:pPr>
      <w:r w:rsidRPr="00E47CAF">
        <w:rPr>
          <w:rFonts w:asciiTheme="majorHAnsi" w:hAnsiTheme="majorHAnsi" w:cstheme="majorHAnsi"/>
          <w:b/>
          <w:bCs/>
          <w:lang w:val="hr-HR"/>
        </w:rPr>
        <w:lastRenderedPageBreak/>
        <w:t xml:space="preserve">5. Osnove glume i </w:t>
      </w:r>
      <w:proofErr w:type="spellStart"/>
      <w:r w:rsidRPr="00E47CAF">
        <w:rPr>
          <w:rFonts w:asciiTheme="majorHAnsi" w:hAnsiTheme="majorHAnsi" w:cstheme="majorHAnsi"/>
          <w:b/>
          <w:bCs/>
          <w:lang w:val="hr-HR"/>
        </w:rPr>
        <w:t>lutkarstva</w:t>
      </w:r>
      <w:proofErr w:type="spellEnd"/>
      <w:r w:rsidRPr="00E47CAF">
        <w:rPr>
          <w:rFonts w:asciiTheme="majorHAnsi" w:hAnsiTheme="majorHAnsi" w:cstheme="majorHAnsi"/>
          <w:lang w:val="hr-HR"/>
        </w:rPr>
        <w:br/>
        <w:t xml:space="preserve">Intenzivni program koji polaznike uvodi u svijet glume i </w:t>
      </w:r>
      <w:proofErr w:type="spellStart"/>
      <w:r w:rsidRPr="00E47CAF">
        <w:rPr>
          <w:rFonts w:asciiTheme="majorHAnsi" w:hAnsiTheme="majorHAnsi" w:cstheme="majorHAnsi"/>
          <w:lang w:val="hr-HR"/>
        </w:rPr>
        <w:t>lutkarstva</w:t>
      </w:r>
      <w:proofErr w:type="spellEnd"/>
      <w:r w:rsidRPr="00E47CAF">
        <w:rPr>
          <w:rFonts w:asciiTheme="majorHAnsi" w:hAnsiTheme="majorHAnsi" w:cstheme="majorHAnsi"/>
          <w:lang w:val="hr-HR"/>
        </w:rPr>
        <w:t xml:space="preserve"> kroz praktične vježbe, individualni pristup i rad s iskusnim kazališnim umjetnicima.</w:t>
      </w:r>
      <w:r w:rsidRPr="00E47CAF">
        <w:rPr>
          <w:rFonts w:asciiTheme="majorHAnsi" w:hAnsiTheme="majorHAnsi" w:cstheme="majorHAnsi"/>
          <w:lang w:val="hr-HR"/>
        </w:rPr>
        <w:br/>
      </w:r>
      <w:r w:rsidRPr="00E47CAF">
        <w:rPr>
          <w:rFonts w:asciiTheme="majorHAnsi" w:hAnsiTheme="majorHAnsi" w:cstheme="majorHAnsi"/>
          <w:i/>
          <w:iCs/>
          <w:lang w:val="hr-HR"/>
        </w:rPr>
        <w:t>Cijena: 100</w:t>
      </w:r>
      <w:r w:rsidR="00C308ED" w:rsidRPr="00E47CAF">
        <w:rPr>
          <w:rFonts w:asciiTheme="majorHAnsi" w:hAnsiTheme="majorHAnsi" w:cstheme="majorHAnsi"/>
          <w:i/>
          <w:iCs/>
          <w:lang w:val="hr-HR"/>
        </w:rPr>
        <w:t>,00</w:t>
      </w:r>
      <w:r w:rsidRPr="00E47CAF">
        <w:rPr>
          <w:rFonts w:asciiTheme="majorHAnsi" w:hAnsiTheme="majorHAnsi" w:cstheme="majorHAnsi"/>
          <w:i/>
          <w:iCs/>
          <w:lang w:val="hr-HR"/>
        </w:rPr>
        <w:t xml:space="preserve"> EUR | Trajanje: 24 sata | Voditelji: izv. prof. art. Jasmin </w:t>
      </w:r>
      <w:proofErr w:type="spellStart"/>
      <w:r w:rsidRPr="00E47CAF">
        <w:rPr>
          <w:rFonts w:asciiTheme="majorHAnsi" w:hAnsiTheme="majorHAnsi" w:cstheme="majorHAnsi"/>
          <w:i/>
          <w:iCs/>
          <w:lang w:val="hr-HR"/>
        </w:rPr>
        <w:t>Novljaković</w:t>
      </w:r>
      <w:proofErr w:type="spellEnd"/>
      <w:r w:rsidRPr="00E47CAF">
        <w:rPr>
          <w:rFonts w:asciiTheme="majorHAnsi" w:hAnsiTheme="majorHAnsi" w:cstheme="majorHAnsi"/>
          <w:i/>
          <w:iCs/>
          <w:lang w:val="hr-HR"/>
        </w:rPr>
        <w:t xml:space="preserve">, prof. art. Tatjana </w:t>
      </w:r>
      <w:proofErr w:type="spellStart"/>
      <w:r w:rsidRPr="00E47CAF">
        <w:rPr>
          <w:rFonts w:asciiTheme="majorHAnsi" w:hAnsiTheme="majorHAnsi" w:cstheme="majorHAnsi"/>
          <w:i/>
          <w:iCs/>
          <w:lang w:val="hr-HR"/>
        </w:rPr>
        <w:t>Bertok-Zupković</w:t>
      </w:r>
      <w:proofErr w:type="spellEnd"/>
      <w:r w:rsidRPr="00E47CAF">
        <w:rPr>
          <w:rFonts w:asciiTheme="majorHAnsi" w:hAnsiTheme="majorHAnsi" w:cstheme="majorHAnsi"/>
          <w:i/>
          <w:iCs/>
          <w:lang w:val="hr-HR"/>
        </w:rPr>
        <w:t xml:space="preserve"> i prof. dr. art. Hrvoje </w:t>
      </w:r>
      <w:proofErr w:type="spellStart"/>
      <w:r w:rsidRPr="00E47CAF">
        <w:rPr>
          <w:rFonts w:asciiTheme="majorHAnsi" w:hAnsiTheme="majorHAnsi" w:cstheme="majorHAnsi"/>
          <w:i/>
          <w:iCs/>
          <w:lang w:val="hr-HR"/>
        </w:rPr>
        <w:t>Seršić</w:t>
      </w:r>
      <w:proofErr w:type="spellEnd"/>
      <w:r w:rsidR="00E47CAF" w:rsidRPr="00E47CAF">
        <w:rPr>
          <w:rFonts w:asciiTheme="majorHAnsi" w:hAnsiTheme="majorHAnsi" w:cstheme="majorHAnsi"/>
          <w:i/>
          <w:iCs/>
          <w:lang w:val="hr-HR"/>
        </w:rPr>
        <w:t>.</w:t>
      </w:r>
    </w:p>
    <w:p w14:paraId="2959E494" w14:textId="77777777" w:rsidR="003A2447" w:rsidRPr="00E47CAF" w:rsidRDefault="003A2447" w:rsidP="00E47CAF">
      <w:pPr>
        <w:spacing w:line="276" w:lineRule="auto"/>
        <w:rPr>
          <w:rFonts w:asciiTheme="majorHAnsi" w:hAnsiTheme="majorHAnsi" w:cstheme="majorHAnsi"/>
          <w:lang w:val="hr-HR"/>
        </w:rPr>
      </w:pPr>
    </w:p>
    <w:p w14:paraId="08053011" w14:textId="6F84FFD5" w:rsidR="003A2447" w:rsidRPr="00E47CAF" w:rsidRDefault="003A2447" w:rsidP="00E47CAF">
      <w:pPr>
        <w:spacing w:line="276" w:lineRule="auto"/>
        <w:rPr>
          <w:rFonts w:asciiTheme="majorHAnsi" w:hAnsiTheme="majorHAnsi" w:cstheme="majorHAnsi"/>
          <w:i/>
          <w:iCs/>
          <w:lang w:val="hr-HR"/>
        </w:rPr>
      </w:pPr>
      <w:r w:rsidRPr="00E47CAF">
        <w:rPr>
          <w:rFonts w:asciiTheme="majorHAnsi" w:hAnsiTheme="majorHAnsi" w:cstheme="majorHAnsi"/>
          <w:b/>
          <w:bCs/>
          <w:lang w:val="hr-HR"/>
        </w:rPr>
        <w:t>6. Uvod u crtanje akta</w:t>
      </w:r>
      <w:r w:rsidRPr="00E47CAF">
        <w:rPr>
          <w:rFonts w:asciiTheme="majorHAnsi" w:hAnsiTheme="majorHAnsi" w:cstheme="majorHAnsi"/>
          <w:lang w:val="hr-HR"/>
        </w:rPr>
        <w:br/>
        <w:t>Program namijenjen svima koji žele usvojiti osnovne vještine crtanja ljudske figure i razumijevanje anatomije kroz praktičan rad po modelu.</w:t>
      </w:r>
      <w:r w:rsidRPr="00E47CAF">
        <w:rPr>
          <w:rFonts w:asciiTheme="majorHAnsi" w:hAnsiTheme="majorHAnsi" w:cstheme="majorHAnsi"/>
          <w:lang w:val="hr-HR"/>
        </w:rPr>
        <w:br/>
      </w:r>
      <w:r w:rsidRPr="00E47CAF">
        <w:rPr>
          <w:rFonts w:asciiTheme="majorHAnsi" w:hAnsiTheme="majorHAnsi" w:cstheme="majorHAnsi"/>
          <w:i/>
          <w:iCs/>
          <w:lang w:val="hr-HR"/>
        </w:rPr>
        <w:t>Cijena: 200</w:t>
      </w:r>
      <w:r w:rsidR="00C308ED" w:rsidRPr="00E47CAF">
        <w:rPr>
          <w:rFonts w:asciiTheme="majorHAnsi" w:hAnsiTheme="majorHAnsi" w:cstheme="majorHAnsi"/>
          <w:i/>
          <w:iCs/>
          <w:lang w:val="hr-HR"/>
        </w:rPr>
        <w:t>,00</w:t>
      </w:r>
      <w:r w:rsidRPr="00E47CAF">
        <w:rPr>
          <w:rFonts w:asciiTheme="majorHAnsi" w:hAnsiTheme="majorHAnsi" w:cstheme="majorHAnsi"/>
          <w:i/>
          <w:iCs/>
          <w:lang w:val="hr-HR"/>
        </w:rPr>
        <w:t xml:space="preserve"> EUR | Trajanje: 15 sati | Voditelji: prof. art. Domagoj Sušac i Goran </w:t>
      </w:r>
      <w:proofErr w:type="spellStart"/>
      <w:r w:rsidRPr="00E47CAF">
        <w:rPr>
          <w:rFonts w:asciiTheme="majorHAnsi" w:hAnsiTheme="majorHAnsi" w:cstheme="majorHAnsi"/>
          <w:i/>
          <w:iCs/>
          <w:lang w:val="hr-HR"/>
        </w:rPr>
        <w:t>Tvrtković</w:t>
      </w:r>
      <w:proofErr w:type="spellEnd"/>
      <w:r w:rsidR="00E47CAF" w:rsidRPr="00E47CAF">
        <w:rPr>
          <w:rFonts w:asciiTheme="majorHAnsi" w:hAnsiTheme="majorHAnsi" w:cstheme="majorHAnsi"/>
          <w:i/>
          <w:iCs/>
          <w:lang w:val="hr-HR"/>
        </w:rPr>
        <w:t>.</w:t>
      </w:r>
    </w:p>
    <w:p w14:paraId="63D419E1" w14:textId="77777777" w:rsidR="003A2447" w:rsidRPr="00E47CAF" w:rsidRDefault="003A2447" w:rsidP="00E47CAF">
      <w:pPr>
        <w:spacing w:line="276" w:lineRule="auto"/>
        <w:rPr>
          <w:rFonts w:asciiTheme="majorHAnsi" w:hAnsiTheme="majorHAnsi" w:cstheme="majorHAnsi"/>
          <w:lang w:val="hr-HR"/>
        </w:rPr>
      </w:pPr>
    </w:p>
    <w:p w14:paraId="4A11B99E" w14:textId="5C578178" w:rsidR="003A2447" w:rsidRPr="00E47CAF" w:rsidRDefault="003A2447" w:rsidP="00E47CAF">
      <w:pPr>
        <w:spacing w:line="276" w:lineRule="auto"/>
        <w:rPr>
          <w:rFonts w:asciiTheme="majorHAnsi" w:hAnsiTheme="majorHAnsi" w:cstheme="majorHAnsi"/>
          <w:i/>
          <w:iCs/>
          <w:lang w:val="hr-HR"/>
        </w:rPr>
      </w:pPr>
      <w:r w:rsidRPr="00E47CAF">
        <w:rPr>
          <w:rFonts w:asciiTheme="majorHAnsi" w:hAnsiTheme="majorHAnsi" w:cstheme="majorHAnsi"/>
          <w:b/>
          <w:bCs/>
          <w:lang w:val="hr-HR"/>
        </w:rPr>
        <w:t>7. Uvod u crtanje portreta</w:t>
      </w:r>
      <w:r w:rsidRPr="00E47CAF">
        <w:rPr>
          <w:rFonts w:asciiTheme="majorHAnsi" w:hAnsiTheme="majorHAnsi" w:cstheme="majorHAnsi"/>
          <w:lang w:val="hr-HR"/>
        </w:rPr>
        <w:br/>
        <w:t>Program za sve koji žele naučiti ili usavršiti crtanje portreta, s naglaskom na anatomiju, proporcije i izražajnost lica.</w:t>
      </w:r>
      <w:r w:rsidRPr="00E47CAF">
        <w:rPr>
          <w:rFonts w:asciiTheme="majorHAnsi" w:hAnsiTheme="majorHAnsi" w:cstheme="majorHAnsi"/>
          <w:lang w:val="hr-HR"/>
        </w:rPr>
        <w:br/>
      </w:r>
      <w:r w:rsidRPr="00E47CAF">
        <w:rPr>
          <w:rFonts w:asciiTheme="majorHAnsi" w:hAnsiTheme="majorHAnsi" w:cstheme="majorHAnsi"/>
          <w:i/>
          <w:iCs/>
          <w:lang w:val="hr-HR"/>
        </w:rPr>
        <w:t>Cijena: 200</w:t>
      </w:r>
      <w:r w:rsidR="00C308ED" w:rsidRPr="00E47CAF">
        <w:rPr>
          <w:rFonts w:asciiTheme="majorHAnsi" w:hAnsiTheme="majorHAnsi" w:cstheme="majorHAnsi"/>
          <w:i/>
          <w:iCs/>
          <w:lang w:val="hr-HR"/>
        </w:rPr>
        <w:t>,00</w:t>
      </w:r>
      <w:r w:rsidRPr="00E47CAF">
        <w:rPr>
          <w:rFonts w:asciiTheme="majorHAnsi" w:hAnsiTheme="majorHAnsi" w:cstheme="majorHAnsi"/>
          <w:i/>
          <w:iCs/>
          <w:lang w:val="hr-HR"/>
        </w:rPr>
        <w:t xml:space="preserve"> EUR | Trajanje: 15 sati | Voditelji: prof. art. Domagoj Sušac i Goran </w:t>
      </w:r>
      <w:proofErr w:type="spellStart"/>
      <w:r w:rsidRPr="00E47CAF">
        <w:rPr>
          <w:rFonts w:asciiTheme="majorHAnsi" w:hAnsiTheme="majorHAnsi" w:cstheme="majorHAnsi"/>
          <w:i/>
          <w:iCs/>
          <w:lang w:val="hr-HR"/>
        </w:rPr>
        <w:t>Tvrtković</w:t>
      </w:r>
      <w:proofErr w:type="spellEnd"/>
      <w:r w:rsidR="00E47CAF" w:rsidRPr="00E47CAF">
        <w:rPr>
          <w:rFonts w:asciiTheme="majorHAnsi" w:hAnsiTheme="majorHAnsi" w:cstheme="majorHAnsi"/>
          <w:i/>
          <w:iCs/>
          <w:lang w:val="hr-HR"/>
        </w:rPr>
        <w:t>.</w:t>
      </w:r>
    </w:p>
    <w:p w14:paraId="0927CD09" w14:textId="77777777" w:rsidR="003A2447" w:rsidRPr="00E47CAF" w:rsidRDefault="003A2447" w:rsidP="00E47CAF">
      <w:pPr>
        <w:spacing w:line="276" w:lineRule="auto"/>
        <w:rPr>
          <w:rFonts w:asciiTheme="majorHAnsi" w:hAnsiTheme="majorHAnsi" w:cstheme="majorHAnsi"/>
          <w:b/>
          <w:bCs/>
          <w:lang w:val="hr-HR"/>
        </w:rPr>
      </w:pPr>
    </w:p>
    <w:p w14:paraId="250ABA24" w14:textId="7B6DAFB2" w:rsidR="003A2447" w:rsidRPr="00E47CAF" w:rsidRDefault="003A2447" w:rsidP="00E47CAF">
      <w:pPr>
        <w:spacing w:line="276" w:lineRule="auto"/>
        <w:rPr>
          <w:rFonts w:asciiTheme="majorHAnsi" w:hAnsiTheme="majorHAnsi" w:cstheme="majorHAnsi"/>
          <w:lang w:val="hr-HR"/>
        </w:rPr>
      </w:pPr>
      <w:r w:rsidRPr="00E47CAF">
        <w:rPr>
          <w:rFonts w:asciiTheme="majorHAnsi" w:hAnsiTheme="majorHAnsi" w:cstheme="majorHAnsi"/>
          <w:b/>
          <w:bCs/>
          <w:lang w:val="hr-HR"/>
        </w:rPr>
        <w:t xml:space="preserve">8. </w:t>
      </w:r>
      <w:bookmarkStart w:id="3" w:name="_Hlk210733074"/>
      <w:r w:rsidRPr="00E47CAF">
        <w:rPr>
          <w:rFonts w:asciiTheme="majorHAnsi" w:hAnsiTheme="majorHAnsi" w:cstheme="majorHAnsi"/>
          <w:b/>
          <w:bCs/>
          <w:lang w:val="hr-HR"/>
        </w:rPr>
        <w:t>Tehnike umjetničkog pisanja (poezija, proza, kombinirano)</w:t>
      </w:r>
      <w:bookmarkEnd w:id="3"/>
      <w:r w:rsidRPr="00E47CAF">
        <w:rPr>
          <w:rFonts w:asciiTheme="majorHAnsi" w:hAnsiTheme="majorHAnsi" w:cstheme="majorHAnsi"/>
          <w:lang w:val="hr-HR"/>
        </w:rPr>
        <w:br/>
        <w:t>Radionice pisanja koje razvijaju teorijsko i praktično znanje o književnim formama. Polaznici biraju između modula proze, poezije ili kombiniranog programa.</w:t>
      </w:r>
      <w:r w:rsidRPr="00E47CAF">
        <w:rPr>
          <w:rFonts w:asciiTheme="majorHAnsi" w:hAnsiTheme="majorHAnsi" w:cstheme="majorHAnsi"/>
          <w:lang w:val="hr-HR"/>
        </w:rPr>
        <w:br/>
      </w:r>
      <w:r w:rsidRPr="00E47CAF">
        <w:rPr>
          <w:rFonts w:asciiTheme="majorHAnsi" w:hAnsiTheme="majorHAnsi" w:cstheme="majorHAnsi"/>
          <w:i/>
          <w:iCs/>
          <w:lang w:val="hr-HR"/>
        </w:rPr>
        <w:t>Cijena: 200</w:t>
      </w:r>
      <w:r w:rsidR="00C308ED" w:rsidRPr="00E47CAF">
        <w:rPr>
          <w:rFonts w:asciiTheme="majorHAnsi" w:hAnsiTheme="majorHAnsi" w:cstheme="majorHAnsi"/>
          <w:i/>
          <w:iCs/>
          <w:lang w:val="hr-HR"/>
        </w:rPr>
        <w:t>,00</w:t>
      </w:r>
      <w:r w:rsidR="00E47CAF">
        <w:rPr>
          <w:rFonts w:asciiTheme="majorHAnsi" w:hAnsiTheme="majorHAnsi" w:cstheme="majorHAnsi"/>
          <w:i/>
          <w:iCs/>
          <w:lang w:val="hr-HR"/>
        </w:rPr>
        <w:t xml:space="preserve"> - </w:t>
      </w:r>
      <w:r w:rsidRPr="00E47CAF">
        <w:rPr>
          <w:rFonts w:asciiTheme="majorHAnsi" w:hAnsiTheme="majorHAnsi" w:cstheme="majorHAnsi"/>
          <w:i/>
          <w:iCs/>
          <w:lang w:val="hr-HR"/>
        </w:rPr>
        <w:t>260</w:t>
      </w:r>
      <w:r w:rsidR="00C308ED" w:rsidRPr="00E47CAF">
        <w:rPr>
          <w:rFonts w:asciiTheme="majorHAnsi" w:hAnsiTheme="majorHAnsi" w:cstheme="majorHAnsi"/>
          <w:i/>
          <w:iCs/>
          <w:lang w:val="hr-HR"/>
        </w:rPr>
        <w:t>,00</w:t>
      </w:r>
      <w:r w:rsidRPr="00E47CAF">
        <w:rPr>
          <w:rFonts w:asciiTheme="majorHAnsi" w:hAnsiTheme="majorHAnsi" w:cstheme="majorHAnsi"/>
          <w:i/>
          <w:iCs/>
          <w:lang w:val="hr-HR"/>
        </w:rPr>
        <w:t xml:space="preserve"> EUR | Trajanje: 26</w:t>
      </w:r>
      <w:r w:rsidR="00E47CAF">
        <w:rPr>
          <w:rFonts w:asciiTheme="majorHAnsi" w:hAnsiTheme="majorHAnsi" w:cstheme="majorHAnsi"/>
          <w:i/>
          <w:iCs/>
          <w:lang w:val="hr-HR"/>
        </w:rPr>
        <w:t xml:space="preserve"> - </w:t>
      </w:r>
      <w:r w:rsidRPr="00E47CAF">
        <w:rPr>
          <w:rFonts w:asciiTheme="majorHAnsi" w:hAnsiTheme="majorHAnsi" w:cstheme="majorHAnsi"/>
          <w:i/>
          <w:iCs/>
          <w:lang w:val="hr-HR"/>
        </w:rPr>
        <w:t xml:space="preserve">34 sata | Voditeljica: akademkinja Helena </w:t>
      </w:r>
      <w:proofErr w:type="spellStart"/>
      <w:r w:rsidRPr="00E47CAF">
        <w:rPr>
          <w:rFonts w:asciiTheme="majorHAnsi" w:hAnsiTheme="majorHAnsi" w:cstheme="majorHAnsi"/>
          <w:i/>
          <w:iCs/>
          <w:lang w:val="hr-HR"/>
        </w:rPr>
        <w:t>Sablić</w:t>
      </w:r>
      <w:proofErr w:type="spellEnd"/>
      <w:r w:rsidRPr="00E47CAF">
        <w:rPr>
          <w:rFonts w:asciiTheme="majorHAnsi" w:hAnsiTheme="majorHAnsi" w:cstheme="majorHAnsi"/>
          <w:i/>
          <w:iCs/>
          <w:lang w:val="hr-HR"/>
        </w:rPr>
        <w:t xml:space="preserve"> Tomić</w:t>
      </w:r>
      <w:r w:rsidR="00E47CAF" w:rsidRPr="00E47CAF">
        <w:rPr>
          <w:rFonts w:asciiTheme="majorHAnsi" w:hAnsiTheme="majorHAnsi" w:cstheme="majorHAnsi"/>
          <w:i/>
          <w:iCs/>
          <w:lang w:val="hr-HR"/>
        </w:rPr>
        <w:t>.</w:t>
      </w:r>
    </w:p>
    <w:p w14:paraId="2793C574" w14:textId="0CFF640E" w:rsidR="003A2447" w:rsidRPr="00E47CAF" w:rsidRDefault="003A2447" w:rsidP="00E47CAF">
      <w:pPr>
        <w:spacing w:line="276" w:lineRule="auto"/>
        <w:rPr>
          <w:rFonts w:asciiTheme="majorHAnsi" w:hAnsiTheme="majorHAnsi" w:cstheme="majorHAnsi"/>
          <w:lang w:val="hr-HR"/>
        </w:rPr>
      </w:pPr>
    </w:p>
    <w:p w14:paraId="545CF92A" w14:textId="0082B636" w:rsidR="003A2447" w:rsidRPr="00E47CAF" w:rsidRDefault="003A2447" w:rsidP="00E47CAF">
      <w:pPr>
        <w:spacing w:line="276" w:lineRule="auto"/>
        <w:rPr>
          <w:rFonts w:asciiTheme="majorHAnsi" w:hAnsiTheme="majorHAnsi" w:cstheme="majorHAnsi"/>
        </w:rPr>
      </w:pPr>
      <w:bookmarkStart w:id="4" w:name="_Hlk210733395"/>
      <w:r w:rsidRPr="00E47CAF">
        <w:rPr>
          <w:rFonts w:asciiTheme="majorHAnsi" w:hAnsiTheme="majorHAnsi" w:cstheme="majorHAnsi"/>
          <w:lang w:val="hr-HR"/>
        </w:rPr>
        <w:t xml:space="preserve">Nastava se održava na </w:t>
      </w:r>
      <w:r w:rsidRPr="00E47CAF">
        <w:rPr>
          <w:rFonts w:asciiTheme="majorHAnsi" w:hAnsiTheme="majorHAnsi" w:cstheme="majorHAnsi"/>
          <w:b/>
          <w:bCs/>
          <w:lang w:val="hr-HR"/>
        </w:rPr>
        <w:t>Akademiji za umjetnost i kulturu u Osijeku</w:t>
      </w:r>
      <w:r w:rsidRPr="00E47CAF">
        <w:rPr>
          <w:rFonts w:asciiTheme="majorHAnsi" w:hAnsiTheme="majorHAnsi" w:cstheme="majorHAnsi"/>
          <w:lang w:val="hr-HR"/>
        </w:rPr>
        <w:t>, prema dogovoru s voditeljima programa.</w:t>
      </w:r>
      <w:r w:rsidRPr="00E47CAF">
        <w:rPr>
          <w:rFonts w:asciiTheme="majorHAnsi" w:hAnsiTheme="majorHAnsi" w:cstheme="majorHAnsi"/>
          <w:lang w:val="hr-HR"/>
        </w:rPr>
        <w:br/>
        <w:t>Prijave za programe i dodatne informacije dostupne su putem službene mrežne stranice:</w:t>
      </w:r>
      <w:r w:rsidRPr="00E47CAF">
        <w:rPr>
          <w:rFonts w:asciiTheme="majorHAnsi" w:hAnsiTheme="majorHAnsi" w:cstheme="majorHAnsi"/>
          <w:lang w:val="hr-HR"/>
        </w:rPr>
        <w:br/>
      </w:r>
      <w:hyperlink r:id="rId8" w:history="1">
        <w:r w:rsidRPr="00E47CAF">
          <w:rPr>
            <w:rStyle w:val="Hiperveza"/>
            <w:rFonts w:asciiTheme="majorHAnsi" w:eastAsia="Times New Roman" w:hAnsiTheme="majorHAnsi" w:cstheme="majorHAnsi"/>
          </w:rPr>
          <w:t>https://www.uaos.unios.hr/cjelozivotno-ucenje/</w:t>
        </w:r>
      </w:hyperlink>
      <w:bookmarkEnd w:id="4"/>
    </w:p>
    <w:p w14:paraId="0DCFB41A" w14:textId="7B05CF48" w:rsidR="003A2447" w:rsidRPr="00E47CAF" w:rsidRDefault="003A2447" w:rsidP="00E47CAF">
      <w:pPr>
        <w:spacing w:line="276" w:lineRule="auto"/>
        <w:rPr>
          <w:rFonts w:asciiTheme="majorHAnsi" w:hAnsiTheme="majorHAnsi" w:cstheme="majorHAnsi"/>
          <w:b/>
          <w:bCs/>
        </w:rPr>
      </w:pPr>
    </w:p>
    <w:p w14:paraId="743CF5E0" w14:textId="77777777" w:rsidR="003A2447" w:rsidRPr="00E47CAF" w:rsidRDefault="003A2447" w:rsidP="00E47CAF">
      <w:pPr>
        <w:spacing w:line="276" w:lineRule="auto"/>
        <w:jc w:val="both"/>
        <w:rPr>
          <w:rFonts w:asciiTheme="majorHAnsi" w:hAnsiTheme="majorHAnsi" w:cstheme="majorHAnsi"/>
          <w:lang w:val="hr-HR"/>
        </w:rPr>
      </w:pPr>
      <w:r w:rsidRPr="00E47CAF">
        <w:rPr>
          <w:rFonts w:asciiTheme="majorHAnsi" w:hAnsiTheme="majorHAnsi" w:cstheme="majorHAnsi"/>
          <w:lang w:val="hr-HR"/>
        </w:rPr>
        <w:t>Proširite svoje znanje, razvijte nove vještine i otkrijte kreativni potencijal uz programe cjeloživotnog obrazovanja Akademije za umjetnost i kulturu u Osijeku – mjesta gdje umjetnost i znanost postaju cjeloživotno iskustvo.</w:t>
      </w:r>
    </w:p>
    <w:p w14:paraId="75BA0BED" w14:textId="77777777" w:rsidR="003A2447" w:rsidRPr="00E47CAF" w:rsidRDefault="003A2447" w:rsidP="00E47CAF">
      <w:pPr>
        <w:spacing w:line="276" w:lineRule="auto"/>
        <w:rPr>
          <w:rFonts w:asciiTheme="majorHAnsi" w:hAnsiTheme="majorHAnsi" w:cstheme="majorHAnsi"/>
          <w:lang w:val="hr-HR"/>
        </w:rPr>
      </w:pPr>
    </w:p>
    <w:p w14:paraId="2E655CBF" w14:textId="01A3DE56" w:rsidR="002E19D9" w:rsidRPr="00ED67B8" w:rsidRDefault="002E19D9" w:rsidP="003A2447">
      <w:pPr>
        <w:spacing w:line="276" w:lineRule="auto"/>
        <w:rPr>
          <w:rFonts w:asciiTheme="majorHAnsi" w:hAnsiTheme="majorHAnsi" w:cstheme="majorHAnsi"/>
          <w:lang w:val="hr-HR"/>
        </w:rPr>
      </w:pPr>
    </w:p>
    <w:p w14:paraId="06953FA5" w14:textId="77777777" w:rsidR="002E19D9" w:rsidRPr="00ED67B8" w:rsidRDefault="002E19D9" w:rsidP="003A2447">
      <w:pPr>
        <w:spacing w:line="276" w:lineRule="auto"/>
        <w:rPr>
          <w:rFonts w:asciiTheme="majorHAnsi" w:hAnsiTheme="majorHAnsi" w:cstheme="majorHAnsi"/>
          <w:lang w:val="hr-HR"/>
        </w:rPr>
      </w:pPr>
    </w:p>
    <w:p w14:paraId="572E700D" w14:textId="77777777" w:rsidR="00ED67B8" w:rsidRPr="00ED67B8" w:rsidRDefault="00ED67B8" w:rsidP="003A2447">
      <w:pPr>
        <w:spacing w:line="276" w:lineRule="auto"/>
        <w:rPr>
          <w:rFonts w:asciiTheme="majorHAnsi" w:hAnsiTheme="majorHAnsi" w:cstheme="majorHAnsi"/>
          <w:lang w:val="hr-HR"/>
        </w:rPr>
      </w:pPr>
    </w:p>
    <w:p w14:paraId="5513FF5E" w14:textId="31DAEC0C" w:rsidR="00ED67B8" w:rsidRPr="00ED67B8" w:rsidRDefault="00ED67B8" w:rsidP="00ED67B8">
      <w:pPr>
        <w:rPr>
          <w:rFonts w:asciiTheme="majorHAnsi" w:hAnsiTheme="majorHAnsi" w:cstheme="majorHAnsi"/>
          <w:lang w:val="hr-HR"/>
        </w:rPr>
      </w:pPr>
    </w:p>
    <w:sectPr w:rsidR="00ED67B8" w:rsidRPr="00ED67B8" w:rsidSect="00C100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E1B0D" w14:textId="77777777" w:rsidR="00433800" w:rsidRDefault="00433800">
      <w:r>
        <w:separator/>
      </w:r>
    </w:p>
  </w:endnote>
  <w:endnote w:type="continuationSeparator" w:id="0">
    <w:p w14:paraId="736EFD84" w14:textId="77777777" w:rsidR="00433800" w:rsidRDefault="0043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FFA" w14:textId="77777777" w:rsidR="00A37C55" w:rsidRDefault="00A37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  <w:lang w:val="hr-HR"/>
      </w:rPr>
      <w:drawing>
        <wp:inline distT="0" distB="0" distL="0" distR="0" wp14:anchorId="253A2BC2" wp14:editId="49913D1B">
          <wp:extent cx="5759450" cy="304733"/>
          <wp:effectExtent l="0" t="0" r="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BC1AD" w14:textId="77777777" w:rsidR="00433800" w:rsidRDefault="00433800">
      <w:r>
        <w:separator/>
      </w:r>
    </w:p>
  </w:footnote>
  <w:footnote w:type="continuationSeparator" w:id="0">
    <w:p w14:paraId="14D3DD61" w14:textId="77777777" w:rsidR="00433800" w:rsidRDefault="0043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783" w14:textId="77777777" w:rsidR="00A37C55" w:rsidRDefault="00A37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  <w:lang w:val="hr-HR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C5A02"/>
    <w:multiLevelType w:val="hybridMultilevel"/>
    <w:tmpl w:val="84A67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B2BE9"/>
    <w:multiLevelType w:val="hybridMultilevel"/>
    <w:tmpl w:val="A7EEC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45636"/>
    <w:rsid w:val="000A20A3"/>
    <w:rsid w:val="000A75C1"/>
    <w:rsid w:val="000A7F06"/>
    <w:rsid w:val="00104BC9"/>
    <w:rsid w:val="00150DFB"/>
    <w:rsid w:val="001A13FE"/>
    <w:rsid w:val="001C26DC"/>
    <w:rsid w:val="001D4921"/>
    <w:rsid w:val="00200F83"/>
    <w:rsid w:val="0029406A"/>
    <w:rsid w:val="00294EFC"/>
    <w:rsid w:val="002C0A80"/>
    <w:rsid w:val="002C6CE6"/>
    <w:rsid w:val="002D3BA4"/>
    <w:rsid w:val="002E19D9"/>
    <w:rsid w:val="00363D60"/>
    <w:rsid w:val="00371B87"/>
    <w:rsid w:val="003768B9"/>
    <w:rsid w:val="003A2447"/>
    <w:rsid w:val="003F5437"/>
    <w:rsid w:val="00405ECD"/>
    <w:rsid w:val="00433800"/>
    <w:rsid w:val="00465184"/>
    <w:rsid w:val="00466FC1"/>
    <w:rsid w:val="004A5FFE"/>
    <w:rsid w:val="00596EEE"/>
    <w:rsid w:val="005D553C"/>
    <w:rsid w:val="00612505"/>
    <w:rsid w:val="006237F1"/>
    <w:rsid w:val="00636BF3"/>
    <w:rsid w:val="00641ECE"/>
    <w:rsid w:val="0064352E"/>
    <w:rsid w:val="00693FF6"/>
    <w:rsid w:val="006C0EA6"/>
    <w:rsid w:val="00703E82"/>
    <w:rsid w:val="00741BE2"/>
    <w:rsid w:val="00746B7D"/>
    <w:rsid w:val="00783639"/>
    <w:rsid w:val="007C125A"/>
    <w:rsid w:val="007F207F"/>
    <w:rsid w:val="0083304A"/>
    <w:rsid w:val="00845BA2"/>
    <w:rsid w:val="00867B0F"/>
    <w:rsid w:val="008F56B6"/>
    <w:rsid w:val="009E09D7"/>
    <w:rsid w:val="009E26F9"/>
    <w:rsid w:val="009F3851"/>
    <w:rsid w:val="00A0435C"/>
    <w:rsid w:val="00A12837"/>
    <w:rsid w:val="00A37C55"/>
    <w:rsid w:val="00A91C6C"/>
    <w:rsid w:val="00AC5571"/>
    <w:rsid w:val="00B12CE3"/>
    <w:rsid w:val="00B144FD"/>
    <w:rsid w:val="00B456C7"/>
    <w:rsid w:val="00B6369A"/>
    <w:rsid w:val="00B80749"/>
    <w:rsid w:val="00BC6416"/>
    <w:rsid w:val="00BE0330"/>
    <w:rsid w:val="00BF1063"/>
    <w:rsid w:val="00C10038"/>
    <w:rsid w:val="00C308ED"/>
    <w:rsid w:val="00C32429"/>
    <w:rsid w:val="00C42813"/>
    <w:rsid w:val="00C93449"/>
    <w:rsid w:val="00CC335A"/>
    <w:rsid w:val="00D6360C"/>
    <w:rsid w:val="00D84254"/>
    <w:rsid w:val="00DF2972"/>
    <w:rsid w:val="00DF629E"/>
    <w:rsid w:val="00E47CAF"/>
    <w:rsid w:val="00E50F04"/>
    <w:rsid w:val="00E708C3"/>
    <w:rsid w:val="00ED67B8"/>
    <w:rsid w:val="00F04DD1"/>
    <w:rsid w:val="00F06759"/>
    <w:rsid w:val="00F2330C"/>
    <w:rsid w:val="00F72249"/>
    <w:rsid w:val="00FB45CE"/>
    <w:rsid w:val="00FC0BBD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rsid w:val="00ED67B8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F067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os.unios.hr/cjelozivotno-ucenj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B239D-D348-46C0-8558-C0327EA6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Wershansky</dc:creator>
  <cp:lastModifiedBy>korisnik</cp:lastModifiedBy>
  <cp:revision>5</cp:revision>
  <cp:lastPrinted>2023-04-26T12:41:00Z</cp:lastPrinted>
  <dcterms:created xsi:type="dcterms:W3CDTF">2025-10-16T07:29:00Z</dcterms:created>
  <dcterms:modified xsi:type="dcterms:W3CDTF">2025-10-21T08:20:00Z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