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74AA" w:rsidRDefault="00A50FC1">
      <w:pPr>
        <w:rPr>
          <w:rFonts w:ascii="Times New Roman" w:hAnsi="Times New Roman" w:cs="Times New Roman"/>
          <w:sz w:val="24"/>
          <w:szCs w:val="24"/>
        </w:rPr>
      </w:pPr>
      <w:r w:rsidRPr="00A50FC1">
        <w:rPr>
          <w:rFonts w:ascii="Times New Roman" w:hAnsi="Times New Roman" w:cs="Times New Roman"/>
          <w:sz w:val="24"/>
          <w:szCs w:val="24"/>
        </w:rPr>
        <w:t>AKADEMIJA ZA UMJETNOST I KULTURU U OSIJEKU</w:t>
      </w:r>
    </w:p>
    <w:p w:rsidR="00A50FC1" w:rsidRDefault="00A50FC1">
      <w:pPr>
        <w:rPr>
          <w:rFonts w:ascii="Times New Roman" w:hAnsi="Times New Roman" w:cs="Times New Roman"/>
          <w:sz w:val="24"/>
          <w:szCs w:val="24"/>
        </w:rPr>
      </w:pPr>
      <w:r>
        <w:rPr>
          <w:rFonts w:ascii="Times New Roman" w:hAnsi="Times New Roman" w:cs="Times New Roman"/>
          <w:sz w:val="24"/>
          <w:szCs w:val="24"/>
        </w:rPr>
        <w:t>RKP: 50215</w:t>
      </w:r>
    </w:p>
    <w:p w:rsidR="00A50FC1" w:rsidRDefault="00A50FC1">
      <w:pPr>
        <w:rPr>
          <w:rFonts w:ascii="Times New Roman" w:hAnsi="Times New Roman" w:cs="Times New Roman"/>
          <w:sz w:val="24"/>
          <w:szCs w:val="24"/>
        </w:rPr>
      </w:pPr>
    </w:p>
    <w:p w:rsidR="00A50FC1" w:rsidRDefault="00A50FC1">
      <w:pPr>
        <w:rPr>
          <w:rFonts w:ascii="Times New Roman" w:hAnsi="Times New Roman" w:cs="Times New Roman"/>
          <w:sz w:val="24"/>
          <w:szCs w:val="24"/>
        </w:rPr>
      </w:pPr>
      <w:r>
        <w:rPr>
          <w:rFonts w:ascii="Times New Roman" w:hAnsi="Times New Roman" w:cs="Times New Roman"/>
          <w:sz w:val="24"/>
          <w:szCs w:val="24"/>
        </w:rPr>
        <w:t>OBRAZLOŽENJE OPĆEG DIJELA POLUGODIŠNJEG IZVJEŠTAJA O IZVRŠENJU FINANCIJSKOG PLANA PRORAČUNSKOG KORISNIKA I-VI 2026. GODINE</w:t>
      </w:r>
    </w:p>
    <w:p w:rsidR="00A50FC1" w:rsidRDefault="00A50FC1">
      <w:pPr>
        <w:rPr>
          <w:rFonts w:ascii="Times New Roman" w:hAnsi="Times New Roman" w:cs="Times New Roman"/>
          <w:sz w:val="24"/>
          <w:szCs w:val="24"/>
        </w:rPr>
      </w:pPr>
    </w:p>
    <w:p w:rsidR="00A50FC1" w:rsidRPr="00EE5D46" w:rsidRDefault="00A50FC1">
      <w:pPr>
        <w:rPr>
          <w:rFonts w:ascii="Times New Roman" w:hAnsi="Times New Roman" w:cs="Times New Roman"/>
          <w:b/>
          <w:sz w:val="24"/>
          <w:szCs w:val="24"/>
        </w:rPr>
      </w:pPr>
      <w:r w:rsidRPr="00EE5D46">
        <w:rPr>
          <w:rFonts w:ascii="Times New Roman" w:hAnsi="Times New Roman" w:cs="Times New Roman"/>
          <w:b/>
          <w:sz w:val="24"/>
          <w:szCs w:val="24"/>
        </w:rPr>
        <w:t>PRIHODI I PRIMICI</w:t>
      </w:r>
    </w:p>
    <w:p w:rsidR="00A50FC1" w:rsidRDefault="00A50FC1">
      <w:pPr>
        <w:rPr>
          <w:rFonts w:ascii="Times New Roman" w:hAnsi="Times New Roman" w:cs="Times New Roman"/>
          <w:sz w:val="24"/>
          <w:szCs w:val="24"/>
        </w:rPr>
      </w:pPr>
      <w:r>
        <w:rPr>
          <w:rFonts w:ascii="Times New Roman" w:hAnsi="Times New Roman" w:cs="Times New Roman"/>
          <w:sz w:val="24"/>
          <w:szCs w:val="24"/>
        </w:rPr>
        <w:t>U</w:t>
      </w:r>
      <w:r w:rsidR="004A67D6">
        <w:rPr>
          <w:rFonts w:ascii="Times New Roman" w:hAnsi="Times New Roman" w:cs="Times New Roman"/>
          <w:sz w:val="24"/>
          <w:szCs w:val="24"/>
        </w:rPr>
        <w:t xml:space="preserve"> </w:t>
      </w:r>
      <w:r>
        <w:rPr>
          <w:rFonts w:ascii="Times New Roman" w:hAnsi="Times New Roman" w:cs="Times New Roman"/>
          <w:sz w:val="24"/>
          <w:szCs w:val="24"/>
        </w:rPr>
        <w:t xml:space="preserve">periodu  </w:t>
      </w:r>
      <w:r w:rsidR="004A67D6">
        <w:rPr>
          <w:rFonts w:ascii="Times New Roman" w:hAnsi="Times New Roman" w:cs="Times New Roman"/>
          <w:sz w:val="24"/>
          <w:szCs w:val="24"/>
        </w:rPr>
        <w:t>I-VI mjesec 2026. godine Akademija za umjetnost i kulturu ostvarila je slijedeće prihode po izvorima:</w:t>
      </w:r>
    </w:p>
    <w:p w:rsidR="004A67D6" w:rsidRDefault="004A67D6">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723"/>
        <w:gridCol w:w="3036"/>
        <w:gridCol w:w="1870"/>
        <w:gridCol w:w="1870"/>
      </w:tblGrid>
      <w:tr w:rsidR="004A67D6" w:rsidTr="007B66E1">
        <w:tc>
          <w:tcPr>
            <w:tcW w:w="723" w:type="dxa"/>
            <w:shd w:val="clear" w:color="auto" w:fill="8EAADB" w:themeFill="accent1" w:themeFillTint="99"/>
          </w:tcPr>
          <w:p w:rsidR="004A67D6" w:rsidRDefault="004A67D6">
            <w:pPr>
              <w:rPr>
                <w:rFonts w:ascii="Times New Roman" w:hAnsi="Times New Roman" w:cs="Times New Roman"/>
                <w:sz w:val="24"/>
                <w:szCs w:val="24"/>
              </w:rPr>
            </w:pPr>
            <w:r>
              <w:rPr>
                <w:rFonts w:ascii="Times New Roman" w:hAnsi="Times New Roman" w:cs="Times New Roman"/>
                <w:sz w:val="24"/>
                <w:szCs w:val="24"/>
              </w:rPr>
              <w:t>Izvor</w:t>
            </w:r>
          </w:p>
        </w:tc>
        <w:tc>
          <w:tcPr>
            <w:tcW w:w="3036" w:type="dxa"/>
            <w:shd w:val="clear" w:color="auto" w:fill="8EAADB" w:themeFill="accent1" w:themeFillTint="99"/>
          </w:tcPr>
          <w:p w:rsidR="004A67D6" w:rsidRDefault="004A67D6">
            <w:pPr>
              <w:rPr>
                <w:rFonts w:ascii="Times New Roman" w:hAnsi="Times New Roman" w:cs="Times New Roman"/>
                <w:sz w:val="24"/>
                <w:szCs w:val="24"/>
              </w:rPr>
            </w:pPr>
            <w:r>
              <w:rPr>
                <w:rFonts w:ascii="Times New Roman" w:hAnsi="Times New Roman" w:cs="Times New Roman"/>
                <w:sz w:val="24"/>
                <w:szCs w:val="24"/>
              </w:rPr>
              <w:t>Opis izvora</w:t>
            </w:r>
          </w:p>
        </w:tc>
        <w:tc>
          <w:tcPr>
            <w:tcW w:w="1870" w:type="dxa"/>
            <w:shd w:val="clear" w:color="auto" w:fill="8EAADB" w:themeFill="accent1" w:themeFillTint="99"/>
          </w:tcPr>
          <w:p w:rsidR="004A67D6" w:rsidRDefault="004A67D6">
            <w:pPr>
              <w:rPr>
                <w:rFonts w:ascii="Times New Roman" w:hAnsi="Times New Roman" w:cs="Times New Roman"/>
                <w:sz w:val="24"/>
                <w:szCs w:val="24"/>
              </w:rPr>
            </w:pPr>
            <w:r>
              <w:rPr>
                <w:rFonts w:ascii="Times New Roman" w:hAnsi="Times New Roman" w:cs="Times New Roman"/>
                <w:sz w:val="24"/>
                <w:szCs w:val="24"/>
              </w:rPr>
              <w:t>Plan 2026.</w:t>
            </w:r>
            <w:r w:rsidR="007B66E1">
              <w:rPr>
                <w:rFonts w:ascii="Times New Roman" w:hAnsi="Times New Roman" w:cs="Times New Roman"/>
                <w:sz w:val="24"/>
                <w:szCs w:val="24"/>
              </w:rPr>
              <w:t xml:space="preserve"> (u eurima)</w:t>
            </w:r>
          </w:p>
        </w:tc>
        <w:tc>
          <w:tcPr>
            <w:tcW w:w="1870" w:type="dxa"/>
            <w:shd w:val="clear" w:color="auto" w:fill="8EAADB" w:themeFill="accent1" w:themeFillTint="99"/>
          </w:tcPr>
          <w:p w:rsidR="004A67D6" w:rsidRDefault="004A67D6">
            <w:pPr>
              <w:rPr>
                <w:rFonts w:ascii="Times New Roman" w:hAnsi="Times New Roman" w:cs="Times New Roman"/>
                <w:sz w:val="24"/>
                <w:szCs w:val="24"/>
              </w:rPr>
            </w:pPr>
            <w:r>
              <w:rPr>
                <w:rFonts w:ascii="Times New Roman" w:hAnsi="Times New Roman" w:cs="Times New Roman"/>
                <w:sz w:val="24"/>
                <w:szCs w:val="24"/>
              </w:rPr>
              <w:t>Ostvareno I-VI 2026. (u e</w:t>
            </w:r>
            <w:r w:rsidR="007B66E1">
              <w:rPr>
                <w:rFonts w:ascii="Times New Roman" w:hAnsi="Times New Roman" w:cs="Times New Roman"/>
                <w:sz w:val="24"/>
                <w:szCs w:val="24"/>
              </w:rPr>
              <w:t>urima)</w:t>
            </w:r>
          </w:p>
        </w:tc>
      </w:tr>
      <w:tr w:rsidR="004A67D6" w:rsidTr="004A67D6">
        <w:tc>
          <w:tcPr>
            <w:tcW w:w="723" w:type="dxa"/>
          </w:tcPr>
          <w:p w:rsidR="004A67D6" w:rsidRDefault="004A67D6">
            <w:pPr>
              <w:rPr>
                <w:rFonts w:ascii="Times New Roman" w:hAnsi="Times New Roman" w:cs="Times New Roman"/>
                <w:sz w:val="24"/>
                <w:szCs w:val="24"/>
              </w:rPr>
            </w:pPr>
            <w:r>
              <w:rPr>
                <w:rFonts w:ascii="Times New Roman" w:hAnsi="Times New Roman" w:cs="Times New Roman"/>
                <w:sz w:val="24"/>
                <w:szCs w:val="24"/>
              </w:rPr>
              <w:t>11</w:t>
            </w:r>
          </w:p>
        </w:tc>
        <w:tc>
          <w:tcPr>
            <w:tcW w:w="3036" w:type="dxa"/>
          </w:tcPr>
          <w:p w:rsidR="004A67D6" w:rsidRDefault="004A67D6">
            <w:pPr>
              <w:rPr>
                <w:rFonts w:ascii="Times New Roman" w:hAnsi="Times New Roman" w:cs="Times New Roman"/>
                <w:sz w:val="24"/>
                <w:szCs w:val="24"/>
              </w:rPr>
            </w:pPr>
            <w:r>
              <w:rPr>
                <w:rFonts w:ascii="Times New Roman" w:hAnsi="Times New Roman" w:cs="Times New Roman"/>
                <w:sz w:val="24"/>
                <w:szCs w:val="24"/>
              </w:rPr>
              <w:t>Opći prihodi i primici</w:t>
            </w:r>
          </w:p>
        </w:tc>
        <w:tc>
          <w:tcPr>
            <w:tcW w:w="1870" w:type="dxa"/>
          </w:tcPr>
          <w:p w:rsidR="004A67D6" w:rsidRDefault="007B66E1" w:rsidP="007B66E1">
            <w:pPr>
              <w:jc w:val="right"/>
              <w:rPr>
                <w:rFonts w:ascii="Times New Roman" w:hAnsi="Times New Roman" w:cs="Times New Roman"/>
                <w:sz w:val="24"/>
                <w:szCs w:val="24"/>
              </w:rPr>
            </w:pPr>
            <w:r>
              <w:rPr>
                <w:rFonts w:ascii="Times New Roman" w:hAnsi="Times New Roman" w:cs="Times New Roman"/>
                <w:sz w:val="24"/>
                <w:szCs w:val="24"/>
              </w:rPr>
              <w:t>7.244.935,00</w:t>
            </w:r>
          </w:p>
        </w:tc>
        <w:tc>
          <w:tcPr>
            <w:tcW w:w="1870" w:type="dxa"/>
          </w:tcPr>
          <w:p w:rsidR="004A67D6" w:rsidRDefault="004A67D6" w:rsidP="004A67D6">
            <w:pPr>
              <w:jc w:val="right"/>
              <w:rPr>
                <w:rFonts w:ascii="Times New Roman" w:hAnsi="Times New Roman" w:cs="Times New Roman"/>
                <w:sz w:val="24"/>
                <w:szCs w:val="24"/>
              </w:rPr>
            </w:pPr>
            <w:r>
              <w:rPr>
                <w:rFonts w:ascii="Times New Roman" w:hAnsi="Times New Roman" w:cs="Times New Roman"/>
                <w:sz w:val="24"/>
                <w:szCs w:val="24"/>
              </w:rPr>
              <w:t>3.977.538,73</w:t>
            </w:r>
          </w:p>
        </w:tc>
      </w:tr>
      <w:tr w:rsidR="004A67D6" w:rsidTr="004A67D6">
        <w:tc>
          <w:tcPr>
            <w:tcW w:w="723" w:type="dxa"/>
          </w:tcPr>
          <w:p w:rsidR="004A67D6" w:rsidRDefault="004A67D6">
            <w:pPr>
              <w:rPr>
                <w:rFonts w:ascii="Times New Roman" w:hAnsi="Times New Roman" w:cs="Times New Roman"/>
                <w:sz w:val="24"/>
                <w:szCs w:val="24"/>
              </w:rPr>
            </w:pPr>
            <w:r>
              <w:rPr>
                <w:rFonts w:ascii="Times New Roman" w:hAnsi="Times New Roman" w:cs="Times New Roman"/>
                <w:sz w:val="24"/>
                <w:szCs w:val="24"/>
              </w:rPr>
              <w:t>31</w:t>
            </w:r>
          </w:p>
        </w:tc>
        <w:tc>
          <w:tcPr>
            <w:tcW w:w="3036" w:type="dxa"/>
          </w:tcPr>
          <w:p w:rsidR="004A67D6" w:rsidRDefault="004A67D6">
            <w:pPr>
              <w:rPr>
                <w:rFonts w:ascii="Times New Roman" w:hAnsi="Times New Roman" w:cs="Times New Roman"/>
                <w:sz w:val="24"/>
                <w:szCs w:val="24"/>
              </w:rPr>
            </w:pPr>
            <w:r>
              <w:rPr>
                <w:rFonts w:ascii="Times New Roman" w:hAnsi="Times New Roman" w:cs="Times New Roman"/>
                <w:sz w:val="24"/>
                <w:szCs w:val="24"/>
              </w:rPr>
              <w:t>Vlastiti prihodi</w:t>
            </w:r>
          </w:p>
        </w:tc>
        <w:tc>
          <w:tcPr>
            <w:tcW w:w="1870" w:type="dxa"/>
          </w:tcPr>
          <w:p w:rsidR="004A67D6" w:rsidRDefault="007B66E1" w:rsidP="007B66E1">
            <w:pPr>
              <w:jc w:val="right"/>
              <w:rPr>
                <w:rFonts w:ascii="Times New Roman" w:hAnsi="Times New Roman" w:cs="Times New Roman"/>
                <w:sz w:val="24"/>
                <w:szCs w:val="24"/>
              </w:rPr>
            </w:pPr>
            <w:r>
              <w:rPr>
                <w:rFonts w:ascii="Times New Roman" w:hAnsi="Times New Roman" w:cs="Times New Roman"/>
                <w:sz w:val="24"/>
                <w:szCs w:val="24"/>
              </w:rPr>
              <w:t>40.000,00</w:t>
            </w:r>
          </w:p>
        </w:tc>
        <w:tc>
          <w:tcPr>
            <w:tcW w:w="1870" w:type="dxa"/>
          </w:tcPr>
          <w:p w:rsidR="004A67D6" w:rsidRDefault="004A67D6" w:rsidP="004A67D6">
            <w:pPr>
              <w:jc w:val="right"/>
              <w:rPr>
                <w:rFonts w:ascii="Times New Roman" w:hAnsi="Times New Roman" w:cs="Times New Roman"/>
                <w:sz w:val="24"/>
                <w:szCs w:val="24"/>
              </w:rPr>
            </w:pPr>
            <w:r>
              <w:rPr>
                <w:rFonts w:ascii="Times New Roman" w:hAnsi="Times New Roman" w:cs="Times New Roman"/>
                <w:sz w:val="24"/>
                <w:szCs w:val="24"/>
              </w:rPr>
              <w:t>23</w:t>
            </w:r>
            <w:r w:rsidR="007B66E1">
              <w:rPr>
                <w:rFonts w:ascii="Times New Roman" w:hAnsi="Times New Roman" w:cs="Times New Roman"/>
                <w:sz w:val="24"/>
                <w:szCs w:val="24"/>
              </w:rPr>
              <w:t>.</w:t>
            </w:r>
            <w:r>
              <w:rPr>
                <w:rFonts w:ascii="Times New Roman" w:hAnsi="Times New Roman" w:cs="Times New Roman"/>
                <w:sz w:val="24"/>
                <w:szCs w:val="24"/>
              </w:rPr>
              <w:t>137,04</w:t>
            </w:r>
          </w:p>
        </w:tc>
      </w:tr>
      <w:tr w:rsidR="004A67D6" w:rsidTr="004A67D6">
        <w:tc>
          <w:tcPr>
            <w:tcW w:w="723" w:type="dxa"/>
          </w:tcPr>
          <w:p w:rsidR="004A67D6" w:rsidRDefault="004A67D6">
            <w:pPr>
              <w:rPr>
                <w:rFonts w:ascii="Times New Roman" w:hAnsi="Times New Roman" w:cs="Times New Roman"/>
                <w:sz w:val="24"/>
                <w:szCs w:val="24"/>
              </w:rPr>
            </w:pPr>
            <w:r>
              <w:rPr>
                <w:rFonts w:ascii="Times New Roman" w:hAnsi="Times New Roman" w:cs="Times New Roman"/>
                <w:sz w:val="24"/>
                <w:szCs w:val="24"/>
              </w:rPr>
              <w:t>43</w:t>
            </w:r>
          </w:p>
        </w:tc>
        <w:tc>
          <w:tcPr>
            <w:tcW w:w="3036" w:type="dxa"/>
          </w:tcPr>
          <w:p w:rsidR="004A67D6" w:rsidRDefault="004A67D6">
            <w:pPr>
              <w:rPr>
                <w:rFonts w:ascii="Times New Roman" w:hAnsi="Times New Roman" w:cs="Times New Roman"/>
                <w:sz w:val="24"/>
                <w:szCs w:val="24"/>
              </w:rPr>
            </w:pPr>
            <w:r>
              <w:rPr>
                <w:rFonts w:ascii="Times New Roman" w:hAnsi="Times New Roman" w:cs="Times New Roman"/>
                <w:sz w:val="24"/>
                <w:szCs w:val="24"/>
              </w:rPr>
              <w:t>Ostali prihodi za posebne namjene</w:t>
            </w:r>
          </w:p>
        </w:tc>
        <w:tc>
          <w:tcPr>
            <w:tcW w:w="1870" w:type="dxa"/>
          </w:tcPr>
          <w:p w:rsidR="004A67D6" w:rsidRDefault="007B66E1" w:rsidP="007B66E1">
            <w:pPr>
              <w:jc w:val="right"/>
              <w:rPr>
                <w:rFonts w:ascii="Times New Roman" w:hAnsi="Times New Roman" w:cs="Times New Roman"/>
                <w:sz w:val="24"/>
                <w:szCs w:val="24"/>
              </w:rPr>
            </w:pPr>
            <w:r>
              <w:rPr>
                <w:rFonts w:ascii="Times New Roman" w:hAnsi="Times New Roman" w:cs="Times New Roman"/>
                <w:sz w:val="24"/>
                <w:szCs w:val="24"/>
              </w:rPr>
              <w:t>386.000,00</w:t>
            </w:r>
          </w:p>
        </w:tc>
        <w:tc>
          <w:tcPr>
            <w:tcW w:w="1870" w:type="dxa"/>
          </w:tcPr>
          <w:p w:rsidR="004A67D6" w:rsidRDefault="004A67D6" w:rsidP="004A67D6">
            <w:pPr>
              <w:jc w:val="right"/>
              <w:rPr>
                <w:rFonts w:ascii="Times New Roman" w:hAnsi="Times New Roman" w:cs="Times New Roman"/>
                <w:sz w:val="24"/>
                <w:szCs w:val="24"/>
              </w:rPr>
            </w:pPr>
            <w:r>
              <w:rPr>
                <w:rFonts w:ascii="Times New Roman" w:hAnsi="Times New Roman" w:cs="Times New Roman"/>
                <w:sz w:val="24"/>
                <w:szCs w:val="24"/>
              </w:rPr>
              <w:t>171.183,88</w:t>
            </w:r>
          </w:p>
        </w:tc>
      </w:tr>
      <w:tr w:rsidR="004A67D6" w:rsidTr="004A67D6">
        <w:tc>
          <w:tcPr>
            <w:tcW w:w="723" w:type="dxa"/>
          </w:tcPr>
          <w:p w:rsidR="004A67D6" w:rsidRDefault="004A67D6">
            <w:pPr>
              <w:rPr>
                <w:rFonts w:ascii="Times New Roman" w:hAnsi="Times New Roman" w:cs="Times New Roman"/>
                <w:sz w:val="24"/>
                <w:szCs w:val="24"/>
              </w:rPr>
            </w:pPr>
            <w:r>
              <w:rPr>
                <w:rFonts w:ascii="Times New Roman" w:hAnsi="Times New Roman" w:cs="Times New Roman"/>
                <w:sz w:val="24"/>
                <w:szCs w:val="24"/>
              </w:rPr>
              <w:t>50</w:t>
            </w:r>
          </w:p>
        </w:tc>
        <w:tc>
          <w:tcPr>
            <w:tcW w:w="3036" w:type="dxa"/>
          </w:tcPr>
          <w:p w:rsidR="004A67D6" w:rsidRDefault="004A67D6">
            <w:pPr>
              <w:rPr>
                <w:rFonts w:ascii="Times New Roman" w:hAnsi="Times New Roman" w:cs="Times New Roman"/>
                <w:sz w:val="24"/>
                <w:szCs w:val="24"/>
              </w:rPr>
            </w:pPr>
            <w:r>
              <w:rPr>
                <w:rFonts w:ascii="Times New Roman" w:hAnsi="Times New Roman" w:cs="Times New Roman"/>
                <w:sz w:val="24"/>
                <w:szCs w:val="24"/>
              </w:rPr>
              <w:t>Pomoći iz državnog proračuna</w:t>
            </w:r>
          </w:p>
        </w:tc>
        <w:tc>
          <w:tcPr>
            <w:tcW w:w="1870" w:type="dxa"/>
          </w:tcPr>
          <w:p w:rsidR="004A67D6" w:rsidRDefault="004A67D6">
            <w:pPr>
              <w:rPr>
                <w:rFonts w:ascii="Times New Roman" w:hAnsi="Times New Roman" w:cs="Times New Roman"/>
                <w:sz w:val="24"/>
                <w:szCs w:val="24"/>
              </w:rPr>
            </w:pPr>
          </w:p>
        </w:tc>
        <w:tc>
          <w:tcPr>
            <w:tcW w:w="1870" w:type="dxa"/>
          </w:tcPr>
          <w:p w:rsidR="004A67D6" w:rsidRDefault="004A67D6" w:rsidP="004A67D6">
            <w:pPr>
              <w:jc w:val="right"/>
              <w:rPr>
                <w:rFonts w:ascii="Times New Roman" w:hAnsi="Times New Roman" w:cs="Times New Roman"/>
                <w:sz w:val="24"/>
                <w:szCs w:val="24"/>
              </w:rPr>
            </w:pPr>
            <w:r>
              <w:rPr>
                <w:rFonts w:ascii="Times New Roman" w:hAnsi="Times New Roman" w:cs="Times New Roman"/>
                <w:sz w:val="24"/>
                <w:szCs w:val="24"/>
              </w:rPr>
              <w:t>32.200,00</w:t>
            </w:r>
          </w:p>
        </w:tc>
      </w:tr>
      <w:tr w:rsidR="004A67D6" w:rsidTr="004A67D6">
        <w:tc>
          <w:tcPr>
            <w:tcW w:w="723" w:type="dxa"/>
          </w:tcPr>
          <w:p w:rsidR="004A67D6" w:rsidRDefault="004A67D6">
            <w:pPr>
              <w:rPr>
                <w:rFonts w:ascii="Times New Roman" w:hAnsi="Times New Roman" w:cs="Times New Roman"/>
                <w:sz w:val="24"/>
                <w:szCs w:val="24"/>
              </w:rPr>
            </w:pPr>
            <w:r>
              <w:rPr>
                <w:rFonts w:ascii="Times New Roman" w:hAnsi="Times New Roman" w:cs="Times New Roman"/>
                <w:sz w:val="24"/>
                <w:szCs w:val="24"/>
              </w:rPr>
              <w:t>51</w:t>
            </w:r>
          </w:p>
        </w:tc>
        <w:tc>
          <w:tcPr>
            <w:tcW w:w="3036" w:type="dxa"/>
          </w:tcPr>
          <w:p w:rsidR="004A67D6" w:rsidRDefault="004A67D6">
            <w:pPr>
              <w:rPr>
                <w:rFonts w:ascii="Times New Roman" w:hAnsi="Times New Roman" w:cs="Times New Roman"/>
                <w:sz w:val="24"/>
                <w:szCs w:val="24"/>
              </w:rPr>
            </w:pPr>
            <w:r>
              <w:rPr>
                <w:rFonts w:ascii="Times New Roman" w:hAnsi="Times New Roman" w:cs="Times New Roman"/>
                <w:sz w:val="24"/>
                <w:szCs w:val="24"/>
              </w:rPr>
              <w:t>Pomoći EU</w:t>
            </w:r>
          </w:p>
        </w:tc>
        <w:tc>
          <w:tcPr>
            <w:tcW w:w="1870" w:type="dxa"/>
          </w:tcPr>
          <w:p w:rsidR="004A67D6" w:rsidRDefault="004A67D6">
            <w:pPr>
              <w:rPr>
                <w:rFonts w:ascii="Times New Roman" w:hAnsi="Times New Roman" w:cs="Times New Roman"/>
                <w:sz w:val="24"/>
                <w:szCs w:val="24"/>
              </w:rPr>
            </w:pPr>
          </w:p>
        </w:tc>
        <w:tc>
          <w:tcPr>
            <w:tcW w:w="1870" w:type="dxa"/>
          </w:tcPr>
          <w:p w:rsidR="004A67D6" w:rsidRDefault="004A67D6" w:rsidP="004A67D6">
            <w:pPr>
              <w:jc w:val="right"/>
              <w:rPr>
                <w:rFonts w:ascii="Times New Roman" w:hAnsi="Times New Roman" w:cs="Times New Roman"/>
                <w:sz w:val="24"/>
                <w:szCs w:val="24"/>
              </w:rPr>
            </w:pPr>
            <w:r>
              <w:rPr>
                <w:rFonts w:ascii="Times New Roman" w:hAnsi="Times New Roman" w:cs="Times New Roman"/>
                <w:sz w:val="24"/>
                <w:szCs w:val="24"/>
              </w:rPr>
              <w:t>90.251,05</w:t>
            </w:r>
          </w:p>
        </w:tc>
      </w:tr>
      <w:tr w:rsidR="004A67D6" w:rsidTr="004A67D6">
        <w:tc>
          <w:tcPr>
            <w:tcW w:w="723" w:type="dxa"/>
          </w:tcPr>
          <w:p w:rsidR="004A67D6" w:rsidRDefault="004A67D6">
            <w:pPr>
              <w:rPr>
                <w:rFonts w:ascii="Times New Roman" w:hAnsi="Times New Roman" w:cs="Times New Roman"/>
                <w:sz w:val="24"/>
                <w:szCs w:val="24"/>
              </w:rPr>
            </w:pPr>
            <w:r>
              <w:rPr>
                <w:rFonts w:ascii="Times New Roman" w:hAnsi="Times New Roman" w:cs="Times New Roman"/>
                <w:sz w:val="24"/>
                <w:szCs w:val="24"/>
              </w:rPr>
              <w:t>52</w:t>
            </w:r>
          </w:p>
        </w:tc>
        <w:tc>
          <w:tcPr>
            <w:tcW w:w="3036" w:type="dxa"/>
          </w:tcPr>
          <w:p w:rsidR="004A67D6" w:rsidRDefault="004A67D6">
            <w:pPr>
              <w:rPr>
                <w:rFonts w:ascii="Times New Roman" w:hAnsi="Times New Roman" w:cs="Times New Roman"/>
                <w:sz w:val="24"/>
                <w:szCs w:val="24"/>
              </w:rPr>
            </w:pPr>
            <w:r>
              <w:rPr>
                <w:rFonts w:ascii="Times New Roman" w:hAnsi="Times New Roman" w:cs="Times New Roman"/>
                <w:sz w:val="24"/>
                <w:szCs w:val="24"/>
              </w:rPr>
              <w:t>Ostale pomoći</w:t>
            </w:r>
          </w:p>
        </w:tc>
        <w:tc>
          <w:tcPr>
            <w:tcW w:w="1870" w:type="dxa"/>
          </w:tcPr>
          <w:p w:rsidR="004A67D6" w:rsidRDefault="004A67D6">
            <w:pPr>
              <w:rPr>
                <w:rFonts w:ascii="Times New Roman" w:hAnsi="Times New Roman" w:cs="Times New Roman"/>
                <w:sz w:val="24"/>
                <w:szCs w:val="24"/>
              </w:rPr>
            </w:pPr>
          </w:p>
        </w:tc>
        <w:tc>
          <w:tcPr>
            <w:tcW w:w="1870" w:type="dxa"/>
          </w:tcPr>
          <w:p w:rsidR="004A67D6" w:rsidRDefault="004A67D6" w:rsidP="004A67D6">
            <w:pPr>
              <w:jc w:val="right"/>
              <w:rPr>
                <w:rFonts w:ascii="Times New Roman" w:hAnsi="Times New Roman" w:cs="Times New Roman"/>
                <w:sz w:val="24"/>
                <w:szCs w:val="24"/>
              </w:rPr>
            </w:pPr>
            <w:r>
              <w:rPr>
                <w:rFonts w:ascii="Times New Roman" w:hAnsi="Times New Roman" w:cs="Times New Roman"/>
                <w:sz w:val="24"/>
                <w:szCs w:val="24"/>
              </w:rPr>
              <w:t>40.700,00</w:t>
            </w:r>
          </w:p>
        </w:tc>
      </w:tr>
      <w:tr w:rsidR="004A67D6" w:rsidTr="004A67D6">
        <w:tc>
          <w:tcPr>
            <w:tcW w:w="723" w:type="dxa"/>
          </w:tcPr>
          <w:p w:rsidR="004A67D6" w:rsidRDefault="004A67D6">
            <w:pPr>
              <w:rPr>
                <w:rFonts w:ascii="Times New Roman" w:hAnsi="Times New Roman" w:cs="Times New Roman"/>
                <w:sz w:val="24"/>
                <w:szCs w:val="24"/>
              </w:rPr>
            </w:pPr>
            <w:r>
              <w:rPr>
                <w:rFonts w:ascii="Times New Roman" w:hAnsi="Times New Roman" w:cs="Times New Roman"/>
                <w:sz w:val="24"/>
                <w:szCs w:val="24"/>
              </w:rPr>
              <w:t>61</w:t>
            </w:r>
          </w:p>
        </w:tc>
        <w:tc>
          <w:tcPr>
            <w:tcW w:w="3036" w:type="dxa"/>
          </w:tcPr>
          <w:p w:rsidR="004A67D6" w:rsidRDefault="004A67D6">
            <w:pPr>
              <w:rPr>
                <w:rFonts w:ascii="Times New Roman" w:hAnsi="Times New Roman" w:cs="Times New Roman"/>
                <w:sz w:val="24"/>
                <w:szCs w:val="24"/>
              </w:rPr>
            </w:pPr>
            <w:r>
              <w:rPr>
                <w:rFonts w:ascii="Times New Roman" w:hAnsi="Times New Roman" w:cs="Times New Roman"/>
                <w:sz w:val="24"/>
                <w:szCs w:val="24"/>
              </w:rPr>
              <w:t>Donacije</w:t>
            </w:r>
          </w:p>
        </w:tc>
        <w:tc>
          <w:tcPr>
            <w:tcW w:w="1870" w:type="dxa"/>
          </w:tcPr>
          <w:p w:rsidR="004A67D6" w:rsidRDefault="004A67D6">
            <w:pPr>
              <w:rPr>
                <w:rFonts w:ascii="Times New Roman" w:hAnsi="Times New Roman" w:cs="Times New Roman"/>
                <w:sz w:val="24"/>
                <w:szCs w:val="24"/>
              </w:rPr>
            </w:pPr>
          </w:p>
        </w:tc>
        <w:tc>
          <w:tcPr>
            <w:tcW w:w="1870" w:type="dxa"/>
          </w:tcPr>
          <w:p w:rsidR="004A67D6" w:rsidRDefault="004A67D6" w:rsidP="004A67D6">
            <w:pPr>
              <w:jc w:val="right"/>
              <w:rPr>
                <w:rFonts w:ascii="Times New Roman" w:hAnsi="Times New Roman" w:cs="Times New Roman"/>
                <w:sz w:val="24"/>
                <w:szCs w:val="24"/>
              </w:rPr>
            </w:pPr>
            <w:r>
              <w:rPr>
                <w:rFonts w:ascii="Times New Roman" w:hAnsi="Times New Roman" w:cs="Times New Roman"/>
                <w:sz w:val="24"/>
                <w:szCs w:val="24"/>
              </w:rPr>
              <w:t>7.250,00</w:t>
            </w:r>
          </w:p>
        </w:tc>
      </w:tr>
      <w:tr w:rsidR="004A67D6" w:rsidTr="004A67D6">
        <w:tc>
          <w:tcPr>
            <w:tcW w:w="723" w:type="dxa"/>
          </w:tcPr>
          <w:p w:rsidR="004A67D6" w:rsidRDefault="004A67D6">
            <w:pPr>
              <w:rPr>
                <w:rFonts w:ascii="Times New Roman" w:hAnsi="Times New Roman" w:cs="Times New Roman"/>
                <w:sz w:val="24"/>
                <w:szCs w:val="24"/>
              </w:rPr>
            </w:pPr>
          </w:p>
        </w:tc>
        <w:tc>
          <w:tcPr>
            <w:tcW w:w="3036" w:type="dxa"/>
          </w:tcPr>
          <w:p w:rsidR="004A67D6" w:rsidRDefault="004A67D6">
            <w:pPr>
              <w:rPr>
                <w:rFonts w:ascii="Times New Roman" w:hAnsi="Times New Roman" w:cs="Times New Roman"/>
                <w:sz w:val="24"/>
                <w:szCs w:val="24"/>
              </w:rPr>
            </w:pPr>
          </w:p>
        </w:tc>
        <w:tc>
          <w:tcPr>
            <w:tcW w:w="1870" w:type="dxa"/>
          </w:tcPr>
          <w:p w:rsidR="004A67D6" w:rsidRDefault="004A67D6">
            <w:pPr>
              <w:rPr>
                <w:rFonts w:ascii="Times New Roman" w:hAnsi="Times New Roman" w:cs="Times New Roman"/>
                <w:sz w:val="24"/>
                <w:szCs w:val="24"/>
              </w:rPr>
            </w:pPr>
          </w:p>
        </w:tc>
        <w:tc>
          <w:tcPr>
            <w:tcW w:w="1870" w:type="dxa"/>
          </w:tcPr>
          <w:p w:rsidR="004A67D6" w:rsidRDefault="004A67D6">
            <w:pPr>
              <w:rPr>
                <w:rFonts w:ascii="Times New Roman" w:hAnsi="Times New Roman" w:cs="Times New Roman"/>
                <w:sz w:val="24"/>
                <w:szCs w:val="24"/>
              </w:rPr>
            </w:pPr>
          </w:p>
        </w:tc>
      </w:tr>
      <w:tr w:rsidR="004A67D6" w:rsidTr="004A67D6">
        <w:tc>
          <w:tcPr>
            <w:tcW w:w="723" w:type="dxa"/>
          </w:tcPr>
          <w:p w:rsidR="004A67D6" w:rsidRDefault="004A67D6">
            <w:pPr>
              <w:rPr>
                <w:rFonts w:ascii="Times New Roman" w:hAnsi="Times New Roman" w:cs="Times New Roman"/>
                <w:sz w:val="24"/>
                <w:szCs w:val="24"/>
              </w:rPr>
            </w:pPr>
          </w:p>
        </w:tc>
        <w:tc>
          <w:tcPr>
            <w:tcW w:w="3036" w:type="dxa"/>
          </w:tcPr>
          <w:p w:rsidR="004A67D6" w:rsidRDefault="007B66E1">
            <w:pPr>
              <w:rPr>
                <w:rFonts w:ascii="Times New Roman" w:hAnsi="Times New Roman" w:cs="Times New Roman"/>
                <w:sz w:val="24"/>
                <w:szCs w:val="24"/>
              </w:rPr>
            </w:pPr>
            <w:r>
              <w:rPr>
                <w:rFonts w:ascii="Times New Roman" w:hAnsi="Times New Roman" w:cs="Times New Roman"/>
                <w:sz w:val="24"/>
                <w:szCs w:val="24"/>
              </w:rPr>
              <w:t>UKUPNO:</w:t>
            </w:r>
          </w:p>
        </w:tc>
        <w:tc>
          <w:tcPr>
            <w:tcW w:w="1870" w:type="dxa"/>
          </w:tcPr>
          <w:p w:rsidR="004A67D6" w:rsidRPr="007B66E1" w:rsidRDefault="007B66E1" w:rsidP="007B66E1">
            <w:pPr>
              <w:jc w:val="right"/>
              <w:rPr>
                <w:rFonts w:ascii="Times New Roman" w:hAnsi="Times New Roman" w:cs="Times New Roman"/>
                <w:b/>
                <w:sz w:val="24"/>
                <w:szCs w:val="24"/>
              </w:rPr>
            </w:pPr>
            <w:r w:rsidRPr="007B66E1">
              <w:rPr>
                <w:rFonts w:ascii="Times New Roman" w:hAnsi="Times New Roman" w:cs="Times New Roman"/>
                <w:b/>
                <w:sz w:val="24"/>
                <w:szCs w:val="24"/>
              </w:rPr>
              <w:t>7.670.935,00</w:t>
            </w:r>
          </w:p>
        </w:tc>
        <w:tc>
          <w:tcPr>
            <w:tcW w:w="1870" w:type="dxa"/>
          </w:tcPr>
          <w:p w:rsidR="004A67D6" w:rsidRPr="007B66E1" w:rsidRDefault="007B66E1" w:rsidP="007B66E1">
            <w:pPr>
              <w:jc w:val="right"/>
              <w:rPr>
                <w:rFonts w:ascii="Times New Roman" w:hAnsi="Times New Roman" w:cs="Times New Roman"/>
                <w:b/>
                <w:sz w:val="24"/>
                <w:szCs w:val="24"/>
              </w:rPr>
            </w:pPr>
            <w:r w:rsidRPr="007B66E1">
              <w:rPr>
                <w:rFonts w:ascii="Times New Roman" w:hAnsi="Times New Roman" w:cs="Times New Roman"/>
                <w:b/>
                <w:sz w:val="24"/>
                <w:szCs w:val="24"/>
              </w:rPr>
              <w:t>4.342.260,70</w:t>
            </w:r>
          </w:p>
        </w:tc>
      </w:tr>
    </w:tbl>
    <w:p w:rsidR="004A67D6" w:rsidRDefault="004A67D6">
      <w:pPr>
        <w:rPr>
          <w:rFonts w:ascii="Times New Roman" w:hAnsi="Times New Roman" w:cs="Times New Roman"/>
          <w:sz w:val="24"/>
          <w:szCs w:val="24"/>
        </w:rPr>
      </w:pPr>
    </w:p>
    <w:p w:rsidR="00FF3631" w:rsidRDefault="00FF3631">
      <w:pPr>
        <w:rPr>
          <w:rFonts w:ascii="Times New Roman" w:hAnsi="Times New Roman" w:cs="Times New Roman"/>
          <w:sz w:val="24"/>
          <w:szCs w:val="24"/>
        </w:rPr>
      </w:pPr>
      <w:r>
        <w:rPr>
          <w:rFonts w:ascii="Times New Roman" w:hAnsi="Times New Roman" w:cs="Times New Roman"/>
          <w:sz w:val="24"/>
          <w:szCs w:val="24"/>
        </w:rPr>
        <w:t xml:space="preserve">Izvor </w:t>
      </w:r>
      <w:r w:rsidRPr="00FF3631">
        <w:rPr>
          <w:rFonts w:ascii="Times New Roman" w:hAnsi="Times New Roman" w:cs="Times New Roman"/>
          <w:b/>
          <w:sz w:val="24"/>
          <w:szCs w:val="24"/>
        </w:rPr>
        <w:t>11 Opći prihodi i primici</w:t>
      </w:r>
      <w:r>
        <w:rPr>
          <w:rFonts w:ascii="Times New Roman" w:hAnsi="Times New Roman" w:cs="Times New Roman"/>
          <w:sz w:val="24"/>
          <w:szCs w:val="24"/>
        </w:rPr>
        <w:t xml:space="preserve"> – od ukupnih prihoda iz proračuna (3.977.538,73 eura) za plaće</w:t>
      </w:r>
      <w:r w:rsidR="00D84AE0">
        <w:rPr>
          <w:rFonts w:ascii="Times New Roman" w:hAnsi="Times New Roman" w:cs="Times New Roman"/>
          <w:sz w:val="24"/>
          <w:szCs w:val="24"/>
        </w:rPr>
        <w:t xml:space="preserve"> i </w:t>
      </w:r>
      <w:r>
        <w:rPr>
          <w:rFonts w:ascii="Times New Roman" w:hAnsi="Times New Roman" w:cs="Times New Roman"/>
          <w:sz w:val="24"/>
          <w:szCs w:val="24"/>
        </w:rPr>
        <w:t>prijevoz doznačeno je 3.</w:t>
      </w:r>
      <w:r w:rsidR="00D84AE0">
        <w:rPr>
          <w:rFonts w:ascii="Times New Roman" w:hAnsi="Times New Roman" w:cs="Times New Roman"/>
          <w:sz w:val="24"/>
          <w:szCs w:val="24"/>
        </w:rPr>
        <w:t>387.976,06 eura</w:t>
      </w:r>
      <w:r>
        <w:rPr>
          <w:rFonts w:ascii="Times New Roman" w:hAnsi="Times New Roman" w:cs="Times New Roman"/>
          <w:sz w:val="24"/>
          <w:szCs w:val="24"/>
        </w:rPr>
        <w:t>, za programske ugovore 370.176,19 eura, za NPOO projekte 127.855,04 eura</w:t>
      </w:r>
      <w:r w:rsidR="00D84AE0">
        <w:rPr>
          <w:rFonts w:ascii="Times New Roman" w:hAnsi="Times New Roman" w:cs="Times New Roman"/>
          <w:sz w:val="24"/>
          <w:szCs w:val="24"/>
        </w:rPr>
        <w:t>.</w:t>
      </w:r>
    </w:p>
    <w:p w:rsidR="00D84AE0" w:rsidRDefault="00D84AE0">
      <w:pPr>
        <w:rPr>
          <w:rFonts w:ascii="Times New Roman" w:hAnsi="Times New Roman" w:cs="Times New Roman"/>
          <w:sz w:val="24"/>
          <w:szCs w:val="24"/>
        </w:rPr>
      </w:pPr>
      <w:r>
        <w:rPr>
          <w:rFonts w:ascii="Times New Roman" w:hAnsi="Times New Roman" w:cs="Times New Roman"/>
          <w:sz w:val="24"/>
          <w:szCs w:val="24"/>
        </w:rPr>
        <w:t xml:space="preserve">Izvor </w:t>
      </w:r>
      <w:r w:rsidRPr="00D84AE0">
        <w:rPr>
          <w:rFonts w:ascii="Times New Roman" w:hAnsi="Times New Roman" w:cs="Times New Roman"/>
          <w:b/>
          <w:sz w:val="24"/>
          <w:szCs w:val="24"/>
        </w:rPr>
        <w:t>43 Ostali prihodi za posebne namjene</w:t>
      </w:r>
      <w:r>
        <w:rPr>
          <w:rFonts w:ascii="Times New Roman" w:hAnsi="Times New Roman" w:cs="Times New Roman"/>
          <w:b/>
          <w:sz w:val="24"/>
          <w:szCs w:val="24"/>
        </w:rPr>
        <w:t xml:space="preserve"> - </w:t>
      </w:r>
      <w:r w:rsidRPr="00D84AE0">
        <w:rPr>
          <w:rFonts w:ascii="Times New Roman" w:hAnsi="Times New Roman" w:cs="Times New Roman"/>
          <w:sz w:val="24"/>
          <w:szCs w:val="24"/>
        </w:rPr>
        <w:t>ostvareni prihodi iz ovog izvora sastoje se od slijedećih stavaka (konto 6526)</w:t>
      </w:r>
      <w:r>
        <w:rPr>
          <w:rFonts w:ascii="Times New Roman" w:hAnsi="Times New Roman" w:cs="Times New Roman"/>
          <w:sz w:val="24"/>
          <w:szCs w:val="24"/>
        </w:rPr>
        <w:t>:</w:t>
      </w:r>
    </w:p>
    <w:p w:rsidR="00D84AE0" w:rsidRDefault="00D84AE0">
      <w:pPr>
        <w:rPr>
          <w:rFonts w:ascii="Times New Roman" w:hAnsi="Times New Roman" w:cs="Times New Roman"/>
          <w:sz w:val="24"/>
          <w:szCs w:val="24"/>
        </w:rPr>
      </w:pPr>
      <w:r>
        <w:rPr>
          <w:rFonts w:ascii="Times New Roman" w:hAnsi="Times New Roman" w:cs="Times New Roman"/>
          <w:sz w:val="24"/>
          <w:szCs w:val="24"/>
        </w:rPr>
        <w:t>Prihodi od školarina (preddiplomski i diplomski studij)                            74.196,98 e</w:t>
      </w:r>
    </w:p>
    <w:p w:rsidR="008B4744" w:rsidRDefault="008B4744">
      <w:pPr>
        <w:rPr>
          <w:rFonts w:ascii="Times New Roman" w:hAnsi="Times New Roman" w:cs="Times New Roman"/>
          <w:sz w:val="24"/>
          <w:szCs w:val="24"/>
        </w:rPr>
      </w:pPr>
      <w:r>
        <w:rPr>
          <w:rFonts w:ascii="Times New Roman" w:hAnsi="Times New Roman" w:cs="Times New Roman"/>
          <w:sz w:val="24"/>
          <w:szCs w:val="24"/>
        </w:rPr>
        <w:t>Prihodi od školarina za poslijediplomske studije                                       78.350,00 e</w:t>
      </w:r>
    </w:p>
    <w:p w:rsidR="008B4744" w:rsidRDefault="008B4744">
      <w:pPr>
        <w:rPr>
          <w:rFonts w:ascii="Times New Roman" w:hAnsi="Times New Roman" w:cs="Times New Roman"/>
          <w:sz w:val="24"/>
          <w:szCs w:val="24"/>
        </w:rPr>
      </w:pPr>
      <w:r>
        <w:rPr>
          <w:rFonts w:ascii="Times New Roman" w:hAnsi="Times New Roman" w:cs="Times New Roman"/>
          <w:sz w:val="24"/>
          <w:szCs w:val="24"/>
        </w:rPr>
        <w:t>Prihodi od upisnina, x-</w:t>
      </w:r>
      <w:proofErr w:type="spellStart"/>
      <w:r>
        <w:rPr>
          <w:rFonts w:ascii="Times New Roman" w:hAnsi="Times New Roman" w:cs="Times New Roman"/>
          <w:sz w:val="24"/>
          <w:szCs w:val="24"/>
        </w:rPr>
        <w:t>ica</w:t>
      </w:r>
      <w:proofErr w:type="spellEnd"/>
      <w:r>
        <w:rPr>
          <w:rFonts w:ascii="Times New Roman" w:hAnsi="Times New Roman" w:cs="Times New Roman"/>
          <w:sz w:val="24"/>
          <w:szCs w:val="24"/>
        </w:rPr>
        <w:t xml:space="preserve">                                                                            2.924,00 e</w:t>
      </w:r>
    </w:p>
    <w:p w:rsidR="00D84AE0" w:rsidRDefault="008B4744">
      <w:pPr>
        <w:rPr>
          <w:rFonts w:ascii="Times New Roman" w:hAnsi="Times New Roman" w:cs="Times New Roman"/>
          <w:sz w:val="24"/>
          <w:szCs w:val="24"/>
        </w:rPr>
      </w:pPr>
      <w:r>
        <w:rPr>
          <w:rFonts w:ascii="Times New Roman" w:hAnsi="Times New Roman" w:cs="Times New Roman"/>
          <w:sz w:val="24"/>
          <w:szCs w:val="24"/>
        </w:rPr>
        <w:t xml:space="preserve">Prihodi od razredbenih ispita                                                                       3.527,00 e </w:t>
      </w:r>
    </w:p>
    <w:p w:rsidR="008B4744" w:rsidRDefault="008B4744">
      <w:pPr>
        <w:rPr>
          <w:rFonts w:ascii="Times New Roman" w:hAnsi="Times New Roman" w:cs="Times New Roman"/>
          <w:sz w:val="24"/>
          <w:szCs w:val="24"/>
        </w:rPr>
      </w:pPr>
      <w:r>
        <w:rPr>
          <w:rFonts w:ascii="Times New Roman" w:hAnsi="Times New Roman" w:cs="Times New Roman"/>
          <w:sz w:val="24"/>
          <w:szCs w:val="24"/>
        </w:rPr>
        <w:t>Ostali prihodi                                                                                             12.185,90 e</w:t>
      </w:r>
    </w:p>
    <w:p w:rsidR="008B4744" w:rsidRDefault="008B4744">
      <w:pPr>
        <w:rPr>
          <w:rFonts w:ascii="Times New Roman" w:hAnsi="Times New Roman" w:cs="Times New Roman"/>
          <w:sz w:val="24"/>
          <w:szCs w:val="24"/>
        </w:rPr>
      </w:pPr>
    </w:p>
    <w:p w:rsidR="008B4744" w:rsidRDefault="008B4744">
      <w:pPr>
        <w:rPr>
          <w:rFonts w:ascii="Times New Roman" w:hAnsi="Times New Roman" w:cs="Times New Roman"/>
          <w:sz w:val="24"/>
          <w:szCs w:val="24"/>
        </w:rPr>
      </w:pPr>
      <w:r>
        <w:rPr>
          <w:rFonts w:ascii="Times New Roman" w:hAnsi="Times New Roman" w:cs="Times New Roman"/>
          <w:sz w:val="24"/>
          <w:szCs w:val="24"/>
        </w:rPr>
        <w:lastRenderedPageBreak/>
        <w:t xml:space="preserve">Izvor </w:t>
      </w:r>
      <w:r w:rsidRPr="008B4744">
        <w:rPr>
          <w:rFonts w:ascii="Times New Roman" w:hAnsi="Times New Roman" w:cs="Times New Roman"/>
          <w:b/>
          <w:sz w:val="24"/>
          <w:szCs w:val="24"/>
        </w:rPr>
        <w:t>31 Vlastiti prihodi</w:t>
      </w:r>
      <w:r>
        <w:rPr>
          <w:rFonts w:ascii="Times New Roman" w:hAnsi="Times New Roman" w:cs="Times New Roman"/>
          <w:sz w:val="24"/>
          <w:szCs w:val="24"/>
        </w:rPr>
        <w:t xml:space="preserve">  - najveći dio ostvarenih vlastitih </w:t>
      </w:r>
      <w:proofErr w:type="spellStart"/>
      <w:r>
        <w:rPr>
          <w:rFonts w:ascii="Times New Roman" w:hAnsi="Times New Roman" w:cs="Times New Roman"/>
          <w:sz w:val="24"/>
          <w:szCs w:val="24"/>
        </w:rPr>
        <w:t>rihoda</w:t>
      </w:r>
      <w:proofErr w:type="spellEnd"/>
      <w:r>
        <w:rPr>
          <w:rFonts w:ascii="Times New Roman" w:hAnsi="Times New Roman" w:cs="Times New Roman"/>
          <w:sz w:val="24"/>
          <w:szCs w:val="24"/>
        </w:rPr>
        <w:t xml:space="preserve"> odnosi se na prihode od kotizacija za organizirana događanja na Akademiji (natjecanje Lav </w:t>
      </w:r>
      <w:proofErr w:type="spellStart"/>
      <w:r>
        <w:rPr>
          <w:rFonts w:ascii="Times New Roman" w:hAnsi="Times New Roman" w:cs="Times New Roman"/>
          <w:sz w:val="24"/>
          <w:szCs w:val="24"/>
        </w:rPr>
        <w:t>Mirski</w:t>
      </w:r>
      <w:proofErr w:type="spellEnd"/>
      <w:r>
        <w:rPr>
          <w:rFonts w:ascii="Times New Roman" w:hAnsi="Times New Roman" w:cs="Times New Roman"/>
          <w:sz w:val="24"/>
          <w:szCs w:val="24"/>
        </w:rPr>
        <w:t>, Konferencija Europski realiteti ) u iznosu od 12.275,35 eura, prihode od cjeloživotnog obrazovanja u iznosu od 5.250,00 eura te ostale prihode ostvarene na tržištu u obliku koncerata i predstava.</w:t>
      </w:r>
    </w:p>
    <w:p w:rsidR="008B4744" w:rsidRDefault="008B4744">
      <w:pPr>
        <w:rPr>
          <w:rFonts w:ascii="Times New Roman" w:hAnsi="Times New Roman" w:cs="Times New Roman"/>
          <w:sz w:val="24"/>
          <w:szCs w:val="24"/>
        </w:rPr>
      </w:pPr>
    </w:p>
    <w:p w:rsidR="008B4744" w:rsidRDefault="008B4744">
      <w:pPr>
        <w:rPr>
          <w:rFonts w:ascii="Times New Roman" w:hAnsi="Times New Roman" w:cs="Times New Roman"/>
          <w:sz w:val="24"/>
          <w:szCs w:val="24"/>
        </w:rPr>
      </w:pPr>
      <w:r>
        <w:rPr>
          <w:rFonts w:ascii="Times New Roman" w:hAnsi="Times New Roman" w:cs="Times New Roman"/>
          <w:sz w:val="24"/>
          <w:szCs w:val="24"/>
        </w:rPr>
        <w:t xml:space="preserve">Izvor </w:t>
      </w:r>
      <w:r w:rsidRPr="008B4744">
        <w:rPr>
          <w:rFonts w:ascii="Times New Roman" w:hAnsi="Times New Roman" w:cs="Times New Roman"/>
          <w:b/>
          <w:sz w:val="24"/>
          <w:szCs w:val="24"/>
        </w:rPr>
        <w:t>50 Pomoći iz državnog proračuna</w:t>
      </w:r>
      <w:r w:rsidR="006D7365">
        <w:rPr>
          <w:rFonts w:ascii="Times New Roman" w:hAnsi="Times New Roman" w:cs="Times New Roman"/>
          <w:b/>
          <w:sz w:val="24"/>
          <w:szCs w:val="24"/>
        </w:rPr>
        <w:t xml:space="preserve"> – </w:t>
      </w:r>
      <w:r w:rsidR="006D7365" w:rsidRPr="006D7365">
        <w:rPr>
          <w:rFonts w:ascii="Times New Roman" w:hAnsi="Times New Roman" w:cs="Times New Roman"/>
          <w:sz w:val="24"/>
          <w:szCs w:val="24"/>
        </w:rPr>
        <w:t>iznos od</w:t>
      </w:r>
      <w:r w:rsidR="006D7365">
        <w:rPr>
          <w:rFonts w:ascii="Times New Roman" w:hAnsi="Times New Roman" w:cs="Times New Roman"/>
          <w:b/>
          <w:sz w:val="24"/>
          <w:szCs w:val="24"/>
        </w:rPr>
        <w:t xml:space="preserve"> </w:t>
      </w:r>
      <w:r w:rsidR="006D7365" w:rsidRPr="006D7365">
        <w:rPr>
          <w:rFonts w:ascii="Times New Roman" w:hAnsi="Times New Roman" w:cs="Times New Roman"/>
          <w:sz w:val="24"/>
          <w:szCs w:val="24"/>
        </w:rPr>
        <w:t>32.200,00</w:t>
      </w:r>
      <w:r w:rsidR="006D7365">
        <w:rPr>
          <w:rFonts w:ascii="Times New Roman" w:hAnsi="Times New Roman" w:cs="Times New Roman"/>
          <w:sz w:val="24"/>
          <w:szCs w:val="24"/>
        </w:rPr>
        <w:t xml:space="preserve"> eura odnosi se na doznake Ministarstva kulture i medija u iznosu od 27.200,00 eura za </w:t>
      </w:r>
      <w:proofErr w:type="spellStart"/>
      <w:r w:rsidR="006D7365">
        <w:rPr>
          <w:rFonts w:ascii="Times New Roman" w:hAnsi="Times New Roman" w:cs="Times New Roman"/>
          <w:sz w:val="24"/>
          <w:szCs w:val="24"/>
        </w:rPr>
        <w:t>umjentičke</w:t>
      </w:r>
      <w:proofErr w:type="spellEnd"/>
      <w:r w:rsidR="006D7365">
        <w:rPr>
          <w:rFonts w:ascii="Times New Roman" w:hAnsi="Times New Roman" w:cs="Times New Roman"/>
          <w:sz w:val="24"/>
          <w:szCs w:val="24"/>
        </w:rPr>
        <w:t xml:space="preserve"> projekte koji se provode na Akademiji i od iznosa 5.000,00 eura koji smo primili od Sveučilišta </w:t>
      </w:r>
      <w:proofErr w:type="spellStart"/>
      <w:r w:rsidR="006D7365">
        <w:rPr>
          <w:rFonts w:ascii="Times New Roman" w:hAnsi="Times New Roman" w:cs="Times New Roman"/>
          <w:sz w:val="24"/>
          <w:szCs w:val="24"/>
        </w:rPr>
        <w:t>J.J.Strossmayera</w:t>
      </w:r>
      <w:proofErr w:type="spellEnd"/>
      <w:r w:rsidR="006D7365">
        <w:rPr>
          <w:rFonts w:ascii="Times New Roman" w:hAnsi="Times New Roman" w:cs="Times New Roman"/>
          <w:sz w:val="24"/>
          <w:szCs w:val="24"/>
        </w:rPr>
        <w:t xml:space="preserve"> u Osijeku za </w:t>
      </w:r>
      <w:r w:rsidR="006D7365" w:rsidRPr="006D7365">
        <w:rPr>
          <w:rFonts w:ascii="Times New Roman" w:hAnsi="Times New Roman" w:cs="Times New Roman"/>
          <w:i/>
          <w:sz w:val="24"/>
          <w:szCs w:val="24"/>
        </w:rPr>
        <w:t>Projekt za jačanje kapaciteta mladih znanstvenika i umje</w:t>
      </w:r>
      <w:r w:rsidR="006D7365">
        <w:rPr>
          <w:rFonts w:ascii="Times New Roman" w:hAnsi="Times New Roman" w:cs="Times New Roman"/>
          <w:i/>
          <w:sz w:val="24"/>
          <w:szCs w:val="24"/>
        </w:rPr>
        <w:t>t</w:t>
      </w:r>
      <w:r w:rsidR="006D7365" w:rsidRPr="006D7365">
        <w:rPr>
          <w:rFonts w:ascii="Times New Roman" w:hAnsi="Times New Roman" w:cs="Times New Roman"/>
          <w:i/>
          <w:sz w:val="24"/>
          <w:szCs w:val="24"/>
        </w:rPr>
        <w:t>nika</w:t>
      </w:r>
      <w:r w:rsidR="006D7365">
        <w:rPr>
          <w:rFonts w:ascii="Times New Roman" w:hAnsi="Times New Roman" w:cs="Times New Roman"/>
          <w:sz w:val="24"/>
          <w:szCs w:val="24"/>
        </w:rPr>
        <w:t>.</w:t>
      </w:r>
    </w:p>
    <w:p w:rsidR="006D7365" w:rsidRDefault="006D7365">
      <w:pPr>
        <w:rPr>
          <w:rFonts w:ascii="Times New Roman" w:hAnsi="Times New Roman" w:cs="Times New Roman"/>
          <w:b/>
          <w:sz w:val="24"/>
          <w:szCs w:val="24"/>
        </w:rPr>
      </w:pPr>
    </w:p>
    <w:p w:rsidR="006D7365" w:rsidRDefault="006D7365">
      <w:pPr>
        <w:rPr>
          <w:rFonts w:ascii="Times New Roman" w:hAnsi="Times New Roman" w:cs="Times New Roman"/>
          <w:sz w:val="24"/>
          <w:szCs w:val="24"/>
        </w:rPr>
      </w:pPr>
      <w:r w:rsidRPr="006D7365">
        <w:rPr>
          <w:rFonts w:ascii="Times New Roman" w:hAnsi="Times New Roman" w:cs="Times New Roman"/>
          <w:sz w:val="24"/>
          <w:szCs w:val="24"/>
        </w:rPr>
        <w:t>Izvor</w:t>
      </w:r>
      <w:r>
        <w:rPr>
          <w:rFonts w:ascii="Times New Roman" w:hAnsi="Times New Roman" w:cs="Times New Roman"/>
          <w:b/>
          <w:sz w:val="24"/>
          <w:szCs w:val="24"/>
        </w:rPr>
        <w:t xml:space="preserve"> 51 Pomoći EU – </w:t>
      </w:r>
      <w:r w:rsidRPr="006D7365">
        <w:rPr>
          <w:rFonts w:ascii="Times New Roman" w:hAnsi="Times New Roman" w:cs="Times New Roman"/>
          <w:sz w:val="24"/>
          <w:szCs w:val="24"/>
        </w:rPr>
        <w:t xml:space="preserve">doznaka od 67.844,65 eura </w:t>
      </w:r>
      <w:r>
        <w:rPr>
          <w:rFonts w:ascii="Times New Roman" w:hAnsi="Times New Roman" w:cs="Times New Roman"/>
          <w:sz w:val="24"/>
          <w:szCs w:val="24"/>
        </w:rPr>
        <w:t xml:space="preserve">za EU projekt NEWAVES i iznos od 22.406,40 eura za </w:t>
      </w:r>
      <w:proofErr w:type="spellStart"/>
      <w:r>
        <w:rPr>
          <w:rFonts w:ascii="Times New Roman" w:hAnsi="Times New Roman" w:cs="Times New Roman"/>
          <w:sz w:val="24"/>
          <w:szCs w:val="24"/>
        </w:rPr>
        <w:t>Erasmus</w:t>
      </w:r>
      <w:proofErr w:type="spellEnd"/>
      <w:r>
        <w:rPr>
          <w:rFonts w:ascii="Times New Roman" w:hAnsi="Times New Roman" w:cs="Times New Roman"/>
          <w:sz w:val="24"/>
          <w:szCs w:val="24"/>
        </w:rPr>
        <w:t xml:space="preserve"> mobilnosti doznačeno od Sveučilišta </w:t>
      </w:r>
      <w:proofErr w:type="spellStart"/>
      <w:r>
        <w:rPr>
          <w:rFonts w:ascii="Times New Roman" w:hAnsi="Times New Roman" w:cs="Times New Roman"/>
          <w:sz w:val="24"/>
          <w:szCs w:val="24"/>
        </w:rPr>
        <w:t>JJ.Strossmayera</w:t>
      </w:r>
      <w:proofErr w:type="spellEnd"/>
      <w:r>
        <w:rPr>
          <w:rFonts w:ascii="Times New Roman" w:hAnsi="Times New Roman" w:cs="Times New Roman"/>
          <w:sz w:val="24"/>
          <w:szCs w:val="24"/>
        </w:rPr>
        <w:t xml:space="preserve"> u Osijeku</w:t>
      </w:r>
    </w:p>
    <w:p w:rsidR="006D7365" w:rsidRDefault="006D7365">
      <w:pPr>
        <w:rPr>
          <w:rFonts w:ascii="Times New Roman" w:hAnsi="Times New Roman" w:cs="Times New Roman"/>
          <w:sz w:val="24"/>
          <w:szCs w:val="24"/>
        </w:rPr>
      </w:pPr>
    </w:p>
    <w:p w:rsidR="006D7365" w:rsidRDefault="006D7365">
      <w:pPr>
        <w:rPr>
          <w:rFonts w:ascii="Times New Roman" w:hAnsi="Times New Roman" w:cs="Times New Roman"/>
          <w:sz w:val="24"/>
          <w:szCs w:val="24"/>
        </w:rPr>
      </w:pPr>
      <w:r>
        <w:rPr>
          <w:rFonts w:ascii="Times New Roman" w:hAnsi="Times New Roman" w:cs="Times New Roman"/>
          <w:sz w:val="24"/>
          <w:szCs w:val="24"/>
        </w:rPr>
        <w:t xml:space="preserve">Izvor </w:t>
      </w:r>
      <w:r w:rsidRPr="006D7365">
        <w:rPr>
          <w:rFonts w:ascii="Times New Roman" w:hAnsi="Times New Roman" w:cs="Times New Roman"/>
          <w:b/>
          <w:sz w:val="24"/>
          <w:szCs w:val="24"/>
        </w:rPr>
        <w:t>52 Ostale pomoći</w:t>
      </w:r>
      <w:r>
        <w:rPr>
          <w:rFonts w:ascii="Times New Roman" w:hAnsi="Times New Roman" w:cs="Times New Roman"/>
          <w:b/>
          <w:sz w:val="24"/>
          <w:szCs w:val="24"/>
        </w:rPr>
        <w:t xml:space="preserve"> – </w:t>
      </w:r>
      <w:r>
        <w:rPr>
          <w:rFonts w:ascii="Times New Roman" w:hAnsi="Times New Roman" w:cs="Times New Roman"/>
          <w:sz w:val="24"/>
          <w:szCs w:val="24"/>
        </w:rPr>
        <w:t>i</w:t>
      </w:r>
      <w:r w:rsidRPr="006D7365">
        <w:rPr>
          <w:rFonts w:ascii="Times New Roman" w:hAnsi="Times New Roman" w:cs="Times New Roman"/>
          <w:sz w:val="24"/>
          <w:szCs w:val="24"/>
        </w:rPr>
        <w:t>znos od 40.700,00</w:t>
      </w:r>
      <w:r>
        <w:rPr>
          <w:rFonts w:ascii="Times New Roman" w:hAnsi="Times New Roman" w:cs="Times New Roman"/>
          <w:sz w:val="24"/>
          <w:szCs w:val="24"/>
        </w:rPr>
        <w:t xml:space="preserve"> eura odnosi se na primljena sredstva od Grada Osijeka, Grada Đakova i Osječko-baranjske županije za projekte </w:t>
      </w:r>
      <w:r w:rsidR="00EE5D46">
        <w:rPr>
          <w:rFonts w:ascii="Times New Roman" w:hAnsi="Times New Roman" w:cs="Times New Roman"/>
          <w:sz w:val="24"/>
          <w:szCs w:val="24"/>
        </w:rPr>
        <w:t>Akademije</w:t>
      </w:r>
    </w:p>
    <w:p w:rsidR="00EE5D46" w:rsidRDefault="00EE5D46">
      <w:pPr>
        <w:rPr>
          <w:rFonts w:ascii="Times New Roman" w:hAnsi="Times New Roman" w:cs="Times New Roman"/>
          <w:sz w:val="24"/>
          <w:szCs w:val="24"/>
        </w:rPr>
      </w:pPr>
    </w:p>
    <w:p w:rsidR="00EE5D46" w:rsidRDefault="00EE5D46">
      <w:pPr>
        <w:rPr>
          <w:rFonts w:ascii="Times New Roman" w:hAnsi="Times New Roman" w:cs="Times New Roman"/>
          <w:sz w:val="24"/>
          <w:szCs w:val="24"/>
        </w:rPr>
      </w:pPr>
      <w:r>
        <w:rPr>
          <w:rFonts w:ascii="Times New Roman" w:hAnsi="Times New Roman" w:cs="Times New Roman"/>
          <w:sz w:val="24"/>
          <w:szCs w:val="24"/>
        </w:rPr>
        <w:t>Prihode u okviru izvora 50,51 i 52 nismo mogli planirati jer prilikom izrade3 financijskog plana nismo imali rješenja o budućoj doznaci sredstava.</w:t>
      </w:r>
    </w:p>
    <w:p w:rsidR="00EE5D46" w:rsidRDefault="00EE5D46">
      <w:pPr>
        <w:rPr>
          <w:rFonts w:ascii="Times New Roman" w:hAnsi="Times New Roman" w:cs="Times New Roman"/>
          <w:sz w:val="24"/>
          <w:szCs w:val="24"/>
        </w:rPr>
      </w:pPr>
    </w:p>
    <w:p w:rsidR="00EE5D46" w:rsidRDefault="00EE5D46">
      <w:pPr>
        <w:rPr>
          <w:rFonts w:ascii="Times New Roman" w:hAnsi="Times New Roman" w:cs="Times New Roman"/>
          <w:i/>
          <w:sz w:val="24"/>
          <w:szCs w:val="24"/>
        </w:rPr>
      </w:pPr>
      <w:r>
        <w:rPr>
          <w:rFonts w:ascii="Times New Roman" w:hAnsi="Times New Roman" w:cs="Times New Roman"/>
          <w:sz w:val="24"/>
          <w:szCs w:val="24"/>
        </w:rPr>
        <w:t xml:space="preserve">Izvor </w:t>
      </w:r>
      <w:r w:rsidRPr="00EE5D46">
        <w:rPr>
          <w:rFonts w:ascii="Times New Roman" w:hAnsi="Times New Roman" w:cs="Times New Roman"/>
          <w:b/>
          <w:sz w:val="24"/>
          <w:szCs w:val="24"/>
        </w:rPr>
        <w:t>61 Donacije</w:t>
      </w:r>
      <w:r>
        <w:rPr>
          <w:rFonts w:ascii="Times New Roman" w:hAnsi="Times New Roman" w:cs="Times New Roman"/>
          <w:b/>
          <w:sz w:val="24"/>
          <w:szCs w:val="24"/>
        </w:rPr>
        <w:t xml:space="preserve"> – </w:t>
      </w:r>
      <w:r w:rsidRPr="00EE5D46">
        <w:rPr>
          <w:rFonts w:ascii="Times New Roman" w:hAnsi="Times New Roman" w:cs="Times New Roman"/>
          <w:sz w:val="24"/>
          <w:szCs w:val="24"/>
        </w:rPr>
        <w:t>najveći dio</w:t>
      </w:r>
      <w:r>
        <w:rPr>
          <w:rFonts w:ascii="Times New Roman" w:hAnsi="Times New Roman" w:cs="Times New Roman"/>
          <w:b/>
          <w:sz w:val="24"/>
          <w:szCs w:val="24"/>
        </w:rPr>
        <w:t xml:space="preserve"> </w:t>
      </w:r>
      <w:r w:rsidRPr="00EE5D46">
        <w:rPr>
          <w:rFonts w:ascii="Times New Roman" w:hAnsi="Times New Roman" w:cs="Times New Roman"/>
          <w:sz w:val="24"/>
          <w:szCs w:val="24"/>
        </w:rPr>
        <w:t>donacija odnosi se na</w:t>
      </w:r>
      <w:r>
        <w:rPr>
          <w:rFonts w:ascii="Times New Roman" w:hAnsi="Times New Roman" w:cs="Times New Roman"/>
          <w:sz w:val="24"/>
          <w:szCs w:val="24"/>
        </w:rPr>
        <w:t xml:space="preserve"> projekt </w:t>
      </w:r>
      <w:r w:rsidRPr="00EE5D46">
        <w:rPr>
          <w:rFonts w:ascii="Times New Roman" w:hAnsi="Times New Roman" w:cs="Times New Roman"/>
          <w:i/>
          <w:sz w:val="24"/>
          <w:szCs w:val="24"/>
        </w:rPr>
        <w:t>Požeški kraljević</w:t>
      </w:r>
      <w:r>
        <w:rPr>
          <w:rFonts w:ascii="Times New Roman" w:hAnsi="Times New Roman" w:cs="Times New Roman"/>
          <w:sz w:val="24"/>
          <w:szCs w:val="24"/>
        </w:rPr>
        <w:t xml:space="preserve"> u iznosu od 5.250,00 eura, dok se iznos od 2.000,00 eura odnosi na donaciju Zaklade Adris za projekt </w:t>
      </w:r>
      <w:r w:rsidRPr="00EE5D46">
        <w:rPr>
          <w:rFonts w:ascii="Times New Roman" w:hAnsi="Times New Roman" w:cs="Times New Roman"/>
          <w:i/>
          <w:sz w:val="24"/>
          <w:szCs w:val="24"/>
        </w:rPr>
        <w:t xml:space="preserve">Vinski podrumi </w:t>
      </w:r>
    </w:p>
    <w:p w:rsidR="00EE5D46" w:rsidRDefault="00EE5D46">
      <w:pPr>
        <w:rPr>
          <w:rFonts w:ascii="Times New Roman" w:hAnsi="Times New Roman" w:cs="Times New Roman"/>
          <w:sz w:val="24"/>
          <w:szCs w:val="24"/>
        </w:rPr>
      </w:pPr>
    </w:p>
    <w:p w:rsidR="00EE5D46" w:rsidRDefault="00EE5D46">
      <w:pPr>
        <w:rPr>
          <w:rFonts w:ascii="Times New Roman" w:hAnsi="Times New Roman" w:cs="Times New Roman"/>
          <w:sz w:val="24"/>
          <w:szCs w:val="24"/>
        </w:rPr>
      </w:pPr>
    </w:p>
    <w:p w:rsidR="00EE5D46" w:rsidRDefault="00EE5D46">
      <w:pPr>
        <w:rPr>
          <w:rFonts w:ascii="Times New Roman" w:hAnsi="Times New Roman" w:cs="Times New Roman"/>
          <w:b/>
          <w:sz w:val="24"/>
          <w:szCs w:val="24"/>
        </w:rPr>
      </w:pPr>
      <w:r w:rsidRPr="00EE5D46">
        <w:rPr>
          <w:rFonts w:ascii="Times New Roman" w:hAnsi="Times New Roman" w:cs="Times New Roman"/>
          <w:b/>
          <w:sz w:val="24"/>
          <w:szCs w:val="24"/>
        </w:rPr>
        <w:t>RASHODI I IZDACI</w:t>
      </w:r>
    </w:p>
    <w:p w:rsidR="00BB08B4" w:rsidRDefault="00BB08B4">
      <w:pPr>
        <w:rPr>
          <w:rFonts w:ascii="Times New Roman" w:hAnsi="Times New Roman" w:cs="Times New Roman"/>
          <w:b/>
          <w:sz w:val="24"/>
          <w:szCs w:val="24"/>
        </w:rPr>
      </w:pPr>
    </w:p>
    <w:p w:rsidR="00BB08B4" w:rsidRDefault="00BB08B4">
      <w:pPr>
        <w:rPr>
          <w:rFonts w:ascii="Times New Roman" w:hAnsi="Times New Roman" w:cs="Times New Roman"/>
          <w:sz w:val="24"/>
          <w:szCs w:val="24"/>
        </w:rPr>
      </w:pPr>
      <w:r w:rsidRPr="00A30DD8">
        <w:rPr>
          <w:rFonts w:ascii="Times New Roman" w:hAnsi="Times New Roman" w:cs="Times New Roman"/>
          <w:sz w:val="24"/>
          <w:szCs w:val="24"/>
        </w:rPr>
        <w:t xml:space="preserve">Ukupan </w:t>
      </w:r>
      <w:r w:rsidR="00A30DD8">
        <w:rPr>
          <w:rFonts w:ascii="Times New Roman" w:hAnsi="Times New Roman" w:cs="Times New Roman"/>
          <w:sz w:val="24"/>
          <w:szCs w:val="24"/>
        </w:rPr>
        <w:t>rashod planiran za 2026. godinu iznosi 7.670.935,00 eura. Izvršenje za razdoblje od 01. siječnja do 30. lipnja 2026. godine iznosi 4.203.562,84 eura, dok je izvršenje za isti period 2025. godine iznosilo 3.748.405,06 eura.</w:t>
      </w:r>
    </w:p>
    <w:p w:rsidR="00A30DD8" w:rsidRDefault="00A30DD8">
      <w:pPr>
        <w:rPr>
          <w:rFonts w:ascii="Times New Roman" w:hAnsi="Times New Roman" w:cs="Times New Roman"/>
          <w:sz w:val="24"/>
          <w:szCs w:val="24"/>
        </w:rPr>
      </w:pPr>
      <w:r>
        <w:rPr>
          <w:rFonts w:ascii="Times New Roman" w:hAnsi="Times New Roman" w:cs="Times New Roman"/>
          <w:sz w:val="24"/>
          <w:szCs w:val="24"/>
        </w:rPr>
        <w:t>Najveći dio rashoda Akademije odnosi se na plaće i materijalna prava zaposlenih te osnovnu, razvojnu i izvedbenu komponentu iz programskih ugovora.</w:t>
      </w:r>
    </w:p>
    <w:p w:rsidR="00A30DD8" w:rsidRDefault="00F57DF4">
      <w:pPr>
        <w:rPr>
          <w:rFonts w:ascii="Times New Roman" w:hAnsi="Times New Roman" w:cs="Times New Roman"/>
          <w:sz w:val="24"/>
          <w:szCs w:val="24"/>
        </w:rPr>
      </w:pPr>
      <w:r>
        <w:rPr>
          <w:rFonts w:ascii="Times New Roman" w:hAnsi="Times New Roman" w:cs="Times New Roman"/>
          <w:sz w:val="24"/>
          <w:szCs w:val="24"/>
        </w:rPr>
        <w:t>Veliki indeks</w:t>
      </w:r>
      <w:r w:rsidR="00A30DD8">
        <w:rPr>
          <w:rFonts w:ascii="Times New Roman" w:hAnsi="Times New Roman" w:cs="Times New Roman"/>
          <w:sz w:val="24"/>
          <w:szCs w:val="24"/>
        </w:rPr>
        <w:t xml:space="preserve"> u odnosu na prošlogodišnje razdoblje poj</w:t>
      </w:r>
      <w:r>
        <w:rPr>
          <w:rFonts w:ascii="Times New Roman" w:hAnsi="Times New Roman" w:cs="Times New Roman"/>
          <w:sz w:val="24"/>
          <w:szCs w:val="24"/>
        </w:rPr>
        <w:t>avljuje se na kontu 3211 Službena putovanja</w:t>
      </w:r>
      <w:r w:rsidR="00A30DD8">
        <w:rPr>
          <w:rFonts w:ascii="Times New Roman" w:hAnsi="Times New Roman" w:cs="Times New Roman"/>
          <w:sz w:val="24"/>
          <w:szCs w:val="24"/>
        </w:rPr>
        <w:t xml:space="preserve"> </w:t>
      </w:r>
      <w:r>
        <w:rPr>
          <w:rFonts w:ascii="Times New Roman" w:hAnsi="Times New Roman" w:cs="Times New Roman"/>
          <w:sz w:val="24"/>
          <w:szCs w:val="24"/>
        </w:rPr>
        <w:t xml:space="preserve">koja u prvih šest mjeseci ove godine iznose 78.908,61 euro dok su prošlogodišnji rashodi tog konta iznosili 39.509,27 eura. Najveći dio te razlike u iznosu od 19.397,61 eura </w:t>
      </w:r>
      <w:r>
        <w:rPr>
          <w:rFonts w:ascii="Times New Roman" w:hAnsi="Times New Roman" w:cs="Times New Roman"/>
          <w:sz w:val="24"/>
          <w:szCs w:val="24"/>
        </w:rPr>
        <w:lastRenderedPageBreak/>
        <w:t>odnosi se na službena putovanja vezana za NPOO projekte čije provođenje podrazumijeva i povećane troškove službenih putovanja u svrhu istraživanja.</w:t>
      </w:r>
    </w:p>
    <w:p w:rsidR="00F57DF4" w:rsidRDefault="00F57DF4">
      <w:pPr>
        <w:rPr>
          <w:rFonts w:ascii="Times New Roman" w:hAnsi="Times New Roman" w:cs="Times New Roman"/>
          <w:sz w:val="24"/>
          <w:szCs w:val="24"/>
        </w:rPr>
      </w:pPr>
      <w:r>
        <w:rPr>
          <w:rFonts w:ascii="Times New Roman" w:hAnsi="Times New Roman" w:cs="Times New Roman"/>
          <w:sz w:val="24"/>
          <w:szCs w:val="24"/>
        </w:rPr>
        <w:t xml:space="preserve">Konto 3213 Stručno usavršavanje zaposlenika ima veliki indeks u odnosu na prošlu godinu zbog povećane  </w:t>
      </w:r>
      <w:proofErr w:type="spellStart"/>
      <w:r>
        <w:rPr>
          <w:rFonts w:ascii="Times New Roman" w:hAnsi="Times New Roman" w:cs="Times New Roman"/>
          <w:sz w:val="24"/>
          <w:szCs w:val="24"/>
        </w:rPr>
        <w:t>erasmus</w:t>
      </w:r>
      <w:proofErr w:type="spellEnd"/>
      <w:r>
        <w:rPr>
          <w:rFonts w:ascii="Times New Roman" w:hAnsi="Times New Roman" w:cs="Times New Roman"/>
          <w:sz w:val="24"/>
          <w:szCs w:val="24"/>
        </w:rPr>
        <w:t xml:space="preserve"> mobilnosti nastavnog i nenastavnog osoblja koja u prvih šest mjeseci ove godine iznosi 22.406,40 eura dok  su ukupni rashodi tog konta 28.118,13 eura (prošlogodišnji su iznosili 12.687,20 eura). </w:t>
      </w:r>
    </w:p>
    <w:p w:rsidR="00382B62" w:rsidRDefault="00382B62">
      <w:pPr>
        <w:rPr>
          <w:rFonts w:ascii="Times New Roman" w:hAnsi="Times New Roman" w:cs="Times New Roman"/>
          <w:sz w:val="24"/>
          <w:szCs w:val="24"/>
        </w:rPr>
      </w:pPr>
      <w:r>
        <w:rPr>
          <w:rFonts w:ascii="Times New Roman" w:hAnsi="Times New Roman" w:cs="Times New Roman"/>
          <w:sz w:val="24"/>
          <w:szCs w:val="24"/>
        </w:rPr>
        <w:t>Povećan je i indeks na kontu 3227 Službena, radna i zaštitna odjeća i obuća zbog nabave odjevnih rekvizita  za studente.</w:t>
      </w:r>
    </w:p>
    <w:p w:rsidR="00382B62" w:rsidRDefault="00382B62">
      <w:pPr>
        <w:rPr>
          <w:rFonts w:ascii="Times New Roman" w:hAnsi="Times New Roman" w:cs="Times New Roman"/>
          <w:sz w:val="24"/>
          <w:szCs w:val="24"/>
        </w:rPr>
      </w:pPr>
      <w:r>
        <w:rPr>
          <w:rFonts w:ascii="Times New Roman" w:hAnsi="Times New Roman" w:cs="Times New Roman"/>
          <w:sz w:val="24"/>
          <w:szCs w:val="24"/>
        </w:rPr>
        <w:t>Provođenje NPOO projekata dovelo je i do povećanja rashoda za usluge promidžbe i informiranja, rashoda za poštarinu i usluge telefona, interneta kao i povećanje ostalih usluga u odnosu na prošlogodišnje razdoblje. Istovremeno iz NPOO projekata nabavljena je oprema u iznosu od 19.332,84 eura što je bilo planirano na drugim izvorima.</w:t>
      </w:r>
    </w:p>
    <w:p w:rsidR="00382B62" w:rsidRDefault="00382B62">
      <w:pPr>
        <w:rPr>
          <w:rFonts w:ascii="Times New Roman" w:hAnsi="Times New Roman" w:cs="Times New Roman"/>
          <w:sz w:val="24"/>
          <w:szCs w:val="24"/>
        </w:rPr>
      </w:pPr>
    </w:p>
    <w:p w:rsidR="00382B62" w:rsidRDefault="00382B62">
      <w:pPr>
        <w:rPr>
          <w:rFonts w:ascii="Times New Roman" w:hAnsi="Times New Roman" w:cs="Times New Roman"/>
          <w:sz w:val="24"/>
          <w:szCs w:val="24"/>
        </w:rPr>
      </w:pPr>
      <w:r>
        <w:rPr>
          <w:rFonts w:ascii="Times New Roman" w:hAnsi="Times New Roman" w:cs="Times New Roman"/>
          <w:sz w:val="24"/>
          <w:szCs w:val="24"/>
        </w:rPr>
        <w:t>Višak prihoda nad rashodima za period I-VI mjesec 2026. godine iznosi 138.697,86 eura iz slijedećih izvora:</w:t>
      </w:r>
    </w:p>
    <w:p w:rsidR="00977145" w:rsidRDefault="00977145">
      <w:pPr>
        <w:rPr>
          <w:rFonts w:ascii="Times New Roman" w:hAnsi="Times New Roman" w:cs="Times New Roman"/>
          <w:sz w:val="24"/>
          <w:szCs w:val="24"/>
        </w:rPr>
      </w:pPr>
    </w:p>
    <w:p w:rsidR="00977145" w:rsidRDefault="00977145">
      <w:pPr>
        <w:rPr>
          <w:rFonts w:ascii="Times New Roman" w:hAnsi="Times New Roman" w:cs="Times New Roman"/>
          <w:sz w:val="24"/>
          <w:szCs w:val="24"/>
        </w:rPr>
      </w:pPr>
      <w:r>
        <w:rPr>
          <w:rFonts w:ascii="Times New Roman" w:hAnsi="Times New Roman" w:cs="Times New Roman"/>
          <w:sz w:val="24"/>
          <w:szCs w:val="24"/>
        </w:rPr>
        <w:t>(u eurima)</w:t>
      </w:r>
    </w:p>
    <w:tbl>
      <w:tblPr>
        <w:tblStyle w:val="Reetkatablice"/>
        <w:tblW w:w="0" w:type="auto"/>
        <w:tblLook w:val="04A0" w:firstRow="1" w:lastRow="0" w:firstColumn="1" w:lastColumn="0" w:noHBand="0" w:noVBand="1"/>
      </w:tblPr>
      <w:tblGrid>
        <w:gridCol w:w="723"/>
        <w:gridCol w:w="2674"/>
        <w:gridCol w:w="2977"/>
        <w:gridCol w:w="2976"/>
      </w:tblGrid>
      <w:tr w:rsidR="00977145" w:rsidTr="00977145">
        <w:tc>
          <w:tcPr>
            <w:tcW w:w="723" w:type="dxa"/>
          </w:tcPr>
          <w:p w:rsidR="00977145" w:rsidRDefault="00977145">
            <w:pPr>
              <w:rPr>
                <w:rFonts w:ascii="Times New Roman" w:hAnsi="Times New Roman" w:cs="Times New Roman"/>
                <w:sz w:val="24"/>
                <w:szCs w:val="24"/>
              </w:rPr>
            </w:pPr>
            <w:r>
              <w:rPr>
                <w:rFonts w:ascii="Times New Roman" w:hAnsi="Times New Roman" w:cs="Times New Roman"/>
                <w:sz w:val="24"/>
                <w:szCs w:val="24"/>
              </w:rPr>
              <w:t>Izvor</w:t>
            </w:r>
          </w:p>
        </w:tc>
        <w:tc>
          <w:tcPr>
            <w:tcW w:w="2674" w:type="dxa"/>
          </w:tcPr>
          <w:p w:rsidR="00977145" w:rsidRDefault="00977145">
            <w:pPr>
              <w:rPr>
                <w:rFonts w:ascii="Times New Roman" w:hAnsi="Times New Roman" w:cs="Times New Roman"/>
                <w:sz w:val="24"/>
                <w:szCs w:val="24"/>
              </w:rPr>
            </w:pPr>
            <w:r>
              <w:rPr>
                <w:rFonts w:ascii="Times New Roman" w:hAnsi="Times New Roman" w:cs="Times New Roman"/>
                <w:sz w:val="24"/>
                <w:szCs w:val="24"/>
              </w:rPr>
              <w:t>PRIHOD</w:t>
            </w:r>
          </w:p>
        </w:tc>
        <w:tc>
          <w:tcPr>
            <w:tcW w:w="2977" w:type="dxa"/>
          </w:tcPr>
          <w:p w:rsidR="00977145" w:rsidRDefault="00977145">
            <w:pPr>
              <w:rPr>
                <w:rFonts w:ascii="Times New Roman" w:hAnsi="Times New Roman" w:cs="Times New Roman"/>
                <w:sz w:val="24"/>
                <w:szCs w:val="24"/>
              </w:rPr>
            </w:pPr>
            <w:r>
              <w:rPr>
                <w:rFonts w:ascii="Times New Roman" w:hAnsi="Times New Roman" w:cs="Times New Roman"/>
                <w:sz w:val="24"/>
                <w:szCs w:val="24"/>
              </w:rPr>
              <w:t>UTROŠENO</w:t>
            </w:r>
          </w:p>
        </w:tc>
        <w:tc>
          <w:tcPr>
            <w:tcW w:w="2976" w:type="dxa"/>
          </w:tcPr>
          <w:p w:rsidR="00977145" w:rsidRDefault="00977145">
            <w:pPr>
              <w:rPr>
                <w:rFonts w:ascii="Times New Roman" w:hAnsi="Times New Roman" w:cs="Times New Roman"/>
                <w:sz w:val="24"/>
                <w:szCs w:val="24"/>
              </w:rPr>
            </w:pPr>
            <w:r>
              <w:rPr>
                <w:rFonts w:ascii="Times New Roman" w:hAnsi="Times New Roman" w:cs="Times New Roman"/>
                <w:sz w:val="24"/>
                <w:szCs w:val="24"/>
              </w:rPr>
              <w:t>RAZLIKA</w:t>
            </w:r>
          </w:p>
        </w:tc>
      </w:tr>
      <w:tr w:rsidR="00977145" w:rsidTr="00977145">
        <w:tc>
          <w:tcPr>
            <w:tcW w:w="723" w:type="dxa"/>
          </w:tcPr>
          <w:p w:rsidR="00977145" w:rsidRDefault="00977145">
            <w:pPr>
              <w:rPr>
                <w:rFonts w:ascii="Times New Roman" w:hAnsi="Times New Roman" w:cs="Times New Roman"/>
                <w:sz w:val="24"/>
                <w:szCs w:val="24"/>
              </w:rPr>
            </w:pPr>
            <w:r>
              <w:rPr>
                <w:rFonts w:ascii="Times New Roman" w:hAnsi="Times New Roman" w:cs="Times New Roman"/>
                <w:sz w:val="24"/>
                <w:szCs w:val="24"/>
              </w:rPr>
              <w:t>11</w:t>
            </w:r>
          </w:p>
        </w:tc>
        <w:tc>
          <w:tcPr>
            <w:tcW w:w="2674"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3.977.538,73</w:t>
            </w:r>
          </w:p>
        </w:tc>
        <w:tc>
          <w:tcPr>
            <w:tcW w:w="2977"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3.884.062,19</w:t>
            </w:r>
          </w:p>
        </w:tc>
        <w:tc>
          <w:tcPr>
            <w:tcW w:w="2976"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+93.476,54</w:t>
            </w:r>
          </w:p>
        </w:tc>
      </w:tr>
      <w:tr w:rsidR="00977145" w:rsidTr="00977145">
        <w:tc>
          <w:tcPr>
            <w:tcW w:w="723" w:type="dxa"/>
          </w:tcPr>
          <w:p w:rsidR="00977145" w:rsidRDefault="00977145">
            <w:pPr>
              <w:rPr>
                <w:rFonts w:ascii="Times New Roman" w:hAnsi="Times New Roman" w:cs="Times New Roman"/>
                <w:sz w:val="24"/>
                <w:szCs w:val="24"/>
              </w:rPr>
            </w:pPr>
            <w:r>
              <w:rPr>
                <w:rFonts w:ascii="Times New Roman" w:hAnsi="Times New Roman" w:cs="Times New Roman"/>
                <w:sz w:val="24"/>
                <w:szCs w:val="24"/>
              </w:rPr>
              <w:t>31</w:t>
            </w:r>
          </w:p>
        </w:tc>
        <w:tc>
          <w:tcPr>
            <w:tcW w:w="2674"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23.137,04</w:t>
            </w:r>
          </w:p>
        </w:tc>
        <w:tc>
          <w:tcPr>
            <w:tcW w:w="2977"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23.137,04</w:t>
            </w:r>
          </w:p>
        </w:tc>
        <w:tc>
          <w:tcPr>
            <w:tcW w:w="2976"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w:t>
            </w:r>
          </w:p>
        </w:tc>
      </w:tr>
      <w:tr w:rsidR="00977145" w:rsidTr="00977145">
        <w:tc>
          <w:tcPr>
            <w:tcW w:w="723" w:type="dxa"/>
          </w:tcPr>
          <w:p w:rsidR="00977145" w:rsidRDefault="00977145">
            <w:pPr>
              <w:rPr>
                <w:rFonts w:ascii="Times New Roman" w:hAnsi="Times New Roman" w:cs="Times New Roman"/>
                <w:sz w:val="24"/>
                <w:szCs w:val="24"/>
              </w:rPr>
            </w:pPr>
            <w:r>
              <w:rPr>
                <w:rFonts w:ascii="Times New Roman" w:hAnsi="Times New Roman" w:cs="Times New Roman"/>
                <w:sz w:val="24"/>
                <w:szCs w:val="24"/>
              </w:rPr>
              <w:t>43</w:t>
            </w:r>
          </w:p>
        </w:tc>
        <w:tc>
          <w:tcPr>
            <w:tcW w:w="2674"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171.183,88</w:t>
            </w:r>
          </w:p>
        </w:tc>
        <w:tc>
          <w:tcPr>
            <w:tcW w:w="2977"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168.139,95</w:t>
            </w:r>
          </w:p>
        </w:tc>
        <w:tc>
          <w:tcPr>
            <w:tcW w:w="2976"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+3.043,93</w:t>
            </w:r>
          </w:p>
        </w:tc>
      </w:tr>
      <w:tr w:rsidR="00977145" w:rsidTr="00977145">
        <w:tc>
          <w:tcPr>
            <w:tcW w:w="723" w:type="dxa"/>
          </w:tcPr>
          <w:p w:rsidR="00977145" w:rsidRDefault="00977145">
            <w:pPr>
              <w:rPr>
                <w:rFonts w:ascii="Times New Roman" w:hAnsi="Times New Roman" w:cs="Times New Roman"/>
                <w:sz w:val="24"/>
                <w:szCs w:val="24"/>
              </w:rPr>
            </w:pPr>
            <w:r>
              <w:rPr>
                <w:rFonts w:ascii="Times New Roman" w:hAnsi="Times New Roman" w:cs="Times New Roman"/>
                <w:sz w:val="24"/>
                <w:szCs w:val="24"/>
              </w:rPr>
              <w:t>50</w:t>
            </w:r>
          </w:p>
        </w:tc>
        <w:tc>
          <w:tcPr>
            <w:tcW w:w="2674"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32.200,00</w:t>
            </w:r>
          </w:p>
        </w:tc>
        <w:tc>
          <w:tcPr>
            <w:tcW w:w="2977"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27.200,00</w:t>
            </w:r>
          </w:p>
        </w:tc>
        <w:tc>
          <w:tcPr>
            <w:tcW w:w="2976"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+5.000,00</w:t>
            </w:r>
          </w:p>
        </w:tc>
      </w:tr>
      <w:tr w:rsidR="00977145" w:rsidTr="00977145">
        <w:tc>
          <w:tcPr>
            <w:tcW w:w="723" w:type="dxa"/>
          </w:tcPr>
          <w:p w:rsidR="00977145" w:rsidRDefault="00977145">
            <w:pPr>
              <w:rPr>
                <w:rFonts w:ascii="Times New Roman" w:hAnsi="Times New Roman" w:cs="Times New Roman"/>
                <w:sz w:val="24"/>
                <w:szCs w:val="24"/>
              </w:rPr>
            </w:pPr>
            <w:r>
              <w:rPr>
                <w:rFonts w:ascii="Times New Roman" w:hAnsi="Times New Roman" w:cs="Times New Roman"/>
                <w:sz w:val="24"/>
                <w:szCs w:val="24"/>
              </w:rPr>
              <w:t>51</w:t>
            </w:r>
          </w:p>
        </w:tc>
        <w:tc>
          <w:tcPr>
            <w:tcW w:w="2674"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90.251,05</w:t>
            </w:r>
          </w:p>
        </w:tc>
        <w:tc>
          <w:tcPr>
            <w:tcW w:w="2977"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57.844,65</w:t>
            </w:r>
          </w:p>
        </w:tc>
        <w:tc>
          <w:tcPr>
            <w:tcW w:w="2976"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+32.406,40</w:t>
            </w:r>
          </w:p>
        </w:tc>
      </w:tr>
      <w:tr w:rsidR="00977145" w:rsidTr="00977145">
        <w:tc>
          <w:tcPr>
            <w:tcW w:w="723" w:type="dxa"/>
          </w:tcPr>
          <w:p w:rsidR="00977145" w:rsidRDefault="00977145">
            <w:pPr>
              <w:rPr>
                <w:rFonts w:ascii="Times New Roman" w:hAnsi="Times New Roman" w:cs="Times New Roman"/>
                <w:sz w:val="24"/>
                <w:szCs w:val="24"/>
              </w:rPr>
            </w:pPr>
            <w:r>
              <w:rPr>
                <w:rFonts w:ascii="Times New Roman" w:hAnsi="Times New Roman" w:cs="Times New Roman"/>
                <w:sz w:val="24"/>
                <w:szCs w:val="24"/>
              </w:rPr>
              <w:t>52</w:t>
            </w:r>
          </w:p>
        </w:tc>
        <w:tc>
          <w:tcPr>
            <w:tcW w:w="2674"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40.700,00</w:t>
            </w:r>
          </w:p>
        </w:tc>
        <w:tc>
          <w:tcPr>
            <w:tcW w:w="2977"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40.700,00</w:t>
            </w:r>
          </w:p>
        </w:tc>
        <w:tc>
          <w:tcPr>
            <w:tcW w:w="2976"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w:t>
            </w:r>
          </w:p>
        </w:tc>
      </w:tr>
      <w:tr w:rsidR="00977145" w:rsidTr="00977145">
        <w:tc>
          <w:tcPr>
            <w:tcW w:w="723" w:type="dxa"/>
          </w:tcPr>
          <w:p w:rsidR="00977145" w:rsidRDefault="00977145">
            <w:pPr>
              <w:rPr>
                <w:rFonts w:ascii="Times New Roman" w:hAnsi="Times New Roman" w:cs="Times New Roman"/>
                <w:sz w:val="24"/>
                <w:szCs w:val="24"/>
              </w:rPr>
            </w:pPr>
            <w:r>
              <w:rPr>
                <w:rFonts w:ascii="Times New Roman" w:hAnsi="Times New Roman" w:cs="Times New Roman"/>
                <w:sz w:val="24"/>
                <w:szCs w:val="24"/>
              </w:rPr>
              <w:t>61</w:t>
            </w:r>
          </w:p>
        </w:tc>
        <w:tc>
          <w:tcPr>
            <w:tcW w:w="2674"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7.250,00</w:t>
            </w:r>
          </w:p>
        </w:tc>
        <w:tc>
          <w:tcPr>
            <w:tcW w:w="2977"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2.479,01</w:t>
            </w:r>
          </w:p>
        </w:tc>
        <w:tc>
          <w:tcPr>
            <w:tcW w:w="2976"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+4.770,99</w:t>
            </w:r>
          </w:p>
        </w:tc>
      </w:tr>
      <w:tr w:rsidR="00977145" w:rsidTr="00977145">
        <w:tc>
          <w:tcPr>
            <w:tcW w:w="723" w:type="dxa"/>
          </w:tcPr>
          <w:p w:rsidR="00977145" w:rsidRDefault="00977145">
            <w:pPr>
              <w:rPr>
                <w:rFonts w:ascii="Times New Roman" w:hAnsi="Times New Roman" w:cs="Times New Roman"/>
                <w:sz w:val="24"/>
                <w:szCs w:val="24"/>
              </w:rPr>
            </w:pPr>
          </w:p>
        </w:tc>
        <w:tc>
          <w:tcPr>
            <w:tcW w:w="2674" w:type="dxa"/>
          </w:tcPr>
          <w:p w:rsidR="00977145" w:rsidRDefault="00977145">
            <w:pPr>
              <w:rPr>
                <w:rFonts w:ascii="Times New Roman" w:hAnsi="Times New Roman" w:cs="Times New Roman"/>
                <w:sz w:val="24"/>
                <w:szCs w:val="24"/>
              </w:rPr>
            </w:pPr>
          </w:p>
        </w:tc>
        <w:tc>
          <w:tcPr>
            <w:tcW w:w="2977" w:type="dxa"/>
          </w:tcPr>
          <w:p w:rsidR="00977145" w:rsidRDefault="00977145">
            <w:pPr>
              <w:rPr>
                <w:rFonts w:ascii="Times New Roman" w:hAnsi="Times New Roman" w:cs="Times New Roman"/>
                <w:sz w:val="24"/>
                <w:szCs w:val="24"/>
              </w:rPr>
            </w:pPr>
          </w:p>
        </w:tc>
        <w:tc>
          <w:tcPr>
            <w:tcW w:w="2976" w:type="dxa"/>
          </w:tcPr>
          <w:p w:rsidR="00977145" w:rsidRDefault="00977145">
            <w:pPr>
              <w:rPr>
                <w:rFonts w:ascii="Times New Roman" w:hAnsi="Times New Roman" w:cs="Times New Roman"/>
                <w:sz w:val="24"/>
                <w:szCs w:val="24"/>
              </w:rPr>
            </w:pPr>
          </w:p>
        </w:tc>
      </w:tr>
      <w:tr w:rsidR="00977145" w:rsidTr="00977145">
        <w:tc>
          <w:tcPr>
            <w:tcW w:w="723" w:type="dxa"/>
          </w:tcPr>
          <w:p w:rsidR="00977145" w:rsidRDefault="00977145">
            <w:pPr>
              <w:rPr>
                <w:rFonts w:ascii="Times New Roman" w:hAnsi="Times New Roman" w:cs="Times New Roman"/>
                <w:sz w:val="24"/>
                <w:szCs w:val="24"/>
              </w:rPr>
            </w:pPr>
            <w:r>
              <w:rPr>
                <w:rFonts w:ascii="Times New Roman" w:hAnsi="Times New Roman" w:cs="Times New Roman"/>
                <w:sz w:val="24"/>
                <w:szCs w:val="24"/>
              </w:rPr>
              <w:t>UK:</w:t>
            </w:r>
          </w:p>
        </w:tc>
        <w:tc>
          <w:tcPr>
            <w:tcW w:w="2674"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4.342.260,70</w:t>
            </w:r>
          </w:p>
        </w:tc>
        <w:tc>
          <w:tcPr>
            <w:tcW w:w="2977"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4.203.562,84</w:t>
            </w:r>
          </w:p>
        </w:tc>
        <w:tc>
          <w:tcPr>
            <w:tcW w:w="2976" w:type="dxa"/>
          </w:tcPr>
          <w:p w:rsidR="00977145" w:rsidRDefault="00977145" w:rsidP="00977145">
            <w:pPr>
              <w:jc w:val="right"/>
              <w:rPr>
                <w:rFonts w:ascii="Times New Roman" w:hAnsi="Times New Roman" w:cs="Times New Roman"/>
                <w:sz w:val="24"/>
                <w:szCs w:val="24"/>
              </w:rPr>
            </w:pPr>
            <w:r>
              <w:rPr>
                <w:rFonts w:ascii="Times New Roman" w:hAnsi="Times New Roman" w:cs="Times New Roman"/>
                <w:sz w:val="24"/>
                <w:szCs w:val="24"/>
              </w:rPr>
              <w:t>+138.697,86</w:t>
            </w:r>
          </w:p>
        </w:tc>
      </w:tr>
    </w:tbl>
    <w:p w:rsidR="00382B62" w:rsidRDefault="00382B62">
      <w:pPr>
        <w:rPr>
          <w:rFonts w:ascii="Times New Roman" w:hAnsi="Times New Roman" w:cs="Times New Roman"/>
          <w:sz w:val="24"/>
          <w:szCs w:val="24"/>
        </w:rPr>
      </w:pPr>
      <w:r>
        <w:rPr>
          <w:rFonts w:ascii="Times New Roman" w:hAnsi="Times New Roman" w:cs="Times New Roman"/>
          <w:sz w:val="24"/>
          <w:szCs w:val="24"/>
        </w:rPr>
        <w:t xml:space="preserve"> </w:t>
      </w:r>
    </w:p>
    <w:p w:rsidR="00A03176" w:rsidRDefault="00A03176">
      <w:pPr>
        <w:rPr>
          <w:rFonts w:ascii="Times New Roman" w:hAnsi="Times New Roman" w:cs="Times New Roman"/>
          <w:sz w:val="24"/>
          <w:szCs w:val="24"/>
        </w:rPr>
      </w:pPr>
    </w:p>
    <w:p w:rsidR="00A03176" w:rsidRDefault="00A03176">
      <w:pPr>
        <w:rPr>
          <w:rFonts w:ascii="Times New Roman" w:hAnsi="Times New Roman" w:cs="Times New Roman"/>
          <w:sz w:val="24"/>
          <w:szCs w:val="24"/>
        </w:rPr>
      </w:pPr>
    </w:p>
    <w:p w:rsidR="00A03176" w:rsidRDefault="00A03176">
      <w:pPr>
        <w:rPr>
          <w:rFonts w:ascii="Times New Roman" w:hAnsi="Times New Roman" w:cs="Times New Roman"/>
          <w:sz w:val="24"/>
          <w:szCs w:val="24"/>
        </w:rPr>
      </w:pPr>
      <w:r>
        <w:rPr>
          <w:rFonts w:ascii="Times New Roman" w:hAnsi="Times New Roman" w:cs="Times New Roman"/>
          <w:sz w:val="24"/>
          <w:szCs w:val="24"/>
        </w:rPr>
        <w:t>PRIJENOS SREDSTAVA IZ PRETHODNE GODINE</w:t>
      </w:r>
    </w:p>
    <w:p w:rsidR="00A03176" w:rsidRDefault="00A03176">
      <w:pPr>
        <w:rPr>
          <w:rFonts w:ascii="Times New Roman" w:hAnsi="Times New Roman" w:cs="Times New Roman"/>
          <w:sz w:val="24"/>
          <w:szCs w:val="24"/>
        </w:rPr>
      </w:pPr>
      <w:r>
        <w:rPr>
          <w:rFonts w:ascii="Times New Roman" w:hAnsi="Times New Roman" w:cs="Times New Roman"/>
          <w:sz w:val="24"/>
          <w:szCs w:val="24"/>
        </w:rPr>
        <w:t xml:space="preserve">U periodu I-VI mjesec 2026. godine ostvaren je višak prihoda nad rashodima u iznosu od 138.697,86 eura. Preneseni manjak iz prethodne godine iznosi 730.881,87 eura (zbog ukidanja konta 193 prema novom Pravilniku o računovodstvu i računskom planu u prošloj godini knjiženo je 13 plaća a 12 doznaka za plaće te je u manjku iskazana plaća za prosinac 2025. godine u iznosu od 555.192,55 eura koja je isplaćena u siječnju kada je i knjižen prihod za istu…sa datumom 30.06.2026. morali smo knjižiti obračun plaće za lipanj 2026. godine u iznosu od </w:t>
      </w:r>
      <w:r>
        <w:rPr>
          <w:rFonts w:ascii="Times New Roman" w:hAnsi="Times New Roman" w:cs="Times New Roman"/>
          <w:sz w:val="24"/>
          <w:szCs w:val="24"/>
        </w:rPr>
        <w:lastRenderedPageBreak/>
        <w:t>588.136,68 eura) te je nakon prelamanja rezultata ostvaren manjak od 592.183,97 eura što proizlazi iz načina knjiženja plaće za prosinac 2025 godine.</w:t>
      </w:r>
    </w:p>
    <w:p w:rsidR="00A03176" w:rsidRDefault="00A03176">
      <w:pPr>
        <w:rPr>
          <w:rFonts w:ascii="Times New Roman" w:hAnsi="Times New Roman" w:cs="Times New Roman"/>
          <w:sz w:val="24"/>
          <w:szCs w:val="24"/>
        </w:rPr>
      </w:pPr>
    </w:p>
    <w:p w:rsidR="00A03176" w:rsidRDefault="00A03176">
      <w:pPr>
        <w:rPr>
          <w:rFonts w:ascii="Times New Roman" w:hAnsi="Times New Roman" w:cs="Times New Roman"/>
          <w:sz w:val="24"/>
          <w:szCs w:val="24"/>
        </w:rPr>
      </w:pPr>
    </w:p>
    <w:p w:rsidR="00A03176" w:rsidRDefault="00A03176">
      <w:pPr>
        <w:rPr>
          <w:rFonts w:ascii="Times New Roman" w:hAnsi="Times New Roman" w:cs="Times New Roman"/>
          <w:sz w:val="24"/>
          <w:szCs w:val="24"/>
        </w:rPr>
      </w:pPr>
      <w:r>
        <w:rPr>
          <w:rFonts w:ascii="Times New Roman" w:hAnsi="Times New Roman" w:cs="Times New Roman"/>
          <w:sz w:val="24"/>
          <w:szCs w:val="24"/>
        </w:rPr>
        <w:t>UKUPNE I DOSPJELE OBVEZE</w:t>
      </w:r>
      <w:bookmarkStart w:id="0" w:name="_GoBack"/>
      <w:bookmarkEnd w:id="0"/>
    </w:p>
    <w:p w:rsidR="00A03176" w:rsidRDefault="00A03176">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2263"/>
        <w:gridCol w:w="3544"/>
        <w:gridCol w:w="3543"/>
      </w:tblGrid>
      <w:tr w:rsidR="00A03176" w:rsidTr="00A03176">
        <w:tc>
          <w:tcPr>
            <w:tcW w:w="2263" w:type="dxa"/>
          </w:tcPr>
          <w:p w:rsidR="00A03176" w:rsidRDefault="00A03176">
            <w:pPr>
              <w:rPr>
                <w:rFonts w:ascii="Times New Roman" w:hAnsi="Times New Roman" w:cs="Times New Roman"/>
                <w:sz w:val="24"/>
                <w:szCs w:val="24"/>
              </w:rPr>
            </w:pPr>
          </w:p>
        </w:tc>
        <w:tc>
          <w:tcPr>
            <w:tcW w:w="3544" w:type="dxa"/>
          </w:tcPr>
          <w:p w:rsidR="00A03176" w:rsidRDefault="00A03176">
            <w:pPr>
              <w:rPr>
                <w:rFonts w:ascii="Times New Roman" w:hAnsi="Times New Roman" w:cs="Times New Roman"/>
                <w:sz w:val="24"/>
                <w:szCs w:val="24"/>
              </w:rPr>
            </w:pPr>
            <w:r>
              <w:rPr>
                <w:rFonts w:ascii="Times New Roman" w:hAnsi="Times New Roman" w:cs="Times New Roman"/>
                <w:sz w:val="24"/>
                <w:szCs w:val="24"/>
              </w:rPr>
              <w:t>Stanje obveza na dan 31.12.2025.</w:t>
            </w:r>
          </w:p>
        </w:tc>
        <w:tc>
          <w:tcPr>
            <w:tcW w:w="3543" w:type="dxa"/>
          </w:tcPr>
          <w:p w:rsidR="00A03176" w:rsidRDefault="00A03176">
            <w:pPr>
              <w:rPr>
                <w:rFonts w:ascii="Times New Roman" w:hAnsi="Times New Roman" w:cs="Times New Roman"/>
                <w:sz w:val="24"/>
                <w:szCs w:val="24"/>
              </w:rPr>
            </w:pPr>
            <w:r>
              <w:rPr>
                <w:rFonts w:ascii="Times New Roman" w:hAnsi="Times New Roman" w:cs="Times New Roman"/>
                <w:sz w:val="24"/>
                <w:szCs w:val="24"/>
              </w:rPr>
              <w:t>Stanje obveza na dan 30.06.2026.</w:t>
            </w:r>
          </w:p>
        </w:tc>
      </w:tr>
      <w:tr w:rsidR="00A03176" w:rsidTr="00A03176">
        <w:tc>
          <w:tcPr>
            <w:tcW w:w="2263" w:type="dxa"/>
          </w:tcPr>
          <w:p w:rsidR="00A03176" w:rsidRDefault="00A03176">
            <w:pPr>
              <w:rPr>
                <w:rFonts w:ascii="Times New Roman" w:hAnsi="Times New Roman" w:cs="Times New Roman"/>
                <w:sz w:val="24"/>
                <w:szCs w:val="24"/>
              </w:rPr>
            </w:pPr>
            <w:r>
              <w:rPr>
                <w:rFonts w:ascii="Times New Roman" w:hAnsi="Times New Roman" w:cs="Times New Roman"/>
                <w:sz w:val="24"/>
                <w:szCs w:val="24"/>
              </w:rPr>
              <w:t>Ukupne obveze</w:t>
            </w:r>
          </w:p>
        </w:tc>
        <w:tc>
          <w:tcPr>
            <w:tcW w:w="3544" w:type="dxa"/>
          </w:tcPr>
          <w:p w:rsidR="00A03176" w:rsidRDefault="00A03176" w:rsidP="00DD194F">
            <w:pPr>
              <w:jc w:val="right"/>
              <w:rPr>
                <w:rFonts w:ascii="Times New Roman" w:hAnsi="Times New Roman" w:cs="Times New Roman"/>
                <w:sz w:val="24"/>
                <w:szCs w:val="24"/>
              </w:rPr>
            </w:pPr>
            <w:r>
              <w:rPr>
                <w:rFonts w:ascii="Times New Roman" w:hAnsi="Times New Roman" w:cs="Times New Roman"/>
                <w:sz w:val="24"/>
                <w:szCs w:val="24"/>
              </w:rPr>
              <w:t>1.235.111,80</w:t>
            </w:r>
          </w:p>
        </w:tc>
        <w:tc>
          <w:tcPr>
            <w:tcW w:w="3543" w:type="dxa"/>
          </w:tcPr>
          <w:p w:rsidR="00A03176" w:rsidRDefault="00A03176" w:rsidP="00A03176">
            <w:pPr>
              <w:jc w:val="right"/>
              <w:rPr>
                <w:rFonts w:ascii="Times New Roman" w:hAnsi="Times New Roman" w:cs="Times New Roman"/>
                <w:sz w:val="24"/>
                <w:szCs w:val="24"/>
              </w:rPr>
            </w:pPr>
            <w:r>
              <w:rPr>
                <w:rFonts w:ascii="Times New Roman" w:hAnsi="Times New Roman" w:cs="Times New Roman"/>
                <w:sz w:val="24"/>
                <w:szCs w:val="24"/>
              </w:rPr>
              <w:t>1.115.024,83</w:t>
            </w:r>
          </w:p>
        </w:tc>
      </w:tr>
      <w:tr w:rsidR="00A03176" w:rsidTr="00A03176">
        <w:tc>
          <w:tcPr>
            <w:tcW w:w="2263" w:type="dxa"/>
          </w:tcPr>
          <w:p w:rsidR="00A03176" w:rsidRDefault="00A03176">
            <w:pPr>
              <w:rPr>
                <w:rFonts w:ascii="Times New Roman" w:hAnsi="Times New Roman" w:cs="Times New Roman"/>
                <w:sz w:val="24"/>
                <w:szCs w:val="24"/>
              </w:rPr>
            </w:pPr>
            <w:r>
              <w:rPr>
                <w:rFonts w:ascii="Times New Roman" w:hAnsi="Times New Roman" w:cs="Times New Roman"/>
                <w:sz w:val="24"/>
                <w:szCs w:val="24"/>
              </w:rPr>
              <w:t>Dospjele obveze</w:t>
            </w:r>
          </w:p>
        </w:tc>
        <w:tc>
          <w:tcPr>
            <w:tcW w:w="3544" w:type="dxa"/>
          </w:tcPr>
          <w:p w:rsidR="00A03176" w:rsidRDefault="00A03176" w:rsidP="00DD194F">
            <w:pPr>
              <w:jc w:val="right"/>
              <w:rPr>
                <w:rFonts w:ascii="Times New Roman" w:hAnsi="Times New Roman" w:cs="Times New Roman"/>
                <w:sz w:val="24"/>
                <w:szCs w:val="24"/>
              </w:rPr>
            </w:pPr>
            <w:r>
              <w:rPr>
                <w:rFonts w:ascii="Times New Roman" w:hAnsi="Times New Roman" w:cs="Times New Roman"/>
                <w:sz w:val="24"/>
                <w:szCs w:val="24"/>
              </w:rPr>
              <w:t>479.722,44</w:t>
            </w:r>
          </w:p>
        </w:tc>
        <w:tc>
          <w:tcPr>
            <w:tcW w:w="3543" w:type="dxa"/>
          </w:tcPr>
          <w:p w:rsidR="00A03176" w:rsidRDefault="00A03176" w:rsidP="00A03176">
            <w:pPr>
              <w:jc w:val="right"/>
              <w:rPr>
                <w:rFonts w:ascii="Times New Roman" w:hAnsi="Times New Roman" w:cs="Times New Roman"/>
                <w:sz w:val="24"/>
                <w:szCs w:val="24"/>
              </w:rPr>
            </w:pPr>
            <w:r>
              <w:rPr>
                <w:rFonts w:ascii="Times New Roman" w:hAnsi="Times New Roman" w:cs="Times New Roman"/>
                <w:sz w:val="24"/>
                <w:szCs w:val="24"/>
              </w:rPr>
              <w:t>374.157,97</w:t>
            </w:r>
          </w:p>
        </w:tc>
      </w:tr>
    </w:tbl>
    <w:p w:rsidR="00A03176" w:rsidRPr="00A30DD8" w:rsidRDefault="00A03176">
      <w:pPr>
        <w:rPr>
          <w:rFonts w:ascii="Times New Roman" w:hAnsi="Times New Roman" w:cs="Times New Roman"/>
          <w:sz w:val="24"/>
          <w:szCs w:val="24"/>
        </w:rPr>
      </w:pPr>
    </w:p>
    <w:sectPr w:rsidR="00A03176" w:rsidRPr="00A30DD8" w:rsidSect="00DF46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FC1"/>
    <w:rsid w:val="00382B62"/>
    <w:rsid w:val="004A67D6"/>
    <w:rsid w:val="006D7365"/>
    <w:rsid w:val="007B66E1"/>
    <w:rsid w:val="008B4744"/>
    <w:rsid w:val="00977145"/>
    <w:rsid w:val="00A03176"/>
    <w:rsid w:val="00A30DD8"/>
    <w:rsid w:val="00A50FC1"/>
    <w:rsid w:val="00BB08B4"/>
    <w:rsid w:val="00C174AA"/>
    <w:rsid w:val="00D84AE0"/>
    <w:rsid w:val="00DD194F"/>
    <w:rsid w:val="00DF4633"/>
    <w:rsid w:val="00EE5D46"/>
    <w:rsid w:val="00F57DF4"/>
    <w:rsid w:val="00FF36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DE939"/>
  <w15:chartTrackingRefBased/>
  <w15:docId w15:val="{4254B71E-5CE0-4177-A643-A9AF2A685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4A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DD194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D19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Pages>
  <Words>878</Words>
  <Characters>5009</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cp:lastPrinted>2026-07-23T10:36:00Z</cp:lastPrinted>
  <dcterms:created xsi:type="dcterms:W3CDTF">2026-07-23T07:32:00Z</dcterms:created>
  <dcterms:modified xsi:type="dcterms:W3CDTF">2026-07-23T10:41:00Z</dcterms:modified>
</cp:coreProperties>
</file>